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66E5" w:rsidTr="007166E5">
        <w:tc>
          <w:tcPr>
            <w:tcW w:w="4785" w:type="dxa"/>
          </w:tcPr>
          <w:p w:rsidR="007166E5" w:rsidRPr="007166E5" w:rsidRDefault="007166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7166E5" w:rsidRPr="007166E5" w:rsidRDefault="007166E5" w:rsidP="00716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66E5" w:rsidRPr="007166E5" w:rsidRDefault="007166E5" w:rsidP="00716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66E5" w:rsidRPr="000021DC" w:rsidRDefault="007166E5" w:rsidP="0000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0021DC">
        <w:rPr>
          <w:rFonts w:ascii="Times New Roman" w:hAnsi="Times New Roman" w:cs="Times New Roman"/>
          <w:b/>
          <w:sz w:val="26"/>
          <w:szCs w:val="26"/>
        </w:rPr>
        <w:t xml:space="preserve">Отчет о реализации программы </w:t>
      </w:r>
      <w:proofErr w:type="spellStart"/>
      <w:r w:rsidRPr="000021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Шебекинского</w:t>
      </w:r>
      <w:proofErr w:type="spellEnd"/>
      <w:r w:rsidRPr="000021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 округа</w:t>
      </w:r>
    </w:p>
    <w:p w:rsidR="007166E5" w:rsidRPr="000021DC" w:rsidRDefault="007166E5" w:rsidP="0000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«Укрепление общественного здоровья на 2020-2024 годы»</w:t>
      </w:r>
    </w:p>
    <w:p w:rsidR="007166E5" w:rsidRPr="000021DC" w:rsidRDefault="007166E5" w:rsidP="0000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4B0110" w:rsidRPr="000021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первое полугодие 2022</w:t>
      </w:r>
      <w:r w:rsidRPr="000021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4B0110" w:rsidRPr="000021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bookmarkEnd w:id="0"/>
    <w:p w:rsidR="007166E5" w:rsidRPr="000021DC" w:rsidRDefault="007166E5" w:rsidP="0000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66E5" w:rsidRPr="000021DC" w:rsidRDefault="007166E5" w:rsidP="0000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66E5" w:rsidRPr="000021DC" w:rsidRDefault="007166E5" w:rsidP="00002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Программа </w:t>
      </w:r>
      <w:proofErr w:type="spellStart"/>
      <w:r w:rsidRPr="000021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Шебекинского</w:t>
      </w:r>
      <w:proofErr w:type="spellEnd"/>
      <w:r w:rsidRPr="000021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округа «Укрепление общественного здоровья на 2020-2024 годы» (далее – Программа) утверждена постановлением администрации </w:t>
      </w:r>
      <w:proofErr w:type="spellStart"/>
      <w:r w:rsidRPr="000021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Шебекинского</w:t>
      </w:r>
      <w:proofErr w:type="spellEnd"/>
      <w:r w:rsidRPr="000021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округа от 26 марта 2020 года № 449               «Об утверждении программы </w:t>
      </w:r>
      <w:proofErr w:type="spellStart"/>
      <w:r w:rsidRPr="000021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Шебекинского</w:t>
      </w:r>
      <w:proofErr w:type="spellEnd"/>
      <w:r w:rsidRPr="000021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округа «Укрепление общественного здоровья на 2020-2024 годы»</w:t>
      </w:r>
      <w:r w:rsidR="006D16F9" w:rsidRPr="000021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166E5" w:rsidRPr="000021DC" w:rsidRDefault="007166E5" w:rsidP="0000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в рамках Программы не предусмотрено. </w:t>
      </w:r>
    </w:p>
    <w:p w:rsidR="003D3C1E" w:rsidRPr="000021DC" w:rsidRDefault="003D3C1E" w:rsidP="00002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важнейших компонентов формирования здорового образа жизни является создание условий для занятий физической культурой и спортом. </w:t>
      </w:r>
    </w:p>
    <w:p w:rsidR="00257496" w:rsidRPr="000021DC" w:rsidRDefault="00257496" w:rsidP="000021DC">
      <w:pPr>
        <w:spacing w:after="0" w:line="240" w:lineRule="auto"/>
        <w:ind w:left="80" w:firstLine="6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в округе всего 349 спортивных сооружений с учетом объектов городской и рекреационной инфраструктуры, приспособленных                  для занятий физической культурой и спортом.</w:t>
      </w:r>
    </w:p>
    <w:p w:rsidR="00257496" w:rsidRPr="000021DC" w:rsidRDefault="00257496" w:rsidP="000021DC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Единовременная пропускная способность всех спортивных сооружений составляет 4371 чел.</w:t>
      </w:r>
    </w:p>
    <w:p w:rsidR="00257496" w:rsidRPr="000021DC" w:rsidRDefault="00257496" w:rsidP="000021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первого полугодия 2022 года на территории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Шебекинского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проведено 260 физкультурно</w:t>
      </w:r>
      <w:r w:rsid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мероприятий, в которых принял</w:t>
      </w:r>
      <w:r w:rsid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18762 жителей округа.</w:t>
      </w:r>
    </w:p>
    <w:p w:rsidR="00257496" w:rsidRPr="000021DC" w:rsidRDefault="000021DC" w:rsidP="00002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 развиваю</w:t>
      </w:r>
      <w:r w:rsidR="00257496"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35 видов спорта. Наиболее востребованными видами спорта являются: плавание, фигурное катание, художественная гимнастика, дзюдо, бокс, самбо и игровые виды спорта.</w:t>
      </w:r>
    </w:p>
    <w:p w:rsidR="00257496" w:rsidRPr="000021DC" w:rsidRDefault="00257496" w:rsidP="0000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увеличения численности участников физкультурно-оздоровительных и спортивно-массовых мероприятий, формирования  у жителей устойчивого интереса к занятиям физической культурой и спортом проводятся физкультурно-оздоровительные мероприятия с привлечением большого количества участников, а именно:</w:t>
      </w:r>
    </w:p>
    <w:p w:rsidR="00257496" w:rsidRPr="000021DC" w:rsidRDefault="00257496" w:rsidP="0000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открытые первенства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Шебекинского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по разным видам спорта;</w:t>
      </w:r>
    </w:p>
    <w:p w:rsidR="00257496" w:rsidRPr="000021DC" w:rsidRDefault="00257496" w:rsidP="0000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>- участие в областной спартакиаде среди сборных команд муниципальных районов и городских округов Белгородской области в 2022 году под девизом «За физическое и нравственное здоровье нации»;</w:t>
      </w:r>
    </w:p>
    <w:p w:rsidR="00257496" w:rsidRPr="000021DC" w:rsidRDefault="000021DC" w:rsidP="0000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 </w:t>
      </w:r>
      <w:r w:rsidR="00257496"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спартакиады (спартакиада </w:t>
      </w:r>
      <w:r w:rsidR="00257496" w:rsidRPr="000021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несовершеннолетних                                       им. А. Макаренко, Летняя спартакиада среди сельских поселений </w:t>
      </w:r>
      <w:proofErr w:type="spellStart"/>
      <w:r w:rsidR="00257496" w:rsidRPr="000021DC">
        <w:rPr>
          <w:rFonts w:ascii="Times New Roman" w:eastAsia="Calibri" w:hAnsi="Times New Roman" w:cs="Times New Roman"/>
          <w:sz w:val="26"/>
          <w:szCs w:val="26"/>
          <w:lang w:eastAsia="ru-RU"/>
        </w:rPr>
        <w:t>Шебекинского</w:t>
      </w:r>
      <w:proofErr w:type="spellEnd"/>
      <w:r w:rsidR="00257496" w:rsidRPr="000021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городского округа, спартакиада пенсионеров)</w:t>
      </w:r>
      <w:r w:rsidR="00257496"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7496" w:rsidRPr="000021DC" w:rsidRDefault="00257496" w:rsidP="0000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соревнования, посвященные знаменательным и памятным датам, первенства и чемпионаты  округа по наиболее популярным видам спорта;</w:t>
      </w:r>
    </w:p>
    <w:p w:rsidR="00257496" w:rsidRPr="000021DC" w:rsidRDefault="00257496" w:rsidP="0000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традиционные спортивные п</w:t>
      </w:r>
      <w:r w:rsid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раздники с инвалидами и людьми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ограниченными возможностями  здоровья;</w:t>
      </w:r>
    </w:p>
    <w:p w:rsidR="00257496" w:rsidRPr="000021DC" w:rsidRDefault="00257496" w:rsidP="0000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забег по пересеченной местности «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Нежеголь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трейл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257496" w:rsidRPr="000021DC" w:rsidRDefault="00257496" w:rsidP="0000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спортивные мероприятия в рамках проекта «Белгородское лето» (пляжный волейбол, «Веселые старты», мастер</w:t>
      </w:r>
      <w:r w:rsidR="009646D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классы по различным видам спорта, игра «Выбивной», перетягивание каната).</w:t>
      </w:r>
    </w:p>
    <w:p w:rsidR="00257496" w:rsidRPr="000021DC" w:rsidRDefault="00257496" w:rsidP="0000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Организована акция на безвозмездной основе «Учим плавать» для детей</w:t>
      </w:r>
      <w:r w:rsid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умеющих плавать, на трех городских пляжах г. Шебекино. </w:t>
      </w:r>
    </w:p>
    <w:p w:rsidR="00257496" w:rsidRPr="000021DC" w:rsidRDefault="00257496" w:rsidP="0000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году в соответствии с графиком 4 раза в неделю организовано посещение на безвозмездной основе </w:t>
      </w:r>
      <w:proofErr w:type="gram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 округа спортивного центра с плавательным бассейном и ледовой арены. </w:t>
      </w:r>
    </w:p>
    <w:p w:rsidR="00257496" w:rsidRPr="000021DC" w:rsidRDefault="00257496" w:rsidP="00002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Организована работа и созданы необход</w:t>
      </w:r>
      <w:r w:rsid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имые условия для принятия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населения нормативов Всероссийского физкультурно-спортивного комплекса «Готов к труду и обороне» (ГТО), отвечающие требованиям соответствующих нормативных правовых актов.  </w:t>
      </w:r>
    </w:p>
    <w:p w:rsidR="00257496" w:rsidRPr="000021DC" w:rsidRDefault="00257496" w:rsidP="000021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Шебекинском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округе особое внимание уделяется организации работы по месту жительства. По итогам </w:t>
      </w:r>
      <w:r w:rsid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полугодия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года функционировало 38 клубов по месту жительства, из которых 20 расположены в городе, 18 </w:t>
      </w:r>
      <w:r w:rsid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сельских территориях. Общая численность зан</w:t>
      </w:r>
      <w:r w:rsid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имающихся составила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7438 чел. </w:t>
      </w:r>
    </w:p>
    <w:p w:rsidR="00257496" w:rsidRPr="000021DC" w:rsidRDefault="00257496" w:rsidP="0000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организации физкультурно-оздоровительной и спортивно-массовой работы по месту жительства введены ставки инструкторов по спорту. На сегодняшний день работа</w:t>
      </w:r>
      <w:r w:rsid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11  инструкторов по спорту (в городе </w:t>
      </w:r>
      <w:r w:rsid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3, </w:t>
      </w:r>
      <w:r w:rsid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селе –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8). </w:t>
      </w:r>
    </w:p>
    <w:p w:rsidR="00257496" w:rsidRPr="000021DC" w:rsidRDefault="00257496" w:rsidP="0000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сельских территориях ведется активная работа по привлечению населения к регулярным занятиям физической культурой и массовым спортом. Проводятся товарищеские матчи по игровым видам спорта между селами, календарным праздничным датам. Инструкторами по спорту организуются выезды населения  на соревнования муниципального уровня: «Лыжня России», «Кросс Наций». </w:t>
      </w:r>
    </w:p>
    <w:p w:rsidR="00257496" w:rsidRPr="000021DC" w:rsidRDefault="00257496" w:rsidP="000021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создания условий дл</w:t>
      </w:r>
      <w:r w:rsid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занятий физической культурой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спортом, активиз</w:t>
      </w:r>
      <w:r w:rsid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всех форм спортивной жизни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Шебекинского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большое внимание у</w:t>
      </w:r>
      <w:r w:rsid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деляется проектной деятельности. В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году успешно реализовано шесть муниципальных проектов: </w:t>
      </w:r>
    </w:p>
    <w:p w:rsidR="00257496" w:rsidRPr="000021DC" w:rsidRDefault="00257496" w:rsidP="000021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ab/>
        <w:t xml:space="preserve">- «Организация физкультурно-оздоровительной работы с сотрудниками социальной сферы </w:t>
      </w:r>
      <w:proofErr w:type="spellStart"/>
      <w:r w:rsidRPr="000021DC">
        <w:rPr>
          <w:rFonts w:ascii="Times New Roman" w:eastAsia="Calibri" w:hAnsi="Times New Roman" w:cs="Times New Roman"/>
          <w:sz w:val="26"/>
          <w:szCs w:val="26"/>
        </w:rPr>
        <w:t>Шебекинского</w:t>
      </w:r>
      <w:proofErr w:type="spellEnd"/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и их семьями («Большая </w:t>
      </w:r>
      <w:proofErr w:type="spellStart"/>
      <w:r w:rsidRPr="000021DC">
        <w:rPr>
          <w:rFonts w:ascii="Times New Roman" w:eastAsia="Calibri" w:hAnsi="Times New Roman" w:cs="Times New Roman"/>
          <w:sz w:val="26"/>
          <w:szCs w:val="26"/>
        </w:rPr>
        <w:t>спртивная</w:t>
      </w:r>
      <w:proofErr w:type="spellEnd"/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 семья»)»;</w:t>
      </w:r>
    </w:p>
    <w:p w:rsidR="00257496" w:rsidRPr="000021DC" w:rsidRDefault="00257496" w:rsidP="000021D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- </w:t>
      </w:r>
      <w:r w:rsidRPr="000021DC">
        <w:rPr>
          <w:rFonts w:ascii="Times New Roman" w:eastAsia="Calibri" w:hAnsi="Times New Roman" w:cs="Times New Roman"/>
          <w:sz w:val="26"/>
          <w:szCs w:val="26"/>
        </w:rPr>
        <w:t>«</w:t>
      </w:r>
      <w:hyperlink r:id="rId9" w:tgtFrame="_CoreProjects_10091531" w:history="1">
        <w:r w:rsidRPr="000021DC">
          <w:rPr>
            <w:rFonts w:ascii="Times New Roman" w:eastAsia="Calibri" w:hAnsi="Times New Roman" w:cs="Times New Roman"/>
            <w:sz w:val="26"/>
            <w:szCs w:val="26"/>
            <w:shd w:val="clear" w:color="auto" w:fill="FAFAFA"/>
          </w:rPr>
          <w:t xml:space="preserve">Популяризация мини-футбола среди жителей </w:t>
        </w:r>
        <w:proofErr w:type="spellStart"/>
        <w:r w:rsidRPr="000021DC">
          <w:rPr>
            <w:rFonts w:ascii="Times New Roman" w:eastAsia="Calibri" w:hAnsi="Times New Roman" w:cs="Times New Roman"/>
            <w:sz w:val="26"/>
            <w:szCs w:val="26"/>
            <w:shd w:val="clear" w:color="auto" w:fill="FAFAFA"/>
          </w:rPr>
          <w:t>Шебекинского</w:t>
        </w:r>
        <w:proofErr w:type="spellEnd"/>
        <w:r w:rsidRPr="000021DC">
          <w:rPr>
            <w:rFonts w:ascii="Times New Roman" w:eastAsia="Calibri" w:hAnsi="Times New Roman" w:cs="Times New Roman"/>
            <w:sz w:val="26"/>
            <w:szCs w:val="26"/>
            <w:shd w:val="clear" w:color="auto" w:fill="FAFAFA"/>
          </w:rPr>
          <w:t xml:space="preserve"> городского округа</w:t>
        </w:r>
      </w:hyperlink>
      <w:r w:rsidRPr="000021DC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257496" w:rsidRPr="000021DC" w:rsidRDefault="00257496" w:rsidP="000021D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ab/>
        <w:t>- «</w:t>
      </w:r>
      <w:hyperlink r:id="rId10" w:tgtFrame="_CoreProjects_10092620" w:history="1">
        <w:r w:rsidRPr="000021DC">
          <w:rPr>
            <w:rFonts w:ascii="Times New Roman" w:eastAsia="Calibri" w:hAnsi="Times New Roman" w:cs="Times New Roman"/>
            <w:sz w:val="26"/>
            <w:szCs w:val="26"/>
          </w:rPr>
          <w:t xml:space="preserve">Создание условий для проведения оздоровительно-восстановительных мероприятий с жителями </w:t>
        </w:r>
        <w:proofErr w:type="spellStart"/>
        <w:r w:rsidRPr="000021DC">
          <w:rPr>
            <w:rFonts w:ascii="Times New Roman" w:eastAsia="Calibri" w:hAnsi="Times New Roman" w:cs="Times New Roman"/>
            <w:sz w:val="26"/>
            <w:szCs w:val="26"/>
          </w:rPr>
          <w:t>Шебекинского</w:t>
        </w:r>
        <w:proofErr w:type="spellEnd"/>
        <w:r w:rsidRPr="000021DC">
          <w:rPr>
            <w:rFonts w:ascii="Times New Roman" w:eastAsia="Calibri" w:hAnsi="Times New Roman" w:cs="Times New Roman"/>
            <w:sz w:val="26"/>
            <w:szCs w:val="26"/>
          </w:rPr>
          <w:t xml:space="preserve"> городского округа на УСБ «</w:t>
        </w:r>
        <w:proofErr w:type="spellStart"/>
        <w:r w:rsidRPr="000021DC">
          <w:rPr>
            <w:rFonts w:ascii="Times New Roman" w:eastAsia="Calibri" w:hAnsi="Times New Roman" w:cs="Times New Roman"/>
            <w:sz w:val="26"/>
            <w:szCs w:val="26"/>
          </w:rPr>
          <w:t>Нежеголь</w:t>
        </w:r>
        <w:proofErr w:type="spellEnd"/>
        <w:r w:rsidRPr="000021DC">
          <w:rPr>
            <w:rFonts w:ascii="Times New Roman" w:eastAsia="Calibri" w:hAnsi="Times New Roman" w:cs="Times New Roman"/>
            <w:sz w:val="26"/>
            <w:szCs w:val="26"/>
          </w:rPr>
          <w:t>»</w:t>
        </w:r>
      </w:hyperlink>
      <w:r w:rsidRPr="000021D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57496" w:rsidRPr="000021DC" w:rsidRDefault="00257496" w:rsidP="000021D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ab/>
        <w:t>- «Создание специализированного спортивного класса по виду спорта «плавание» в МБУ «СШ №1»;</w:t>
      </w:r>
    </w:p>
    <w:p w:rsidR="00257496" w:rsidRPr="000021DC" w:rsidRDefault="00257496" w:rsidP="000021D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ab/>
        <w:t>- «Адаптивное плавание, как средство социализации и физической реабилитации детей-инвалидов».</w:t>
      </w:r>
    </w:p>
    <w:p w:rsidR="00C32CA1" w:rsidRPr="000021DC" w:rsidRDefault="00C32CA1" w:rsidP="00002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На базе учреждений культуры </w:t>
      </w:r>
      <w:proofErr w:type="spellStart"/>
      <w:r w:rsidRPr="000021DC">
        <w:rPr>
          <w:rFonts w:ascii="Times New Roman" w:eastAsia="Calibri" w:hAnsi="Times New Roman" w:cs="Times New Roman"/>
          <w:sz w:val="26"/>
          <w:szCs w:val="26"/>
        </w:rPr>
        <w:t>Шебекинского</w:t>
      </w:r>
      <w:proofErr w:type="spellEnd"/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 городского ведется активная работа по профилактике здорового образа жизни.</w:t>
      </w:r>
    </w:p>
    <w:p w:rsidR="00C32CA1" w:rsidRPr="000021DC" w:rsidRDefault="00C32CA1" w:rsidP="0000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>В культурно-досуговых учреждениях городского округа осуществляют деятельность 131 клубное формирование, направленное на популяризацию здорового образа жизни, из них 125 хореографической и спортивной направленности, 6</w:t>
      </w:r>
      <w:r w:rsidR="0084799B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0021DC">
        <w:rPr>
          <w:rFonts w:ascii="Times New Roman" w:eastAsia="Calibri" w:hAnsi="Times New Roman" w:cs="Times New Roman"/>
          <w:sz w:val="26"/>
          <w:szCs w:val="26"/>
        </w:rPr>
        <w:t>здорового питания. Клубные формирования учреждений культуры являются активными участниками мероприятий, направленных на популяризацию здорового образа жизни.</w:t>
      </w:r>
    </w:p>
    <w:p w:rsidR="00C32CA1" w:rsidRPr="000021DC" w:rsidRDefault="00C32CA1" w:rsidP="00002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>В целях пропаганды здорового образа жизни в учреждениях культуры проводятся различные формы мероприятий, в том числе дистанционные.</w:t>
      </w:r>
    </w:p>
    <w:p w:rsidR="00C32CA1" w:rsidRPr="000021DC" w:rsidRDefault="00C32CA1" w:rsidP="0000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Ежегодно проводятся циклы мероприятий посвященных: </w:t>
      </w:r>
      <w:proofErr w:type="gramStart"/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Международному дню борьбы с наркоманией и незаконным оборотом наркотиков (26 июня), Международному дню борьбы с наркоманией, наркобизнесом и наркомафией                     (1 марта), Дню профилактики алкоголизма (7 июля), областной антинаркотический месячник «Знать, чтобы жить» (май), цикл мероприятий </w:t>
      </w:r>
      <w:r w:rsidRPr="000021DC">
        <w:rPr>
          <w:rFonts w:ascii="Times New Roman" w:eastAsia="Calibri" w:hAnsi="Times New Roman" w:cs="Times New Roman"/>
          <w:bCs/>
          <w:sz w:val="26"/>
          <w:szCs w:val="26"/>
        </w:rPr>
        <w:t xml:space="preserve">по борьбе с туберкулезом (март – апрель), Всемирный день без табака (31 мая), Всемирный день здоровья                    (7 апреля), День донора (14 июня), </w:t>
      </w:r>
      <w:r w:rsidRPr="000021D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цикл мероприятий, посвященных Всемирному</w:t>
      </w:r>
      <w:proofErr w:type="gramEnd"/>
      <w:r w:rsidRPr="000021D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Дню трезвости  и борьбы с алкоголизмом (3 октября) и другие. </w:t>
      </w:r>
    </w:p>
    <w:p w:rsidR="00C32CA1" w:rsidRPr="000021DC" w:rsidRDefault="00C32CA1" w:rsidP="00002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На базе ШМБУ «Модельный дворец культуры» значимыми мероприятиями                  по здоровому образу жизни  являются: </w:t>
      </w:r>
      <w:proofErr w:type="spellStart"/>
      <w:r w:rsidRPr="000021DC">
        <w:rPr>
          <w:rFonts w:ascii="Times New Roman" w:eastAsia="Calibri" w:hAnsi="Times New Roman" w:cs="Times New Roman"/>
          <w:sz w:val="26"/>
          <w:szCs w:val="26"/>
        </w:rPr>
        <w:t>челенджи</w:t>
      </w:r>
      <w:proofErr w:type="spellEnd"/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 правильного питания «Питайся </w:t>
      </w:r>
      <w:proofErr w:type="gramStart"/>
      <w:r w:rsidRPr="000021DC">
        <w:rPr>
          <w:rFonts w:ascii="Times New Roman" w:eastAsia="Calibri" w:hAnsi="Times New Roman" w:cs="Times New Roman"/>
          <w:sz w:val="26"/>
          <w:szCs w:val="26"/>
        </w:rPr>
        <w:t>здорово</w:t>
      </w:r>
      <w:proofErr w:type="gramEnd"/>
      <w:r w:rsidRPr="000021DC">
        <w:rPr>
          <w:rFonts w:ascii="Times New Roman" w:eastAsia="Calibri" w:hAnsi="Times New Roman" w:cs="Times New Roman"/>
          <w:sz w:val="26"/>
          <w:szCs w:val="26"/>
        </w:rPr>
        <w:t>», танцевальные программы «Энергия», информационные часы                                   в молодежном коммуникативном клубе «Рафинад» на темы отказа от курения, профилактики ВИЧ, туберкулеза, профилактические беседы по употреблению наркотических средств и другие.</w:t>
      </w:r>
    </w:p>
    <w:p w:rsidR="00C32CA1" w:rsidRPr="000021DC" w:rsidRDefault="00C32CA1" w:rsidP="0000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>ШМБУК «Центр культурного развития» проводит ежемесячные циклы спортивно-оздоровительных и игровых программ, направленных на укрепление здоровья жителей округа в рамках проекта «Акватория творчества».</w:t>
      </w:r>
    </w:p>
    <w:p w:rsidR="00C32CA1" w:rsidRPr="000021DC" w:rsidRDefault="00C32CA1" w:rsidP="0000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сельских учреждениях культуры проводятся </w:t>
      </w:r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турниры по настольному теннису, </w:t>
      </w:r>
      <w:r w:rsidRPr="000021DC">
        <w:rPr>
          <w:rFonts w:ascii="Times New Roman" w:eastAsia="Calibri" w:hAnsi="Times New Roman" w:cs="Times New Roman"/>
          <w:bCs/>
          <w:sz w:val="26"/>
          <w:szCs w:val="26"/>
        </w:rPr>
        <w:t xml:space="preserve">познавательные программы «Всемирный день трезвости и борьбы с алкоголизмом», </w:t>
      </w:r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диспуты «Информирован – </w:t>
      </w:r>
      <w:proofErr w:type="gramStart"/>
      <w:r w:rsidRPr="000021DC">
        <w:rPr>
          <w:rFonts w:ascii="Times New Roman" w:eastAsia="Calibri" w:hAnsi="Times New Roman" w:cs="Times New Roman"/>
          <w:sz w:val="26"/>
          <w:szCs w:val="26"/>
        </w:rPr>
        <w:t>значит</w:t>
      </w:r>
      <w:proofErr w:type="gramEnd"/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 защищен!», беседы «Спорт – это здоровье», акции «Мы за ЗОЖ», </w:t>
      </w:r>
      <w:r w:rsidRPr="000021DC">
        <w:rPr>
          <w:rFonts w:ascii="Times New Roman" w:eastAsia="Calibri" w:hAnsi="Times New Roman" w:cs="Times New Roman"/>
          <w:bCs/>
          <w:sz w:val="26"/>
          <w:szCs w:val="26"/>
        </w:rPr>
        <w:t>профилактические беседы «Алкоголь – враг здоровья человека», б</w:t>
      </w:r>
      <w:r w:rsidRPr="000021DC">
        <w:rPr>
          <w:rFonts w:ascii="Times New Roman" w:eastAsia="Calibri" w:hAnsi="Times New Roman" w:cs="Times New Roman"/>
          <w:sz w:val="26"/>
          <w:szCs w:val="26"/>
        </w:rPr>
        <w:t>еседы «Здоровые привычки!», акции «Трезвость – норма жизни!», игровые программы на свежем воздухе «Веселые затеи» и другие.</w:t>
      </w:r>
    </w:p>
    <w:p w:rsidR="00C32CA1" w:rsidRPr="000021DC" w:rsidRDefault="00C32CA1" w:rsidP="0000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>Спортивно-оздоровительн</w:t>
      </w:r>
      <w:r w:rsidR="0084799B">
        <w:rPr>
          <w:rFonts w:ascii="Times New Roman" w:eastAsia="Calibri" w:hAnsi="Times New Roman" w:cs="Times New Roman"/>
          <w:sz w:val="26"/>
          <w:szCs w:val="26"/>
        </w:rPr>
        <w:t>ые</w:t>
      </w:r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 мероприятия помогают не только правильно развиваться подросткам, но и способствует профилактике вредных привычек.</w:t>
      </w:r>
    </w:p>
    <w:p w:rsidR="00C32CA1" w:rsidRPr="000021DC" w:rsidRDefault="00C32CA1" w:rsidP="000021DC">
      <w:pPr>
        <w:tabs>
          <w:tab w:val="left" w:pos="31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Всего за </w:t>
      </w:r>
      <w:r w:rsidR="0084799B">
        <w:rPr>
          <w:rFonts w:ascii="Times New Roman" w:eastAsia="Calibri" w:hAnsi="Times New Roman" w:cs="Times New Roman"/>
          <w:sz w:val="26"/>
          <w:szCs w:val="26"/>
        </w:rPr>
        <w:t xml:space="preserve">первое полугодие </w:t>
      </w:r>
      <w:r w:rsidRPr="000021D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2022 год</w:t>
      </w:r>
      <w:r w:rsidR="0084799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</w:t>
      </w:r>
      <w:r w:rsidRPr="000021D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 учреждениях культуры организовано и проведено 272 </w:t>
      </w:r>
      <w:r w:rsidRPr="000021DC">
        <w:rPr>
          <w:rFonts w:ascii="Times New Roman" w:eastAsia="Calibri" w:hAnsi="Times New Roman" w:cs="Times New Roman"/>
          <w:bCs/>
          <w:sz w:val="26"/>
          <w:szCs w:val="26"/>
        </w:rPr>
        <w:t>мероприятия, которые посетили 4880 человек.</w:t>
      </w:r>
    </w:p>
    <w:p w:rsidR="00841F1D" w:rsidRPr="000021DC" w:rsidRDefault="005B36BA" w:rsidP="000021D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41F1D"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охранение и укрепление здоровья обучающихся образовательных организаций </w:t>
      </w:r>
      <w:proofErr w:type="spellStart"/>
      <w:r w:rsidR="00841F1D"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Шебекинского</w:t>
      </w:r>
      <w:proofErr w:type="spellEnd"/>
      <w:r w:rsidR="00841F1D"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841F1D"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41F1D"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основных задач отрас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841F1D"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и «Образовани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41F1D"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257496" w:rsidRPr="000021DC" w:rsidRDefault="00257496" w:rsidP="000021DC">
      <w:pPr>
        <w:kinsoku w:val="0"/>
        <w:overflowPunct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рамках проведения капитальных и текущих ремонтов системно осуществляются мероприятия по созданию современных, комфортных и безопасных условий в образовательных учреждениях. Осуществляется поэтапная замена школьной мебели. </w:t>
      </w:r>
    </w:p>
    <w:p w:rsidR="00257496" w:rsidRPr="000021DC" w:rsidRDefault="00257496" w:rsidP="00931259">
      <w:pPr>
        <w:kinsoku w:val="0"/>
        <w:overflowPunct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Во всех общеобразовательных учреждениях создана спортивная база, способная обеспечить выполнение всех требований по программе физической культуры, оборудованы игровые зоны и уголки отдыха. </w:t>
      </w:r>
    </w:p>
    <w:p w:rsidR="00257496" w:rsidRPr="000021DC" w:rsidRDefault="00257496" w:rsidP="000021DC">
      <w:pPr>
        <w:kinsoku w:val="0"/>
        <w:overflowPunct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Образовательными учреждениями активно используются элементы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здоровьесберегающей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системы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В.Ф.Базарного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(конторки, массажные коврики, системно проводится гимнастика для глаз, упражнения для осанки, хоровое</w:t>
      </w:r>
      <w:r w:rsidRPr="000021DC">
        <w:rPr>
          <w:rFonts w:ascii="Times New Roman" w:eastAsia="Times New Roman" w:hAnsi="Times New Roman" w:cs="Times New Roman"/>
          <w:spacing w:val="-4"/>
          <w:sz w:val="26"/>
          <w:szCs w:val="26"/>
          <w:lang w:val="x-none" w:eastAsia="x-none"/>
        </w:rPr>
        <w:t xml:space="preserve">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пение).</w:t>
      </w:r>
    </w:p>
    <w:p w:rsidR="00257496" w:rsidRPr="000021DC" w:rsidRDefault="00257496" w:rsidP="000021DC">
      <w:pPr>
        <w:kinsoku w:val="0"/>
        <w:overflowPunct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практику организации учебного дня школьников прочно вошли активные формы учебного дня: ежедневная утренняя  зарядка, физкультурные минутки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     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 уроках, динамические паузы между урочной и внеурочной деятельностью, подвижные переменки, нестандартные уроки, повышающие уровень физической активности (экскурсии, урок в «зеленом классе»). В каждом образовательном учреждении созданы волонтерские отряды, которыми были проведены акции «Будь</w:t>
      </w:r>
      <w:r w:rsidRPr="000021DC">
        <w:rPr>
          <w:rFonts w:ascii="Times New Roman" w:eastAsia="Times New Roman" w:hAnsi="Times New Roman" w:cs="Times New Roman"/>
          <w:spacing w:val="-12"/>
          <w:sz w:val="26"/>
          <w:szCs w:val="26"/>
          <w:lang w:val="x-none" w:eastAsia="x-none"/>
        </w:rPr>
        <w:t xml:space="preserve">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активен!».</w:t>
      </w:r>
    </w:p>
    <w:p w:rsidR="00257496" w:rsidRPr="000021DC" w:rsidRDefault="00257496" w:rsidP="000021DC">
      <w:pPr>
        <w:kinsoku w:val="0"/>
        <w:overflowPunct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По итогам 20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21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-20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22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учебного года показатель двигательной активности школьника составил в среднем 9</w:t>
      </w:r>
      <w:r w:rsidRPr="000021DC">
        <w:rPr>
          <w:rFonts w:ascii="Times New Roman" w:eastAsia="Times New Roman" w:hAnsi="Times New Roman" w:cs="Times New Roman"/>
          <w:spacing w:val="-7"/>
          <w:sz w:val="26"/>
          <w:szCs w:val="26"/>
          <w:lang w:val="x-none" w:eastAsia="x-none"/>
        </w:rPr>
        <w:t xml:space="preserve">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часов.</w:t>
      </w:r>
    </w:p>
    <w:p w:rsidR="00257496" w:rsidRPr="000021DC" w:rsidRDefault="00257496" w:rsidP="000021D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Информационно-разъяснительная работа, направленная на развитие                     и сохранение здоровья обучающихся в образовательных учреждениях, строится через лектории, уроки здоровья, тематические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-игровые мероприятия.</w:t>
      </w:r>
      <w:proofErr w:type="gram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Пятый год среди учащихся проводится конкурс агитбригад по здоровому образу жизни «Быть здоровым – Здорово!». </w:t>
      </w:r>
    </w:p>
    <w:p w:rsidR="00257496" w:rsidRPr="000021DC" w:rsidRDefault="00257496" w:rsidP="000021D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Всемирного дня Здоровья в период с 7 апреля по 15 апреля                 2022 года в 37 общеобразовательных организациях организовано проведение                   дня Здоровья.</w:t>
      </w:r>
    </w:p>
    <w:p w:rsidR="00257496" w:rsidRPr="000021DC" w:rsidRDefault="00257496" w:rsidP="000021D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организаций разработаны листовки                      и буклеты, организован конкурс плакатов на тему «Я за ЗОЖ».  </w:t>
      </w:r>
    </w:p>
    <w:p w:rsidR="00257496" w:rsidRPr="000021DC" w:rsidRDefault="00257496" w:rsidP="000021D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В 11 образовательных организациях проведено анкетирование обучающихся на тему «Здоровый образ жизни».</w:t>
      </w:r>
    </w:p>
    <w:p w:rsidR="00257496" w:rsidRPr="000021DC" w:rsidRDefault="00257496" w:rsidP="000021D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37 образовательных организациях в онлайн-лекциях «Формирование здорового образа жизни» и диктантах «О здоровье» приняли участие  3762 школьника. </w:t>
      </w:r>
    </w:p>
    <w:p w:rsidR="00257496" w:rsidRPr="000021DC" w:rsidRDefault="00257496" w:rsidP="000021DC">
      <w:pPr>
        <w:kinsoku w:val="0"/>
        <w:overflowPunct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МБОУ «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Новотаволжанская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СОШ», МАДОУ «Детский сад «Белочка» с. Новая Таволжанка», МБОУ «Прогимназия № </w:t>
      </w:r>
      <w:smartTag w:uri="urn:schemas-microsoft-com:office:smarttags" w:element="metricconverter">
        <w:smartTagPr>
          <w:attr w:name="ProductID" w:val="8 г"/>
        </w:smartTagPr>
        <w:r w:rsidRPr="000021DC">
          <w:rPr>
            <w:rFonts w:ascii="Times New Roman" w:eastAsia="Times New Roman" w:hAnsi="Times New Roman" w:cs="Times New Roman"/>
            <w:sz w:val="26"/>
            <w:szCs w:val="26"/>
            <w:lang w:val="x-none" w:eastAsia="x-none"/>
          </w:rPr>
          <w:t>8 г</w:t>
        </w:r>
      </w:smartTag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 Шебекино», МБОУ «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Масловопристанская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СОШ», МБДОУ «Детский сад общеразвивающего вида № 3 п. Маслова Пристань» участвуют в региональном межведомственном проекте «Сохранение и укрепление здоровья детей на основе индивидуального медико-психолого-педагогического сопровождения «Воспитываем здоровое поколение», направленном на сохранение базового здоровья детей старшего дошкольного и младшего школьного возраста.</w:t>
      </w:r>
    </w:p>
    <w:p w:rsidR="00257496" w:rsidRPr="000021DC" w:rsidRDefault="00257496" w:rsidP="000021DC">
      <w:pPr>
        <w:kinsoku w:val="0"/>
        <w:overflowPunct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В результате системный подход к проведению мероприятий, формирующих приверженность к здоровому образу жизни, позволит увеличить</w:t>
      </w:r>
      <w:r w:rsidRPr="000021DC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</w:t>
      </w:r>
      <w:r w:rsidRPr="000021D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количество </w:t>
      </w:r>
      <w:r w:rsidRPr="000021DC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обучающихся общеобразовательных организаций, относящихся к 1 и 2 группам здоровья</w:t>
      </w:r>
      <w:r w:rsidRPr="000021D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,</w:t>
      </w:r>
      <w:r w:rsidRPr="000021DC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</w:t>
      </w:r>
      <w:r w:rsidRPr="000021D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к 2024 году до 54,5%.</w:t>
      </w:r>
    </w:p>
    <w:p w:rsidR="00AD6B1A" w:rsidRPr="000021DC" w:rsidRDefault="00AD6B1A" w:rsidP="000021DC">
      <w:pPr>
        <w:kinsoku w:val="0"/>
        <w:overflowPunct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Все общеобразовательные организации округа имеют столовые и пищеблоки, оснащенные современной мебелью и технологическим оборудованием.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             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Для обучающихся в течение всего учебного года организовано ежедневное двухразовое горячее питание (завтрак, обед) в условиях пятидневной рабочей недели.</w:t>
      </w:r>
    </w:p>
    <w:p w:rsidR="00AD6B1A" w:rsidRPr="000021DC" w:rsidRDefault="00AD6B1A" w:rsidP="000021DC">
      <w:pPr>
        <w:shd w:val="clear" w:color="auto" w:fill="FFFFFF"/>
        <w:tabs>
          <w:tab w:val="left" w:pos="961"/>
          <w:tab w:val="left" w:pos="949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 всех 37 общеобразовательных и 19 дошкольных блоках при школах </w:t>
      </w:r>
      <w:proofErr w:type="spellStart"/>
      <w:r w:rsidRPr="000021DC">
        <w:rPr>
          <w:rFonts w:ascii="Times New Roman" w:eastAsia="Calibri" w:hAnsi="Times New Roman" w:cs="Times New Roman"/>
          <w:sz w:val="26"/>
          <w:szCs w:val="26"/>
          <w:lang w:eastAsia="ru-RU"/>
        </w:rPr>
        <w:t>Шебекинского</w:t>
      </w:r>
      <w:proofErr w:type="spellEnd"/>
      <w:r w:rsidRPr="000021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городского округа организатором школьного питания является ООО «Фабрика социального питания 1» г. Белгород.</w:t>
      </w:r>
    </w:p>
    <w:p w:rsidR="00AD6B1A" w:rsidRPr="000021DC" w:rsidRDefault="00AD6B1A" w:rsidP="000021DC">
      <w:pPr>
        <w:tabs>
          <w:tab w:val="left" w:pos="9498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Охват двухразовым горячим питанием школьников на территории Шебекино в мае 2022 года составил 65,25 %,  детей (4697 ребёнок).</w:t>
      </w:r>
    </w:p>
    <w:p w:rsidR="007D0739" w:rsidRPr="000021DC" w:rsidRDefault="00AD6B1A" w:rsidP="007D07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D6B1A" w:rsidRPr="000021DC" w:rsidRDefault="00AD6B1A" w:rsidP="0000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году количества </w:t>
      </w:r>
      <w:proofErr w:type="gramStart"/>
      <w:r w:rsidRPr="000021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обучающихся</w:t>
      </w:r>
      <w:proofErr w:type="gramEnd"/>
      <w:r w:rsidRPr="000021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охваченных двухразовым горячим питанием до 72,5%.</w:t>
      </w:r>
    </w:p>
    <w:p w:rsidR="00C32CA1" w:rsidRPr="000021DC" w:rsidRDefault="00C32CA1" w:rsidP="0000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Благодаря развитию малых форм хозяйствования, кооперации                               и регулярному участию фермеров </w:t>
      </w:r>
      <w:proofErr w:type="spellStart"/>
      <w:r w:rsidRPr="000021DC">
        <w:rPr>
          <w:rFonts w:ascii="Times New Roman" w:eastAsia="Calibri" w:hAnsi="Times New Roman" w:cs="Times New Roman"/>
          <w:sz w:val="26"/>
          <w:szCs w:val="26"/>
        </w:rPr>
        <w:t>Шебекинского</w:t>
      </w:r>
      <w:proofErr w:type="spellEnd"/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в конкурсах по </w:t>
      </w:r>
      <w:proofErr w:type="spellStart"/>
      <w:r w:rsidRPr="000021DC">
        <w:rPr>
          <w:rFonts w:ascii="Times New Roman" w:eastAsia="Calibri" w:hAnsi="Times New Roman" w:cs="Times New Roman"/>
          <w:sz w:val="26"/>
          <w:szCs w:val="26"/>
        </w:rPr>
        <w:t>грантовой</w:t>
      </w:r>
      <w:proofErr w:type="spellEnd"/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 поддержке сельскохозяйственных проектов ежегодно увеличиваются объемы производства продуктов, традиционно относящихся к здоровому питанию. Помимо круп зерновых культур (полбы и спельты), к таким продуктам относятся:</w:t>
      </w:r>
    </w:p>
    <w:p w:rsidR="00C32CA1" w:rsidRPr="000021DC" w:rsidRDefault="00C32CA1" w:rsidP="000021D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Крольчатина (диетическое мясо);</w:t>
      </w:r>
    </w:p>
    <w:p w:rsidR="00C32CA1" w:rsidRPr="000021DC" w:rsidRDefault="00C32CA1" w:rsidP="000021D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Редкая овощная продукция (спаржа, цветная и пекинская капуста);</w:t>
      </w:r>
    </w:p>
    <w:p w:rsidR="00C32CA1" w:rsidRPr="000021DC" w:rsidRDefault="00C32CA1" w:rsidP="000021D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Традиционная овощная продукция (капуста, морковь, свекла столовая);</w:t>
      </w:r>
    </w:p>
    <w:p w:rsidR="00C32CA1" w:rsidRPr="000021DC" w:rsidRDefault="00C32CA1" w:rsidP="007D0739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Ягоды (земляника садовая, ежевика, малина, облепиха);</w:t>
      </w:r>
    </w:p>
    <w:p w:rsidR="00C32CA1" w:rsidRPr="000021DC" w:rsidRDefault="00C32CA1" w:rsidP="009646D4">
      <w:pPr>
        <w:numPr>
          <w:ilvl w:val="0"/>
          <w:numId w:val="4"/>
        </w:numPr>
        <w:tabs>
          <w:tab w:val="left" w:pos="567"/>
        </w:tabs>
        <w:autoSpaceDN w:val="0"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Яблоки.</w:t>
      </w:r>
    </w:p>
    <w:p w:rsidR="00C32CA1" w:rsidRPr="000021DC" w:rsidRDefault="00C32CA1" w:rsidP="000021DC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Шебекинского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действует 9 кооперативов, которые объединяют малые формы хозяйствования разных направлений. Например: кролиководов, производителей ягод, овцеводов, и т.д.</w:t>
      </w:r>
    </w:p>
    <w:p w:rsidR="00C32CA1" w:rsidRPr="000021DC" w:rsidRDefault="00C32CA1" w:rsidP="0000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По состоянию на 1 июля 2022 года членами кооперативов являются 158 хозяйств. Еще 447 человек сотрудничают с кооперативами, не оформляя членства (реализуют продукцию, закупают корма, приобретают молодняк). </w:t>
      </w:r>
    </w:p>
    <w:p w:rsidR="00C32CA1" w:rsidRPr="000021DC" w:rsidRDefault="00C32CA1" w:rsidP="0000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 xml:space="preserve">В 2021 году малыми формами хозяйствования получено 2 гранта: на выращивание домашней птицы и на разведение перепелов.  В 2022 году (в направлении здоровых продуктов) также получено 2 гранта: на выращивание картофеля и на выращивание ягод. </w:t>
      </w:r>
    </w:p>
    <w:p w:rsidR="00C32CA1" w:rsidRPr="000021DC" w:rsidRDefault="00C32CA1" w:rsidP="0000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>Объем рынка здоровых продуктов на территории округа за первое полугодие 2022 год оценивается на уровне 14 600 тонн продукции,  что в денежном выражении составляет 1,35 млрд. руб. Из этой суммы порядка 132 млн. руб. приходится на продукцию, произведенную хозяйствами округа (9,7%).</w:t>
      </w:r>
    </w:p>
    <w:p w:rsidR="00C32CA1" w:rsidRPr="000021DC" w:rsidRDefault="00C32CA1" w:rsidP="0000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21DC">
        <w:rPr>
          <w:rFonts w:ascii="Times New Roman" w:eastAsia="Calibri" w:hAnsi="Times New Roman" w:cs="Times New Roman"/>
          <w:sz w:val="26"/>
          <w:szCs w:val="26"/>
        </w:rPr>
        <w:t>Здоровая продукция местных производителей поступает на потребительский рынок следующим образом:</w:t>
      </w:r>
    </w:p>
    <w:p w:rsidR="00C32CA1" w:rsidRPr="000021DC" w:rsidRDefault="00C32CA1" w:rsidP="009646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в местных розничных сетях («Лариса» и «Айсберг»). Пример: молочные продукты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Унковского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Н.И. (кооператив «Мир»), яблоки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Чмирева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 (кооператив «Новая заря»), перепелиное яйцо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Шаповалова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</w:p>
    <w:p w:rsidR="00C32CA1" w:rsidRPr="000021DC" w:rsidRDefault="00C32CA1" w:rsidP="009646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Доставка напрямую покупателям при заказе через социальные сети. Пример: колбасные продукты и мясо птицы Лыкова В.А. (кооператив «Крестьянские продукты), спаржа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Бахаревой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</w:p>
    <w:p w:rsidR="00C32CA1" w:rsidRPr="000021DC" w:rsidRDefault="00C32CA1" w:rsidP="009646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Покупка продукции «с поля» путем самостоятельного сбора ягод земляники садовой, ежевики и малины. Пример: хозяйства Амельченко А.О., Шаталовой О.С. и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Косинова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Н.Ф.</w:t>
      </w:r>
    </w:p>
    <w:p w:rsidR="00C32CA1" w:rsidRPr="000021DC" w:rsidRDefault="00C32CA1" w:rsidP="009646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Поставка овощной продукции в социальные учреждения округа по контрактам. Пример: ООО «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Белагроторг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32CA1" w:rsidRPr="000021DC" w:rsidRDefault="00C32CA1" w:rsidP="009646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Ярмарочная торговля и торговля на рынке города Шебекино (в сезон).</w:t>
      </w:r>
    </w:p>
    <w:p w:rsidR="00C32CA1" w:rsidRPr="000021DC" w:rsidRDefault="00C32CA1" w:rsidP="0000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Шебекинского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зарегистрировано 28 крупных и средних организаций внебюджетного сектора.</w:t>
      </w:r>
    </w:p>
    <w:p w:rsidR="00C32CA1" w:rsidRPr="000021DC" w:rsidRDefault="00C32CA1" w:rsidP="0000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Корпоративная программа «Пропаганда и стимулирование здорового образа жизни» реализуется в 17 организациях:</w:t>
      </w:r>
    </w:p>
    <w:p w:rsidR="00C32CA1" w:rsidRPr="000021DC" w:rsidRDefault="00C32CA1" w:rsidP="0000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690"/>
        <w:gridCol w:w="1640"/>
        <w:gridCol w:w="2328"/>
      </w:tblGrid>
      <w:tr w:rsidR="000021DC" w:rsidRPr="000021DC" w:rsidTr="00164C19">
        <w:tc>
          <w:tcPr>
            <w:tcW w:w="826" w:type="dxa"/>
            <w:vMerge w:val="restart"/>
          </w:tcPr>
          <w:p w:rsidR="00C32CA1" w:rsidRPr="000021DC" w:rsidRDefault="00C32CA1" w:rsidP="000021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№ </w:t>
            </w:r>
            <w:proofErr w:type="gramStart"/>
            <w:r w:rsidRPr="000021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п</w:t>
            </w:r>
            <w:proofErr w:type="gramEnd"/>
            <w:r w:rsidRPr="000021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/п</w:t>
            </w:r>
          </w:p>
        </w:tc>
        <w:tc>
          <w:tcPr>
            <w:tcW w:w="4903" w:type="dxa"/>
            <w:vMerge w:val="restart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3733" w:type="dxa"/>
            <w:gridSpan w:val="2"/>
          </w:tcPr>
          <w:p w:rsidR="00C32CA1" w:rsidRPr="000021DC" w:rsidRDefault="00C32CA1" w:rsidP="000021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Кол-во работающих, чел.</w:t>
            </w:r>
          </w:p>
        </w:tc>
      </w:tr>
      <w:tr w:rsidR="000021DC" w:rsidRPr="000021DC" w:rsidTr="00164C19">
        <w:tc>
          <w:tcPr>
            <w:tcW w:w="826" w:type="dxa"/>
            <w:vMerge/>
          </w:tcPr>
          <w:p w:rsidR="00C32CA1" w:rsidRPr="000021DC" w:rsidRDefault="00C32CA1" w:rsidP="000021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</w:p>
        </w:tc>
        <w:tc>
          <w:tcPr>
            <w:tcW w:w="4903" w:type="dxa"/>
            <w:vMerge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2021 г. 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2022 г. (ориентировочно)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«Радом»</w:t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511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ООО «</w:t>
            </w:r>
            <w:proofErr w:type="spellStart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Гофротара</w:t>
            </w:r>
            <w:proofErr w:type="spellEnd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»- Шебекино</w:t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</w:t>
            </w:r>
            <w:proofErr w:type="spellStart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Русхол</w:t>
            </w:r>
            <w:proofErr w:type="spellEnd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«Н-Заря»</w:t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5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«Победа»</w:t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6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Русагро</w:t>
            </w:r>
            <w:proofErr w:type="spellEnd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-Инвест» ПО </w:t>
            </w:r>
            <w:proofErr w:type="spellStart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Белоколодезянское</w:t>
            </w:r>
            <w:proofErr w:type="spellEnd"/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7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ООО «СПФ </w:t>
            </w:r>
            <w:proofErr w:type="gramStart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</w:t>
            </w:r>
            <w:proofErr w:type="gramEnd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8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«Ямщик»</w:t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>9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tabs>
                <w:tab w:val="left" w:pos="2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«Мир Продуктов»</w:t>
            </w: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10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Промзапчасть</w:t>
            </w:r>
            <w:proofErr w:type="spellEnd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11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«Тепловые сети»</w:t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12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 «Завод Премиксов №1»</w:t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767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819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13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«Газпром газораспределение Белгород в г. Шебекино»</w:t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362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14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</w:t>
            </w:r>
            <w:proofErr w:type="spellStart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Макопр</w:t>
            </w:r>
            <w:proofErr w:type="spellEnd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15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Агробиотехнология</w:t>
            </w:r>
            <w:proofErr w:type="spellEnd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Шебекино»</w:t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16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Агроакадемия</w:t>
            </w:r>
            <w:proofErr w:type="spellEnd"/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17</w:t>
            </w: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«ТЕЛЕКОММ ГРУПП»</w:t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</w:tr>
      <w:tr w:rsidR="000021DC" w:rsidRPr="000021DC" w:rsidTr="00164C19">
        <w:tc>
          <w:tcPr>
            <w:tcW w:w="826" w:type="dxa"/>
          </w:tcPr>
          <w:p w:rsidR="00C32CA1" w:rsidRPr="000021DC" w:rsidRDefault="00C32CA1" w:rsidP="000021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4903" w:type="dxa"/>
          </w:tcPr>
          <w:p w:rsidR="00C32CA1" w:rsidRPr="000021DC" w:rsidRDefault="00C32CA1" w:rsidP="0000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30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red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3 262</w:t>
            </w:r>
          </w:p>
        </w:tc>
        <w:tc>
          <w:tcPr>
            <w:tcW w:w="2003" w:type="dxa"/>
          </w:tcPr>
          <w:p w:rsidR="00C32CA1" w:rsidRPr="000021DC" w:rsidRDefault="00C32CA1" w:rsidP="0000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red"/>
                <w:lang w:eastAsia="ru-RU"/>
              </w:rPr>
            </w:pPr>
            <w:r w:rsidRPr="000021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3 338</w:t>
            </w:r>
          </w:p>
        </w:tc>
      </w:tr>
    </w:tbl>
    <w:p w:rsidR="00C32CA1" w:rsidRPr="000021DC" w:rsidRDefault="00C32CA1" w:rsidP="00002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  <w:t>На предприятиях промышленного сектора экономики для работников, ведущих здоровый образ жизни, принимаются меры социальной поддержки.</w:t>
      </w:r>
    </w:p>
    <w:p w:rsidR="00C32CA1" w:rsidRPr="000021DC" w:rsidRDefault="00C32CA1" w:rsidP="000021D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 «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Шебекино-мел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»:</w:t>
      </w:r>
    </w:p>
    <w:p w:rsidR="00C32CA1" w:rsidRPr="000021DC" w:rsidRDefault="00C32CA1" w:rsidP="00002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- оборудование площадки для пляжного волейбола;</w:t>
      </w:r>
    </w:p>
    <w:p w:rsidR="00C32CA1" w:rsidRPr="000021DC" w:rsidRDefault="00C32CA1" w:rsidP="000021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2. АО «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Шебекинский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маслозавод»:</w:t>
      </w:r>
    </w:p>
    <w:p w:rsidR="00C32CA1" w:rsidRPr="000021DC" w:rsidRDefault="00C32CA1" w:rsidP="00002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оплата абонементов для посещения плавательного бассейна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«Дельфин»;</w:t>
      </w:r>
    </w:p>
    <w:p w:rsidR="00C32CA1" w:rsidRPr="000021DC" w:rsidRDefault="00C32CA1" w:rsidP="00002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оплата абонементов для посещения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ледовой арены «Айсберг»;</w:t>
      </w:r>
    </w:p>
    <w:p w:rsidR="00C32CA1" w:rsidRPr="000021DC" w:rsidRDefault="00C32CA1" w:rsidP="000021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3. ООО «Кубань -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Бондюэль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»:</w:t>
      </w:r>
    </w:p>
    <w:p w:rsidR="00C32CA1" w:rsidRPr="000021DC" w:rsidRDefault="00C32CA1" w:rsidP="00002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проведение марафонов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val="en-US" w:eastAsia="x-none"/>
        </w:rPr>
        <w:t>BiFit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, вручение ценных подарков победителям;</w:t>
      </w:r>
    </w:p>
    <w:p w:rsidR="00C32CA1" w:rsidRPr="000021DC" w:rsidRDefault="00C32CA1" w:rsidP="00002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  <w:t xml:space="preserve">4.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«Газпром газораспределение Белгород в г. Шебекино»:</w:t>
      </w:r>
    </w:p>
    <w:p w:rsidR="00C32CA1" w:rsidRPr="000021DC" w:rsidRDefault="00C32CA1" w:rsidP="00002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оплата абонементов для посещения плавательного бассейна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«Дельфин»;</w:t>
      </w:r>
    </w:p>
    <w:p w:rsidR="00C32CA1" w:rsidRPr="000021DC" w:rsidRDefault="00C32CA1" w:rsidP="00002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оплата абонементов для посещения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ледовой арены «Айсберг»;</w:t>
      </w:r>
    </w:p>
    <w:p w:rsidR="00C32CA1" w:rsidRPr="000021DC" w:rsidRDefault="00C32CA1" w:rsidP="00002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  <w:t xml:space="preserve">5.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 ООО «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Гофротара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»- Шебекино»:</w:t>
      </w:r>
    </w:p>
    <w:p w:rsidR="00C32CA1" w:rsidRPr="000021DC" w:rsidRDefault="00C32CA1" w:rsidP="00002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ежегодный фестиваль здоровья, фестиваль ГТО;</w:t>
      </w:r>
    </w:p>
    <w:p w:rsidR="00C32CA1" w:rsidRPr="000021DC" w:rsidRDefault="00C32CA1" w:rsidP="00002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проекте «Северная ходьба – новый образ жизни».</w:t>
      </w:r>
    </w:p>
    <w:p w:rsidR="000021DC" w:rsidRPr="000021DC" w:rsidRDefault="000021DC" w:rsidP="000021DC">
      <w:pPr>
        <w:spacing w:after="0" w:line="240" w:lineRule="auto"/>
        <w:ind w:firstLine="89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рамках реализации межведомственного проекта «Создание единой информационной системы родительского просвещения по обеспечению безопасности несовершеннолетних («Территория возможностей») созданы официальные страницы комиссии по делам несовершеннолетних и защите их прав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Шебекинского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городского округа в социальных сетях «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Вконтакте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», «Одноклассники». На указанных страницах еженедельно размещается информация как для родителей, так и для несовершеннолетних по вопросам воспитания детей и безопасности. Охват родителей, проживающих на территории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Шебекинского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городского округа, составил 7829 человек.</w:t>
      </w:r>
    </w:p>
    <w:p w:rsidR="000021DC" w:rsidRPr="000021DC" w:rsidRDefault="000021DC" w:rsidP="000021DC">
      <w:pPr>
        <w:spacing w:after="0" w:line="240" w:lineRule="auto"/>
        <w:ind w:firstLine="89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рамках реализации межведомственного проекта «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Территория порядка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» создан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официальн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ая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страниц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административной комиссии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Шебекинского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городского округа в социальн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ой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сет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и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«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Вконтакте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»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,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н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а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которой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размещается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актуальная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информация для населения о мероприятиях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 профилактике совершения административных правонарушений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на территории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Шебекинского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городского округа.</w:t>
      </w:r>
    </w:p>
    <w:p w:rsidR="000021DC" w:rsidRPr="000021DC" w:rsidRDefault="000021DC" w:rsidP="000021DC">
      <w:pPr>
        <w:spacing w:after="0" w:line="240" w:lineRule="auto"/>
        <w:ind w:firstLine="89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Успешно реализуется практика по проведению выездных консультационных пунктов в образовательных учреждениях с участием специалистов различных ведомств (психолог МБУ «Центр диагностики и консультирования», инспектора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 делам несовершеннолетних ОМВД по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Шебекинскому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городскому округу, специалисты территориальной комиссии, отдела надзорной деятельности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       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 профилактической работы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Шебекинского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городского округа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). Разработан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br/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 согласован график проведения выездных консультационных пунктов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для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 xml:space="preserve">несовершеннолетних. За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текущий период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20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22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год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проведены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5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выездных консультаций с охватом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1030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обучающихся (АППГ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5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выездн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ых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консультаци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й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br/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 охватом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178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обучающихся).</w:t>
      </w:r>
    </w:p>
    <w:p w:rsidR="000021DC" w:rsidRPr="000021DC" w:rsidRDefault="000021DC" w:rsidP="000021DC">
      <w:pPr>
        <w:spacing w:after="0" w:line="240" w:lineRule="auto"/>
        <w:ind w:firstLine="89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текущем периоде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20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22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год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проведено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67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целенаправленных мероприятий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                          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 предупреждению противоправного поведения несовершеннолетних, выявления взрослых лиц, вовлекающих несовершеннолетних в совершение противоправных действий (АППГ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65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), 1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7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межведомственных профилактических рейдов включающих в себя проверку предприятий торговли, направленных на пресечение фактов продажи несовершеннолетним пива и спиртосодержащих напитков (АППГ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18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).</w:t>
      </w:r>
    </w:p>
    <w:p w:rsidR="000021DC" w:rsidRPr="000021DC" w:rsidRDefault="000021DC" w:rsidP="000021DC">
      <w:pPr>
        <w:spacing w:after="0" w:line="240" w:lineRule="auto"/>
        <w:ind w:firstLine="89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Советом безопасности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Шебекинского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городского округа организован мониторинг информации, поступающей на «Телефон Доверия». Значимая информация направляется для проведения проверки в ОМВД России </w:t>
      </w: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                     </w:t>
      </w:r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 </w:t>
      </w:r>
      <w:proofErr w:type="spellStart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Шебекинскому</w:t>
      </w:r>
      <w:proofErr w:type="spellEnd"/>
      <w:r w:rsidRPr="000021D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городскому округу.</w:t>
      </w:r>
    </w:p>
    <w:p w:rsidR="00424A6E" w:rsidRPr="000021DC" w:rsidRDefault="006D16F9" w:rsidP="000021D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2022 году работа по реализации мероприятий </w:t>
      </w:r>
      <w:r w:rsidR="005B5912" w:rsidRPr="000021DC">
        <w:rPr>
          <w:rFonts w:ascii="Times New Roman" w:eastAsia="Times New Roman" w:hAnsi="Times New Roman" w:cs="Times New Roman"/>
          <w:sz w:val="26"/>
          <w:szCs w:val="26"/>
          <w:lang w:eastAsia="x-none"/>
        </w:rPr>
        <w:t>П</w:t>
      </w:r>
      <w:r w:rsidRPr="000021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рограммы будет продолжена.</w:t>
      </w:r>
    </w:p>
    <w:p w:rsidR="006D16F9" w:rsidRPr="000021DC" w:rsidRDefault="006D16F9" w:rsidP="000021D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D16F9" w:rsidRDefault="006D16F9" w:rsidP="006D16F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116BF" w:rsidRPr="00841F1D" w:rsidRDefault="001116BF" w:rsidP="006F1A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116BF" w:rsidRPr="00841F1D" w:rsidSect="006D16F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42" w:rsidRDefault="00030E42" w:rsidP="00FC001D">
      <w:pPr>
        <w:spacing w:after="0" w:line="240" w:lineRule="auto"/>
      </w:pPr>
      <w:r>
        <w:separator/>
      </w:r>
    </w:p>
  </w:endnote>
  <w:endnote w:type="continuationSeparator" w:id="0">
    <w:p w:rsidR="00030E42" w:rsidRDefault="00030E42" w:rsidP="00FC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42" w:rsidRDefault="00030E42" w:rsidP="00FC001D">
      <w:pPr>
        <w:spacing w:after="0" w:line="240" w:lineRule="auto"/>
      </w:pPr>
      <w:r>
        <w:separator/>
      </w:r>
    </w:p>
  </w:footnote>
  <w:footnote w:type="continuationSeparator" w:id="0">
    <w:p w:rsidR="00030E42" w:rsidRDefault="00030E42" w:rsidP="00FC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069730"/>
      <w:docPartObj>
        <w:docPartGallery w:val="Page Numbers (Top of Page)"/>
        <w:docPartUnique/>
      </w:docPartObj>
    </w:sdtPr>
    <w:sdtEndPr/>
    <w:sdtContent>
      <w:p w:rsidR="00FC001D" w:rsidRDefault="00FC00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179">
          <w:rPr>
            <w:noProof/>
          </w:rPr>
          <w:t>2</w:t>
        </w:r>
        <w:r>
          <w:fldChar w:fldCharType="end"/>
        </w:r>
      </w:p>
    </w:sdtContent>
  </w:sdt>
  <w:p w:rsidR="00FC001D" w:rsidRDefault="00FC00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6764"/>
    <w:multiLevelType w:val="hybridMultilevel"/>
    <w:tmpl w:val="23167CFC"/>
    <w:lvl w:ilvl="0" w:tplc="C4F8E69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E378BE"/>
    <w:multiLevelType w:val="hybridMultilevel"/>
    <w:tmpl w:val="B3D696BA"/>
    <w:lvl w:ilvl="0" w:tplc="20026A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1B45E1"/>
    <w:multiLevelType w:val="hybridMultilevel"/>
    <w:tmpl w:val="EADA34C2"/>
    <w:lvl w:ilvl="0" w:tplc="89D8C1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633439"/>
    <w:multiLevelType w:val="hybridMultilevel"/>
    <w:tmpl w:val="D8D01EDC"/>
    <w:lvl w:ilvl="0" w:tplc="F558D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09"/>
    <w:rsid w:val="000021DC"/>
    <w:rsid w:val="0000752F"/>
    <w:rsid w:val="00020407"/>
    <w:rsid w:val="00030E42"/>
    <w:rsid w:val="000B7BD1"/>
    <w:rsid w:val="000C3C26"/>
    <w:rsid w:val="001116BF"/>
    <w:rsid w:val="00193A6C"/>
    <w:rsid w:val="001A2015"/>
    <w:rsid w:val="0024097B"/>
    <w:rsid w:val="00257496"/>
    <w:rsid w:val="002A76C7"/>
    <w:rsid w:val="002B2724"/>
    <w:rsid w:val="003842FD"/>
    <w:rsid w:val="003C6EAB"/>
    <w:rsid w:val="003D3C1E"/>
    <w:rsid w:val="0042282C"/>
    <w:rsid w:val="00424A6E"/>
    <w:rsid w:val="004257D4"/>
    <w:rsid w:val="00465B2C"/>
    <w:rsid w:val="004B0110"/>
    <w:rsid w:val="004E4179"/>
    <w:rsid w:val="00581C12"/>
    <w:rsid w:val="005B36BA"/>
    <w:rsid w:val="005B5912"/>
    <w:rsid w:val="0066706C"/>
    <w:rsid w:val="006D16F9"/>
    <w:rsid w:val="006F1A41"/>
    <w:rsid w:val="007166E5"/>
    <w:rsid w:val="00722DCC"/>
    <w:rsid w:val="007238A9"/>
    <w:rsid w:val="00782CDA"/>
    <w:rsid w:val="007A0A14"/>
    <w:rsid w:val="007D0739"/>
    <w:rsid w:val="0080441C"/>
    <w:rsid w:val="00841F1D"/>
    <w:rsid w:val="0084799B"/>
    <w:rsid w:val="009277F6"/>
    <w:rsid w:val="00931259"/>
    <w:rsid w:val="009646D4"/>
    <w:rsid w:val="0098215F"/>
    <w:rsid w:val="00AB0E96"/>
    <w:rsid w:val="00AD6B1A"/>
    <w:rsid w:val="00B370CA"/>
    <w:rsid w:val="00B41C23"/>
    <w:rsid w:val="00C32CA1"/>
    <w:rsid w:val="00C70A28"/>
    <w:rsid w:val="00C77140"/>
    <w:rsid w:val="00C82454"/>
    <w:rsid w:val="00C92609"/>
    <w:rsid w:val="00CC1090"/>
    <w:rsid w:val="00D42C09"/>
    <w:rsid w:val="00DC27F0"/>
    <w:rsid w:val="00E146DF"/>
    <w:rsid w:val="00E84262"/>
    <w:rsid w:val="00EC3531"/>
    <w:rsid w:val="00EC598F"/>
    <w:rsid w:val="00ED667C"/>
    <w:rsid w:val="00ED7518"/>
    <w:rsid w:val="00F10EB4"/>
    <w:rsid w:val="00F35708"/>
    <w:rsid w:val="00F64211"/>
    <w:rsid w:val="00F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841F1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41F1D"/>
  </w:style>
  <w:style w:type="paragraph" w:styleId="a6">
    <w:name w:val="header"/>
    <w:basedOn w:val="a"/>
    <w:link w:val="a7"/>
    <w:uiPriority w:val="99"/>
    <w:unhideWhenUsed/>
    <w:rsid w:val="00FC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01D"/>
  </w:style>
  <w:style w:type="paragraph" w:styleId="a8">
    <w:name w:val="footer"/>
    <w:basedOn w:val="a"/>
    <w:link w:val="a9"/>
    <w:uiPriority w:val="99"/>
    <w:unhideWhenUsed/>
    <w:rsid w:val="00FC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01D"/>
  </w:style>
  <w:style w:type="paragraph" w:styleId="aa">
    <w:name w:val="List Paragraph"/>
    <w:basedOn w:val="a"/>
    <w:uiPriority w:val="34"/>
    <w:qFormat/>
    <w:rsid w:val="004257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841F1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41F1D"/>
  </w:style>
  <w:style w:type="paragraph" w:styleId="a6">
    <w:name w:val="header"/>
    <w:basedOn w:val="a"/>
    <w:link w:val="a7"/>
    <w:uiPriority w:val="99"/>
    <w:unhideWhenUsed/>
    <w:rsid w:val="00FC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01D"/>
  </w:style>
  <w:style w:type="paragraph" w:styleId="a8">
    <w:name w:val="footer"/>
    <w:basedOn w:val="a"/>
    <w:link w:val="a9"/>
    <w:uiPriority w:val="99"/>
    <w:unhideWhenUsed/>
    <w:rsid w:val="00FC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01D"/>
  </w:style>
  <w:style w:type="paragraph" w:styleId="aa">
    <w:name w:val="List Paragraph"/>
    <w:basedOn w:val="a"/>
    <w:uiPriority w:val="34"/>
    <w:qFormat/>
    <w:rsid w:val="004257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m.belregion.ru/motiw4/open/CoreProjects/10092620?viewTableId=477&amp;viewId=15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m.belregion.ru/motiw4/open/CoreProjects/10091531?viewTableId=477&amp;viewId=1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FC26-D764-461B-B31B-ECF133D1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Кравцова_214</dc:creator>
  <cp:lastModifiedBy>Бочарникова_204</cp:lastModifiedBy>
  <cp:revision>2</cp:revision>
  <cp:lastPrinted>2021-11-15T13:54:00Z</cp:lastPrinted>
  <dcterms:created xsi:type="dcterms:W3CDTF">2023-02-07T11:54:00Z</dcterms:created>
  <dcterms:modified xsi:type="dcterms:W3CDTF">2023-02-07T11:54:00Z</dcterms:modified>
</cp:coreProperties>
</file>