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E97" w:rsidRDefault="000857A6" w:rsidP="00633E97">
      <w:pPr>
        <w:pStyle w:val="a3"/>
        <w:spacing w:before="71"/>
        <w:ind w:left="5103"/>
        <w:jc w:val="center"/>
        <w:rPr>
          <w:spacing w:val="-2"/>
        </w:rPr>
      </w:pPr>
      <w:r>
        <w:rPr>
          <w:spacing w:val="-2"/>
        </w:rPr>
        <w:t xml:space="preserve">Утверждена </w:t>
      </w:r>
    </w:p>
    <w:p w:rsidR="00DB3D85" w:rsidRDefault="000857A6" w:rsidP="00633E97">
      <w:pPr>
        <w:pStyle w:val="a3"/>
        <w:spacing w:before="71"/>
        <w:ind w:left="5103"/>
        <w:jc w:val="center"/>
      </w:pPr>
      <w:r>
        <w:t>постановлением</w:t>
      </w:r>
      <w:r>
        <w:rPr>
          <w:spacing w:val="-18"/>
        </w:rPr>
        <w:t xml:space="preserve"> </w:t>
      </w:r>
      <w:r>
        <w:t xml:space="preserve">администрации </w:t>
      </w:r>
      <w:proofErr w:type="spellStart"/>
      <w:r w:rsidR="00633E97">
        <w:t>Шебекинского</w:t>
      </w:r>
      <w:proofErr w:type="spellEnd"/>
      <w:r>
        <w:t xml:space="preserve"> </w:t>
      </w:r>
      <w:r w:rsidR="00633E97">
        <w:t>муниципального</w:t>
      </w:r>
      <w:r>
        <w:t xml:space="preserve"> округа</w:t>
      </w:r>
    </w:p>
    <w:p w:rsidR="00DB3D85" w:rsidRDefault="000857A6">
      <w:pPr>
        <w:pStyle w:val="a3"/>
        <w:tabs>
          <w:tab w:val="left" w:pos="6282"/>
          <w:tab w:val="left" w:pos="7256"/>
          <w:tab w:val="left" w:pos="9388"/>
        </w:tabs>
        <w:spacing w:line="321" w:lineRule="exact"/>
        <w:ind w:left="5527"/>
      </w:pPr>
      <w:r>
        <w:t>от</w:t>
      </w:r>
      <w:r>
        <w:rPr>
          <w:spacing w:val="-1"/>
        </w:rPr>
        <w:t xml:space="preserve">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t xml:space="preserve">2024 г. № </w:t>
      </w:r>
      <w:r>
        <w:rPr>
          <w:u w:val="single"/>
        </w:rPr>
        <w:tab/>
      </w:r>
    </w:p>
    <w:p w:rsidR="00DB3D85" w:rsidRDefault="00DB3D85">
      <w:pPr>
        <w:pStyle w:val="a3"/>
      </w:pPr>
    </w:p>
    <w:p w:rsidR="00DB3D85" w:rsidRDefault="00DB3D85">
      <w:pPr>
        <w:pStyle w:val="a3"/>
      </w:pPr>
    </w:p>
    <w:p w:rsidR="00DB3D85" w:rsidRDefault="00DB3D85">
      <w:pPr>
        <w:pStyle w:val="a3"/>
        <w:spacing w:before="6"/>
      </w:pPr>
    </w:p>
    <w:p w:rsidR="00DB3D85" w:rsidRDefault="000857A6">
      <w:pPr>
        <w:ind w:left="316" w:right="317"/>
        <w:jc w:val="center"/>
        <w:rPr>
          <w:b/>
          <w:sz w:val="28"/>
        </w:rPr>
      </w:pPr>
      <w:r>
        <w:rPr>
          <w:b/>
          <w:sz w:val="28"/>
        </w:rPr>
        <w:t>Муниципальная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7C05EB" w:rsidRDefault="000857A6" w:rsidP="007C05EB">
      <w:pPr>
        <w:ind w:left="316" w:right="249"/>
        <w:jc w:val="center"/>
        <w:rPr>
          <w:b/>
          <w:sz w:val="28"/>
        </w:rPr>
      </w:pPr>
      <w:r>
        <w:rPr>
          <w:b/>
          <w:sz w:val="28"/>
        </w:rPr>
        <w:t>«</w:t>
      </w:r>
      <w:r w:rsidR="00633E97">
        <w:rPr>
          <w:b/>
          <w:sz w:val="28"/>
        </w:rPr>
        <w:t>Совершенствование</w:t>
      </w:r>
      <w:r>
        <w:rPr>
          <w:b/>
          <w:spacing w:val="-5"/>
          <w:sz w:val="28"/>
        </w:rPr>
        <w:t xml:space="preserve"> </w:t>
      </w:r>
      <w:r w:rsidR="007C05EB">
        <w:rPr>
          <w:b/>
          <w:spacing w:val="-5"/>
          <w:sz w:val="28"/>
        </w:rPr>
        <w:t xml:space="preserve">и развитие </w:t>
      </w:r>
      <w:r w:rsidR="007C05EB">
        <w:rPr>
          <w:b/>
          <w:sz w:val="28"/>
        </w:rPr>
        <w:t xml:space="preserve">транспортной системы </w:t>
      </w:r>
    </w:p>
    <w:p w:rsidR="00DB3D85" w:rsidRDefault="007C05EB" w:rsidP="007C05EB">
      <w:pPr>
        <w:ind w:left="316" w:right="249"/>
        <w:jc w:val="center"/>
        <w:rPr>
          <w:b/>
          <w:sz w:val="28"/>
        </w:rPr>
      </w:pPr>
      <w:r>
        <w:rPr>
          <w:b/>
          <w:sz w:val="28"/>
        </w:rPr>
        <w:t>и дорожной</w:t>
      </w:r>
      <w:r w:rsidR="000857A6">
        <w:rPr>
          <w:b/>
          <w:sz w:val="28"/>
        </w:rPr>
        <w:t xml:space="preserve"> </w:t>
      </w:r>
      <w:r>
        <w:rPr>
          <w:b/>
          <w:sz w:val="28"/>
        </w:rPr>
        <w:t xml:space="preserve">сети </w:t>
      </w:r>
      <w:proofErr w:type="spellStart"/>
      <w:r>
        <w:rPr>
          <w:b/>
          <w:sz w:val="28"/>
        </w:rPr>
        <w:t>Шебекинского</w:t>
      </w:r>
      <w:proofErr w:type="spellEnd"/>
      <w:r>
        <w:rPr>
          <w:b/>
          <w:sz w:val="28"/>
        </w:rPr>
        <w:t xml:space="preserve"> муниципального округа</w:t>
      </w:r>
      <w:r w:rsidR="000857A6">
        <w:rPr>
          <w:b/>
          <w:sz w:val="28"/>
        </w:rPr>
        <w:t>»</w:t>
      </w:r>
    </w:p>
    <w:p w:rsidR="00DB3D85" w:rsidRDefault="00DB3D85" w:rsidP="007C05EB">
      <w:pPr>
        <w:pStyle w:val="a3"/>
        <w:rPr>
          <w:b/>
        </w:rPr>
      </w:pPr>
    </w:p>
    <w:p w:rsidR="00DB3D85" w:rsidRDefault="000857A6" w:rsidP="007C05EB">
      <w:pPr>
        <w:ind w:left="316" w:right="317"/>
        <w:jc w:val="center"/>
        <w:rPr>
          <w:b/>
          <w:sz w:val="28"/>
        </w:rPr>
      </w:pPr>
      <w:r>
        <w:rPr>
          <w:b/>
          <w:sz w:val="28"/>
        </w:rPr>
        <w:t>I.</w:t>
      </w:r>
      <w:r w:rsidRPr="007C05EB">
        <w:rPr>
          <w:b/>
          <w:sz w:val="28"/>
        </w:rPr>
        <w:t xml:space="preserve"> </w:t>
      </w:r>
      <w:r>
        <w:rPr>
          <w:b/>
          <w:sz w:val="28"/>
        </w:rPr>
        <w:t>Стратегические</w:t>
      </w:r>
      <w:r w:rsidRPr="007C05EB">
        <w:rPr>
          <w:b/>
          <w:sz w:val="28"/>
        </w:rPr>
        <w:t xml:space="preserve"> </w:t>
      </w:r>
      <w:r>
        <w:rPr>
          <w:b/>
          <w:sz w:val="28"/>
        </w:rPr>
        <w:t>приоритеты</w:t>
      </w:r>
      <w:r w:rsidRPr="007C05EB">
        <w:rPr>
          <w:b/>
          <w:sz w:val="28"/>
        </w:rPr>
        <w:t xml:space="preserve"> </w:t>
      </w:r>
      <w:r>
        <w:rPr>
          <w:b/>
          <w:sz w:val="28"/>
        </w:rPr>
        <w:t>муниципальной</w:t>
      </w:r>
      <w:r w:rsidRPr="007C05EB">
        <w:rPr>
          <w:b/>
          <w:sz w:val="28"/>
        </w:rPr>
        <w:t xml:space="preserve"> программы</w:t>
      </w:r>
    </w:p>
    <w:p w:rsidR="007C05EB" w:rsidRDefault="000857A6" w:rsidP="007C05EB">
      <w:pPr>
        <w:ind w:left="316" w:right="317"/>
        <w:jc w:val="center"/>
        <w:rPr>
          <w:b/>
          <w:sz w:val="28"/>
        </w:rPr>
      </w:pPr>
      <w:r>
        <w:rPr>
          <w:b/>
          <w:sz w:val="28"/>
        </w:rPr>
        <w:t>«</w:t>
      </w:r>
      <w:r w:rsidR="007C05EB">
        <w:rPr>
          <w:b/>
          <w:sz w:val="28"/>
        </w:rPr>
        <w:t>Совершенствование</w:t>
      </w:r>
      <w:r w:rsidR="007C05EB" w:rsidRPr="007C05EB">
        <w:rPr>
          <w:b/>
          <w:sz w:val="28"/>
        </w:rPr>
        <w:t xml:space="preserve"> и развитие </w:t>
      </w:r>
      <w:r w:rsidR="007C05EB">
        <w:rPr>
          <w:b/>
          <w:sz w:val="28"/>
        </w:rPr>
        <w:t>транспортной системы</w:t>
      </w:r>
    </w:p>
    <w:p w:rsidR="00DB3D85" w:rsidRDefault="007C05EB" w:rsidP="007C05EB">
      <w:pPr>
        <w:ind w:left="316" w:right="317"/>
        <w:jc w:val="center"/>
        <w:rPr>
          <w:b/>
          <w:sz w:val="28"/>
        </w:rPr>
      </w:pPr>
      <w:r>
        <w:rPr>
          <w:b/>
          <w:sz w:val="28"/>
        </w:rPr>
        <w:t xml:space="preserve">и дорожной сети </w:t>
      </w:r>
      <w:proofErr w:type="spellStart"/>
      <w:r>
        <w:rPr>
          <w:b/>
          <w:sz w:val="28"/>
        </w:rPr>
        <w:t>Шебекинского</w:t>
      </w:r>
      <w:proofErr w:type="spellEnd"/>
      <w:r>
        <w:rPr>
          <w:b/>
          <w:sz w:val="28"/>
        </w:rPr>
        <w:t xml:space="preserve"> муниципального округа</w:t>
      </w:r>
      <w:r w:rsidR="000857A6">
        <w:rPr>
          <w:b/>
          <w:sz w:val="28"/>
        </w:rPr>
        <w:t>»</w:t>
      </w:r>
    </w:p>
    <w:p w:rsidR="00DB3D85" w:rsidRPr="007C05EB" w:rsidRDefault="00DB3D85" w:rsidP="007C05EB">
      <w:pPr>
        <w:ind w:left="316" w:right="317"/>
        <w:jc w:val="center"/>
        <w:rPr>
          <w:b/>
          <w:sz w:val="28"/>
        </w:rPr>
      </w:pPr>
    </w:p>
    <w:p w:rsidR="007C05EB" w:rsidRDefault="007C05EB" w:rsidP="007C05EB">
      <w:pPr>
        <w:ind w:left="316" w:right="317"/>
        <w:jc w:val="center"/>
        <w:rPr>
          <w:b/>
          <w:sz w:val="28"/>
        </w:rPr>
      </w:pPr>
      <w:r>
        <w:rPr>
          <w:b/>
          <w:sz w:val="28"/>
        </w:rPr>
        <w:t>1.</w:t>
      </w:r>
      <w:r w:rsidRPr="007C05EB">
        <w:rPr>
          <w:b/>
          <w:sz w:val="28"/>
        </w:rPr>
        <w:t xml:space="preserve"> </w:t>
      </w:r>
      <w:r>
        <w:rPr>
          <w:b/>
          <w:sz w:val="28"/>
        </w:rPr>
        <w:t xml:space="preserve">Оценка текущего состояния дорожной и транспортной инфраструктуры </w:t>
      </w:r>
      <w:proofErr w:type="spellStart"/>
      <w:r>
        <w:rPr>
          <w:b/>
          <w:sz w:val="28"/>
        </w:rPr>
        <w:t>Шебекинского</w:t>
      </w:r>
      <w:proofErr w:type="spellEnd"/>
      <w:r>
        <w:rPr>
          <w:b/>
          <w:sz w:val="28"/>
        </w:rPr>
        <w:t xml:space="preserve"> муниципального округа</w:t>
      </w:r>
    </w:p>
    <w:p w:rsidR="007C05EB" w:rsidRDefault="007C05EB" w:rsidP="007C05EB">
      <w:pPr>
        <w:pStyle w:val="a3"/>
        <w:spacing w:before="14"/>
        <w:jc w:val="center"/>
        <w:rPr>
          <w:b/>
        </w:rPr>
      </w:pPr>
    </w:p>
    <w:p w:rsidR="00DB3D85" w:rsidRDefault="007C05EB">
      <w:pPr>
        <w:pStyle w:val="a3"/>
        <w:spacing w:before="302"/>
        <w:ind w:left="122" w:right="121" w:firstLine="707"/>
        <w:jc w:val="both"/>
      </w:pPr>
      <w:proofErr w:type="spellStart"/>
      <w:r>
        <w:t>Шебекинский</w:t>
      </w:r>
      <w:proofErr w:type="spellEnd"/>
      <w:r>
        <w:t xml:space="preserve"> муниципальный</w:t>
      </w:r>
      <w:r w:rsidR="000857A6">
        <w:t xml:space="preserve"> округ является территорией устойчивого социально-экономического развития.</w:t>
      </w:r>
      <w:r w:rsidR="000857A6">
        <w:rPr>
          <w:spacing w:val="-3"/>
        </w:rPr>
        <w:t xml:space="preserve"> </w:t>
      </w:r>
      <w:r w:rsidR="000857A6">
        <w:t>Дорожная инфраструктура является</w:t>
      </w:r>
      <w:r w:rsidR="000857A6">
        <w:rPr>
          <w:spacing w:val="40"/>
        </w:rPr>
        <w:t xml:space="preserve"> </w:t>
      </w:r>
      <w:r w:rsidR="000857A6">
        <w:t>одним из важнейших компонентов развития муниципального образования. Качественные дороги обеспечивают связь между населенными пунктами, способствуют экономическому росту и повышению уровня жизни граждан.</w:t>
      </w:r>
    </w:p>
    <w:p w:rsidR="00DB3D85" w:rsidRDefault="000857A6">
      <w:pPr>
        <w:pStyle w:val="a3"/>
        <w:spacing w:before="6"/>
        <w:ind w:left="112" w:right="121" w:firstLine="717"/>
        <w:jc w:val="both"/>
      </w:pPr>
      <w:r>
        <w:t xml:space="preserve">На территории </w:t>
      </w:r>
      <w:proofErr w:type="spellStart"/>
      <w:r w:rsidR="007C05EB">
        <w:t>Шебекинского</w:t>
      </w:r>
      <w:proofErr w:type="spellEnd"/>
      <w:r w:rsidR="007C05EB">
        <w:t xml:space="preserve"> муниципального</w:t>
      </w:r>
      <w:r>
        <w:t xml:space="preserve"> округа проходят участки автомобильных дорог </w:t>
      </w:r>
      <w:r w:rsidR="007C05EB">
        <w:t>межмуниципального значения и</w:t>
      </w:r>
      <w:r>
        <w:t xml:space="preserve"> автодороги местного значения. </w:t>
      </w:r>
    </w:p>
    <w:p w:rsidR="00DB3D85" w:rsidRDefault="000857A6">
      <w:pPr>
        <w:pStyle w:val="a3"/>
        <w:spacing w:line="252" w:lineRule="auto"/>
        <w:ind w:left="112" w:right="121" w:firstLine="717"/>
        <w:jc w:val="both"/>
      </w:pPr>
      <w:r>
        <w:t xml:space="preserve">Автомобильные дороги общего пользования местного значения являются важнейшей составной частью транспортной системы </w:t>
      </w:r>
      <w:proofErr w:type="spellStart"/>
      <w:r w:rsidR="007C05EB">
        <w:t>Шебенкинского</w:t>
      </w:r>
      <w:proofErr w:type="spellEnd"/>
      <w:r w:rsidR="007C05EB">
        <w:t xml:space="preserve"> муниципального</w:t>
      </w:r>
      <w:r>
        <w:t xml:space="preserve"> округа. Они обеспечивают жизнедеятельность административного центра городского округа –</w:t>
      </w:r>
      <w:r w:rsidR="009317D4">
        <w:t xml:space="preserve">                          </w:t>
      </w:r>
      <w:r>
        <w:t xml:space="preserve"> г. </w:t>
      </w:r>
      <w:r w:rsidR="007C05EB">
        <w:t>Шебекино</w:t>
      </w:r>
      <w:r>
        <w:t xml:space="preserve"> и сельских населенных пунктов городского округа, определяют возможности развития </w:t>
      </w:r>
      <w:proofErr w:type="spellStart"/>
      <w:r w:rsidR="007C05EB">
        <w:t>Шебекинского</w:t>
      </w:r>
      <w:proofErr w:type="spellEnd"/>
      <w:r w:rsidR="007C05EB">
        <w:t xml:space="preserve"> муниципального</w:t>
      </w:r>
      <w:r>
        <w:t xml:space="preserve"> округа.</w:t>
      </w:r>
    </w:p>
    <w:p w:rsidR="00DB3D85" w:rsidRDefault="000857A6">
      <w:pPr>
        <w:pStyle w:val="a3"/>
        <w:ind w:left="122" w:right="121" w:firstLine="707"/>
        <w:jc w:val="both"/>
      </w:pPr>
      <w:r>
        <w:t>Состояние муниципальных автомобильных дорог определяется своевременностью и качеством выполнения работ по строительству, ремонту</w:t>
      </w:r>
      <w:r w:rsidR="007239F1">
        <w:t xml:space="preserve">              </w:t>
      </w:r>
      <w:r>
        <w:t xml:space="preserve"> и содержанию и зависит напрямую от объемов финансирования, стратегии распределения финансовых ресурсов в условиях их ограниченных объемов.</w:t>
      </w:r>
    </w:p>
    <w:p w:rsidR="009317D4" w:rsidRDefault="00625FF7" w:rsidP="009317D4">
      <w:pPr>
        <w:pStyle w:val="a3"/>
        <w:spacing w:before="67"/>
        <w:ind w:left="122" w:right="119" w:firstLine="539"/>
        <w:jc w:val="both"/>
      </w:pPr>
      <w:r>
        <w:t>Строительство дорог с твердым покрытием на территории городского округа выполняется поэтапно в рамках утвержденных объемов финансирования.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2023</w:t>
      </w:r>
      <w:r>
        <w:rPr>
          <w:spacing w:val="80"/>
        </w:rPr>
        <w:t xml:space="preserve"> </w:t>
      </w:r>
      <w:r>
        <w:t>году</w:t>
      </w:r>
      <w:r>
        <w:rPr>
          <w:spacing w:val="80"/>
        </w:rPr>
        <w:t xml:space="preserve"> </w:t>
      </w:r>
      <w:r>
        <w:t>выполнено</w:t>
      </w:r>
      <w:r>
        <w:rPr>
          <w:spacing w:val="80"/>
        </w:rPr>
        <w:t xml:space="preserve"> </w:t>
      </w:r>
      <w:r>
        <w:t>строительство</w:t>
      </w:r>
      <w:r>
        <w:rPr>
          <w:spacing w:val="80"/>
        </w:rPr>
        <w:t xml:space="preserve"> </w:t>
      </w:r>
      <w:r>
        <w:t>дорог,</w:t>
      </w:r>
      <w:r>
        <w:rPr>
          <w:spacing w:val="80"/>
        </w:rPr>
        <w:t xml:space="preserve"> </w:t>
      </w:r>
      <w:r>
        <w:t>проездов</w:t>
      </w:r>
      <w:r>
        <w:rPr>
          <w:spacing w:val="80"/>
          <w:w w:val="150"/>
        </w:rPr>
        <w:t xml:space="preserve"> </w:t>
      </w:r>
      <w:r w:rsidR="007239F1">
        <w:rPr>
          <w:spacing w:val="80"/>
          <w:w w:val="150"/>
        </w:rPr>
        <w:t xml:space="preserve">       </w:t>
      </w:r>
      <w:r>
        <w:t>к домовладениям общей протяженностью 3,413 км в г. Шебекино</w:t>
      </w:r>
      <w:r w:rsidR="00DF6218">
        <w:t xml:space="preserve"> за счет средств местного бюджета</w:t>
      </w:r>
      <w:r>
        <w:t>.</w:t>
      </w:r>
    </w:p>
    <w:p w:rsidR="00DB3D85" w:rsidRDefault="000857A6" w:rsidP="009317D4">
      <w:pPr>
        <w:pStyle w:val="a3"/>
        <w:spacing w:before="67"/>
        <w:ind w:left="122" w:right="119" w:firstLine="539"/>
        <w:jc w:val="both"/>
      </w:pPr>
      <w:r>
        <w:t xml:space="preserve">В целях обеспечения сохранности существующей сети автомобильных </w:t>
      </w:r>
      <w:r>
        <w:lastRenderedPageBreak/>
        <w:t>дорог в рамках реализации программы дорожных работ</w:t>
      </w:r>
      <w:r>
        <w:rPr>
          <w:spacing w:val="40"/>
        </w:rPr>
        <w:t xml:space="preserve"> </w:t>
      </w:r>
      <w:r>
        <w:t>ежегодно осуществляется комплекс мероприятий по ремонту автомобильных дорог общего пользования местного значения, а также обеспечения безопасности дорожного движения.</w:t>
      </w:r>
    </w:p>
    <w:p w:rsidR="00DB3D85" w:rsidRDefault="000857A6">
      <w:pPr>
        <w:pStyle w:val="a3"/>
        <w:ind w:left="122" w:right="123" w:firstLine="707"/>
        <w:jc w:val="both"/>
      </w:pPr>
      <w:r>
        <w:t>Основной объем работ по приведению автодорог общего пользования местного</w:t>
      </w:r>
      <w:r>
        <w:rPr>
          <w:spacing w:val="40"/>
        </w:rPr>
        <w:t xml:space="preserve"> </w:t>
      </w:r>
      <w:r>
        <w:t>значения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территории</w:t>
      </w:r>
      <w:r>
        <w:rPr>
          <w:spacing w:val="40"/>
        </w:rPr>
        <w:t xml:space="preserve"> </w:t>
      </w:r>
      <w:proofErr w:type="spellStart"/>
      <w:r w:rsidR="00625FF7">
        <w:t>Шебекинского</w:t>
      </w:r>
      <w:proofErr w:type="spellEnd"/>
      <w:r w:rsidR="00625FF7">
        <w:t xml:space="preserve"> муниципального</w:t>
      </w:r>
      <w:r>
        <w:rPr>
          <w:spacing w:val="40"/>
        </w:rPr>
        <w:t xml:space="preserve"> </w:t>
      </w:r>
      <w:r>
        <w:t>округа</w:t>
      </w:r>
      <w:r>
        <w:rPr>
          <w:spacing w:val="40"/>
        </w:rPr>
        <w:t xml:space="preserve"> </w:t>
      </w:r>
      <w:r>
        <w:t>выполнен</w:t>
      </w:r>
      <w:r>
        <w:rPr>
          <w:spacing w:val="80"/>
        </w:rPr>
        <w:t xml:space="preserve"> </w:t>
      </w:r>
      <w:r>
        <w:t>в рамках реализации национального проекта «Безопасные качественные дороги».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2019</w:t>
      </w:r>
      <w:r>
        <w:rPr>
          <w:spacing w:val="-1"/>
        </w:rPr>
        <w:t xml:space="preserve"> </w:t>
      </w:r>
      <w:r>
        <w:t>– 2024</w:t>
      </w:r>
      <w:r>
        <w:rPr>
          <w:spacing w:val="-3"/>
        </w:rPr>
        <w:t xml:space="preserve"> </w:t>
      </w:r>
      <w:r w:rsidR="00DF6218">
        <w:t>гг.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национального</w:t>
      </w:r>
      <w:r>
        <w:rPr>
          <w:spacing w:val="-2"/>
        </w:rPr>
        <w:t xml:space="preserve"> </w:t>
      </w:r>
      <w:r>
        <w:t>проекта выполнен</w:t>
      </w:r>
      <w:r>
        <w:rPr>
          <w:spacing w:val="-1"/>
        </w:rPr>
        <w:t xml:space="preserve"> </w:t>
      </w:r>
      <w:r>
        <w:t>ремонт</w:t>
      </w:r>
      <w:r>
        <w:rPr>
          <w:spacing w:val="-2"/>
        </w:rPr>
        <w:t xml:space="preserve"> </w:t>
      </w:r>
      <w:r>
        <w:t>автомобильных</w:t>
      </w:r>
      <w:r>
        <w:rPr>
          <w:spacing w:val="-1"/>
        </w:rPr>
        <w:t xml:space="preserve"> </w:t>
      </w:r>
      <w:r>
        <w:t>дорог</w:t>
      </w:r>
      <w:r>
        <w:rPr>
          <w:spacing w:val="-2"/>
        </w:rPr>
        <w:t xml:space="preserve"> </w:t>
      </w:r>
      <w:r>
        <w:t>общего пользования</w:t>
      </w:r>
      <w:r>
        <w:rPr>
          <w:spacing w:val="-1"/>
        </w:rPr>
        <w:t xml:space="preserve"> </w:t>
      </w:r>
      <w:r>
        <w:t xml:space="preserve">местного значения и общей протяженностью </w:t>
      </w:r>
      <w:r w:rsidR="00727914" w:rsidRPr="00727914">
        <w:t>53,769</w:t>
      </w:r>
      <w:r>
        <w:t xml:space="preserve"> км. Объем</w:t>
      </w:r>
      <w:r>
        <w:rPr>
          <w:spacing w:val="40"/>
        </w:rPr>
        <w:t xml:space="preserve"> </w:t>
      </w:r>
      <w:r>
        <w:t xml:space="preserve">освоенных средств составил </w:t>
      </w:r>
      <w:r w:rsidR="00727914">
        <w:t>698</w:t>
      </w:r>
      <w:r w:rsidR="00CC7561">
        <w:t>802,8 тыс</w:t>
      </w:r>
      <w:r>
        <w:t>. рублей, в том числе:</w:t>
      </w:r>
    </w:p>
    <w:p w:rsidR="00DB3D85" w:rsidRDefault="00DB3D85">
      <w:pPr>
        <w:pStyle w:val="a3"/>
        <w:spacing w:before="99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7"/>
        <w:gridCol w:w="934"/>
        <w:gridCol w:w="960"/>
        <w:gridCol w:w="1320"/>
        <w:gridCol w:w="996"/>
        <w:gridCol w:w="997"/>
        <w:gridCol w:w="1064"/>
        <w:gridCol w:w="1184"/>
      </w:tblGrid>
      <w:tr w:rsidR="00DB3D85">
        <w:trPr>
          <w:trHeight w:val="551"/>
        </w:trPr>
        <w:tc>
          <w:tcPr>
            <w:tcW w:w="2187" w:type="dxa"/>
          </w:tcPr>
          <w:p w:rsidR="00DB3D85" w:rsidRPr="00EC2A11" w:rsidRDefault="00DB3D85">
            <w:pPr>
              <w:pStyle w:val="TableParagraph"/>
              <w:rPr>
                <w:sz w:val="26"/>
              </w:rPr>
            </w:pPr>
          </w:p>
        </w:tc>
        <w:tc>
          <w:tcPr>
            <w:tcW w:w="934" w:type="dxa"/>
          </w:tcPr>
          <w:p w:rsidR="00DB3D85" w:rsidRPr="00727914" w:rsidRDefault="000857A6">
            <w:pPr>
              <w:pStyle w:val="TableParagraph"/>
              <w:spacing w:before="133"/>
              <w:ind w:left="9" w:right="3"/>
              <w:jc w:val="center"/>
              <w:rPr>
                <w:b/>
                <w:sz w:val="24"/>
              </w:rPr>
            </w:pPr>
            <w:r w:rsidRPr="00727914">
              <w:rPr>
                <w:b/>
                <w:spacing w:val="-4"/>
                <w:sz w:val="24"/>
              </w:rPr>
              <w:t>2019</w:t>
            </w:r>
          </w:p>
        </w:tc>
        <w:tc>
          <w:tcPr>
            <w:tcW w:w="960" w:type="dxa"/>
          </w:tcPr>
          <w:p w:rsidR="00DB3D85" w:rsidRPr="00727914" w:rsidRDefault="000857A6">
            <w:pPr>
              <w:pStyle w:val="TableParagraph"/>
              <w:spacing w:before="133"/>
              <w:ind w:left="8"/>
              <w:jc w:val="center"/>
              <w:rPr>
                <w:b/>
                <w:sz w:val="24"/>
              </w:rPr>
            </w:pPr>
            <w:r w:rsidRPr="00727914">
              <w:rPr>
                <w:b/>
                <w:spacing w:val="-4"/>
                <w:sz w:val="24"/>
              </w:rPr>
              <w:t>2020</w:t>
            </w:r>
          </w:p>
        </w:tc>
        <w:tc>
          <w:tcPr>
            <w:tcW w:w="1320" w:type="dxa"/>
          </w:tcPr>
          <w:p w:rsidR="00DB3D85" w:rsidRPr="00727914" w:rsidRDefault="000857A6">
            <w:pPr>
              <w:pStyle w:val="TableParagraph"/>
              <w:spacing w:before="133"/>
              <w:ind w:left="4"/>
              <w:jc w:val="center"/>
              <w:rPr>
                <w:b/>
                <w:sz w:val="24"/>
              </w:rPr>
            </w:pPr>
            <w:r w:rsidRPr="00727914">
              <w:rPr>
                <w:b/>
                <w:spacing w:val="-4"/>
                <w:sz w:val="24"/>
              </w:rPr>
              <w:t>2021</w:t>
            </w:r>
          </w:p>
        </w:tc>
        <w:tc>
          <w:tcPr>
            <w:tcW w:w="996" w:type="dxa"/>
          </w:tcPr>
          <w:p w:rsidR="00DB3D85" w:rsidRPr="00727914" w:rsidRDefault="000857A6">
            <w:pPr>
              <w:pStyle w:val="TableParagraph"/>
              <w:spacing w:before="133"/>
              <w:ind w:left="2"/>
              <w:jc w:val="center"/>
              <w:rPr>
                <w:b/>
                <w:sz w:val="24"/>
              </w:rPr>
            </w:pPr>
            <w:r w:rsidRPr="00727914">
              <w:rPr>
                <w:b/>
                <w:spacing w:val="-4"/>
                <w:sz w:val="24"/>
              </w:rPr>
              <w:t>2022</w:t>
            </w:r>
          </w:p>
        </w:tc>
        <w:tc>
          <w:tcPr>
            <w:tcW w:w="997" w:type="dxa"/>
          </w:tcPr>
          <w:p w:rsidR="00DB3D85" w:rsidRPr="00727914" w:rsidRDefault="000857A6">
            <w:pPr>
              <w:pStyle w:val="TableParagraph"/>
              <w:spacing w:before="133"/>
              <w:ind w:left="28" w:right="26"/>
              <w:jc w:val="center"/>
              <w:rPr>
                <w:b/>
                <w:sz w:val="24"/>
              </w:rPr>
            </w:pPr>
            <w:r w:rsidRPr="00727914">
              <w:rPr>
                <w:b/>
                <w:spacing w:val="-4"/>
                <w:sz w:val="24"/>
              </w:rPr>
              <w:t>2023</w:t>
            </w:r>
          </w:p>
        </w:tc>
        <w:tc>
          <w:tcPr>
            <w:tcW w:w="1064" w:type="dxa"/>
          </w:tcPr>
          <w:p w:rsidR="00DB3D85" w:rsidRPr="00727914" w:rsidRDefault="000857A6">
            <w:pPr>
              <w:pStyle w:val="TableParagraph"/>
              <w:spacing w:before="133"/>
              <w:ind w:left="5"/>
              <w:jc w:val="center"/>
              <w:rPr>
                <w:b/>
                <w:sz w:val="24"/>
              </w:rPr>
            </w:pPr>
            <w:r w:rsidRPr="00727914">
              <w:rPr>
                <w:b/>
                <w:spacing w:val="-4"/>
                <w:sz w:val="24"/>
              </w:rPr>
              <w:t>2024</w:t>
            </w:r>
          </w:p>
        </w:tc>
        <w:tc>
          <w:tcPr>
            <w:tcW w:w="1184" w:type="dxa"/>
          </w:tcPr>
          <w:p w:rsidR="00DB3D85" w:rsidRPr="00727914" w:rsidRDefault="000857A6">
            <w:pPr>
              <w:pStyle w:val="TableParagraph"/>
              <w:spacing w:before="133"/>
              <w:ind w:left="6" w:right="3"/>
              <w:jc w:val="center"/>
              <w:rPr>
                <w:b/>
                <w:sz w:val="24"/>
              </w:rPr>
            </w:pPr>
            <w:r w:rsidRPr="00727914">
              <w:rPr>
                <w:b/>
                <w:spacing w:val="-2"/>
                <w:sz w:val="24"/>
              </w:rPr>
              <w:t>Всего</w:t>
            </w:r>
          </w:p>
        </w:tc>
      </w:tr>
      <w:tr w:rsidR="00DB3D85">
        <w:trPr>
          <w:trHeight w:val="551"/>
        </w:trPr>
        <w:tc>
          <w:tcPr>
            <w:tcW w:w="2187" w:type="dxa"/>
          </w:tcPr>
          <w:p w:rsidR="00DB3D85" w:rsidRPr="00EC2A11" w:rsidRDefault="000857A6">
            <w:pPr>
              <w:pStyle w:val="TableParagraph"/>
              <w:spacing w:line="268" w:lineRule="exact"/>
              <w:ind w:left="70" w:right="60"/>
              <w:jc w:val="center"/>
              <w:rPr>
                <w:sz w:val="24"/>
              </w:rPr>
            </w:pPr>
            <w:r w:rsidRPr="00EC2A11">
              <w:rPr>
                <w:spacing w:val="-2"/>
                <w:sz w:val="24"/>
              </w:rPr>
              <w:t>Протяженность,</w:t>
            </w:r>
          </w:p>
          <w:p w:rsidR="00DB3D85" w:rsidRPr="00EC2A11" w:rsidRDefault="000857A6">
            <w:pPr>
              <w:pStyle w:val="TableParagraph"/>
              <w:spacing w:line="264" w:lineRule="exact"/>
              <w:ind w:left="70"/>
              <w:jc w:val="center"/>
              <w:rPr>
                <w:sz w:val="24"/>
              </w:rPr>
            </w:pPr>
            <w:r w:rsidRPr="00EC2A11">
              <w:rPr>
                <w:spacing w:val="-5"/>
                <w:sz w:val="24"/>
              </w:rPr>
              <w:t>км</w:t>
            </w:r>
          </w:p>
        </w:tc>
        <w:tc>
          <w:tcPr>
            <w:tcW w:w="934" w:type="dxa"/>
          </w:tcPr>
          <w:p w:rsidR="00DB3D85" w:rsidRPr="00727914" w:rsidRDefault="00EC2A11">
            <w:pPr>
              <w:pStyle w:val="TableParagraph"/>
              <w:spacing w:before="128"/>
              <w:ind w:left="9"/>
              <w:jc w:val="center"/>
              <w:rPr>
                <w:sz w:val="24"/>
              </w:rPr>
            </w:pPr>
            <w:r w:rsidRPr="00727914">
              <w:rPr>
                <w:spacing w:val="-2"/>
                <w:sz w:val="24"/>
              </w:rPr>
              <w:t>7,325</w:t>
            </w:r>
          </w:p>
        </w:tc>
        <w:tc>
          <w:tcPr>
            <w:tcW w:w="960" w:type="dxa"/>
          </w:tcPr>
          <w:p w:rsidR="00DB3D85" w:rsidRPr="00727914" w:rsidRDefault="00EC2A11">
            <w:pPr>
              <w:pStyle w:val="TableParagraph"/>
              <w:spacing w:before="128"/>
              <w:ind w:left="8" w:right="2"/>
              <w:jc w:val="center"/>
              <w:rPr>
                <w:sz w:val="24"/>
              </w:rPr>
            </w:pPr>
            <w:r w:rsidRPr="00727914">
              <w:rPr>
                <w:spacing w:val="-2"/>
                <w:sz w:val="24"/>
              </w:rPr>
              <w:t>13,892</w:t>
            </w:r>
          </w:p>
        </w:tc>
        <w:tc>
          <w:tcPr>
            <w:tcW w:w="1320" w:type="dxa"/>
          </w:tcPr>
          <w:p w:rsidR="00DB3D85" w:rsidRPr="00727914" w:rsidRDefault="00727914">
            <w:pPr>
              <w:pStyle w:val="TableParagraph"/>
              <w:spacing w:before="128"/>
              <w:ind w:left="4" w:right="2"/>
              <w:jc w:val="center"/>
              <w:rPr>
                <w:sz w:val="24"/>
              </w:rPr>
            </w:pPr>
            <w:r w:rsidRPr="00727914">
              <w:rPr>
                <w:spacing w:val="-2"/>
                <w:sz w:val="24"/>
              </w:rPr>
              <w:t>10,238</w:t>
            </w:r>
          </w:p>
        </w:tc>
        <w:tc>
          <w:tcPr>
            <w:tcW w:w="996" w:type="dxa"/>
          </w:tcPr>
          <w:p w:rsidR="00DB3D85" w:rsidRPr="00727914" w:rsidRDefault="00727914">
            <w:pPr>
              <w:pStyle w:val="TableParagraph"/>
              <w:spacing w:before="128"/>
              <w:ind w:left="4"/>
              <w:jc w:val="center"/>
              <w:rPr>
                <w:sz w:val="24"/>
              </w:rPr>
            </w:pPr>
            <w:r w:rsidRPr="00727914">
              <w:rPr>
                <w:spacing w:val="-2"/>
                <w:sz w:val="24"/>
              </w:rPr>
              <w:t>4,622</w:t>
            </w:r>
          </w:p>
        </w:tc>
        <w:tc>
          <w:tcPr>
            <w:tcW w:w="997" w:type="dxa"/>
          </w:tcPr>
          <w:p w:rsidR="00DB3D85" w:rsidRPr="00727914" w:rsidRDefault="00727914">
            <w:pPr>
              <w:pStyle w:val="TableParagraph"/>
              <w:spacing w:before="128"/>
              <w:ind w:left="28" w:right="24"/>
              <w:jc w:val="center"/>
              <w:rPr>
                <w:sz w:val="24"/>
              </w:rPr>
            </w:pPr>
            <w:r w:rsidRPr="00727914">
              <w:rPr>
                <w:spacing w:val="-2"/>
                <w:sz w:val="24"/>
              </w:rPr>
              <w:t>7,100</w:t>
            </w:r>
          </w:p>
        </w:tc>
        <w:tc>
          <w:tcPr>
            <w:tcW w:w="1064" w:type="dxa"/>
          </w:tcPr>
          <w:p w:rsidR="00DB3D85" w:rsidRPr="00727914" w:rsidRDefault="00727914">
            <w:pPr>
              <w:pStyle w:val="TableParagraph"/>
              <w:spacing w:before="128"/>
              <w:ind w:left="5" w:right="2"/>
              <w:jc w:val="center"/>
              <w:rPr>
                <w:sz w:val="24"/>
              </w:rPr>
            </w:pPr>
            <w:r w:rsidRPr="00727914">
              <w:rPr>
                <w:spacing w:val="-4"/>
                <w:sz w:val="24"/>
              </w:rPr>
              <w:t>10,592</w:t>
            </w:r>
          </w:p>
        </w:tc>
        <w:tc>
          <w:tcPr>
            <w:tcW w:w="1184" w:type="dxa"/>
          </w:tcPr>
          <w:p w:rsidR="00DB3D85" w:rsidRPr="00727914" w:rsidRDefault="00727914">
            <w:pPr>
              <w:pStyle w:val="TableParagraph"/>
              <w:spacing w:before="13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53,769</w:t>
            </w:r>
          </w:p>
        </w:tc>
      </w:tr>
      <w:tr w:rsidR="00DB3D85" w:rsidTr="00727914">
        <w:trPr>
          <w:trHeight w:val="827"/>
        </w:trPr>
        <w:tc>
          <w:tcPr>
            <w:tcW w:w="2187" w:type="dxa"/>
          </w:tcPr>
          <w:p w:rsidR="00DB3D85" w:rsidRPr="00EC2A11" w:rsidRDefault="000857A6">
            <w:pPr>
              <w:pStyle w:val="TableParagraph"/>
              <w:ind w:left="206" w:firstLine="547"/>
              <w:rPr>
                <w:sz w:val="24"/>
              </w:rPr>
            </w:pPr>
            <w:r w:rsidRPr="00EC2A11">
              <w:rPr>
                <w:spacing w:val="-2"/>
                <w:sz w:val="24"/>
              </w:rPr>
              <w:t>Объем финансирования,</w:t>
            </w:r>
          </w:p>
          <w:p w:rsidR="00DB3D85" w:rsidRPr="00EC2A11" w:rsidRDefault="000857A6">
            <w:pPr>
              <w:pStyle w:val="TableParagraph"/>
              <w:spacing w:line="264" w:lineRule="exact"/>
              <w:ind w:left="621"/>
              <w:rPr>
                <w:sz w:val="24"/>
              </w:rPr>
            </w:pPr>
            <w:r w:rsidRPr="00EC2A11">
              <w:rPr>
                <w:sz w:val="24"/>
              </w:rPr>
              <w:t>млн.</w:t>
            </w:r>
            <w:r w:rsidRPr="00EC2A11">
              <w:rPr>
                <w:spacing w:val="-1"/>
                <w:sz w:val="24"/>
              </w:rPr>
              <w:t xml:space="preserve"> </w:t>
            </w:r>
            <w:r w:rsidRPr="00EC2A11">
              <w:rPr>
                <w:spacing w:val="-4"/>
                <w:sz w:val="24"/>
              </w:rPr>
              <w:t>руб.</w:t>
            </w:r>
          </w:p>
        </w:tc>
        <w:tc>
          <w:tcPr>
            <w:tcW w:w="934" w:type="dxa"/>
          </w:tcPr>
          <w:p w:rsidR="00DB3D85" w:rsidRPr="00727914" w:rsidRDefault="00EC2A11">
            <w:pPr>
              <w:pStyle w:val="TableParagraph"/>
              <w:spacing w:before="267"/>
              <w:ind w:left="9"/>
              <w:jc w:val="center"/>
              <w:rPr>
                <w:sz w:val="24"/>
              </w:rPr>
            </w:pPr>
            <w:r w:rsidRPr="00727914">
              <w:rPr>
                <w:spacing w:val="-2"/>
                <w:sz w:val="24"/>
              </w:rPr>
              <w:t>90424,2</w:t>
            </w:r>
          </w:p>
        </w:tc>
        <w:tc>
          <w:tcPr>
            <w:tcW w:w="960" w:type="dxa"/>
            <w:shd w:val="clear" w:color="auto" w:fill="auto"/>
          </w:tcPr>
          <w:p w:rsidR="00DB3D85" w:rsidRPr="00727914" w:rsidRDefault="00727914">
            <w:pPr>
              <w:pStyle w:val="TableParagraph"/>
              <w:spacing w:before="267"/>
              <w:ind w:left="8" w:right="2"/>
              <w:jc w:val="center"/>
              <w:rPr>
                <w:sz w:val="24"/>
              </w:rPr>
            </w:pPr>
            <w:r w:rsidRPr="00727914">
              <w:rPr>
                <w:spacing w:val="-2"/>
                <w:sz w:val="24"/>
              </w:rPr>
              <w:t>127883,0</w:t>
            </w:r>
          </w:p>
        </w:tc>
        <w:tc>
          <w:tcPr>
            <w:tcW w:w="1320" w:type="dxa"/>
          </w:tcPr>
          <w:p w:rsidR="00DB3D85" w:rsidRPr="00727914" w:rsidRDefault="00727914">
            <w:pPr>
              <w:pStyle w:val="TableParagraph"/>
              <w:spacing w:before="267"/>
              <w:ind w:left="4" w:right="2"/>
              <w:jc w:val="center"/>
              <w:rPr>
                <w:sz w:val="24"/>
              </w:rPr>
            </w:pPr>
            <w:r w:rsidRPr="00727914">
              <w:rPr>
                <w:spacing w:val="-2"/>
                <w:sz w:val="24"/>
              </w:rPr>
              <w:t>101290,0</w:t>
            </w:r>
          </w:p>
        </w:tc>
        <w:tc>
          <w:tcPr>
            <w:tcW w:w="996" w:type="dxa"/>
          </w:tcPr>
          <w:p w:rsidR="00DB3D85" w:rsidRPr="00727914" w:rsidRDefault="00727914">
            <w:pPr>
              <w:pStyle w:val="TableParagraph"/>
              <w:spacing w:before="267"/>
              <w:ind w:left="4"/>
              <w:jc w:val="center"/>
              <w:rPr>
                <w:sz w:val="24"/>
              </w:rPr>
            </w:pPr>
            <w:r w:rsidRPr="00727914">
              <w:rPr>
                <w:spacing w:val="-2"/>
                <w:sz w:val="24"/>
              </w:rPr>
              <w:t>70362,6</w:t>
            </w:r>
          </w:p>
        </w:tc>
        <w:tc>
          <w:tcPr>
            <w:tcW w:w="997" w:type="dxa"/>
          </w:tcPr>
          <w:p w:rsidR="00DB3D85" w:rsidRPr="00727914" w:rsidRDefault="00727914">
            <w:pPr>
              <w:pStyle w:val="TableParagraph"/>
              <w:spacing w:before="267"/>
              <w:ind w:left="28" w:right="25"/>
              <w:jc w:val="center"/>
              <w:rPr>
                <w:sz w:val="24"/>
              </w:rPr>
            </w:pPr>
            <w:r w:rsidRPr="00727914">
              <w:rPr>
                <w:spacing w:val="-2"/>
                <w:sz w:val="24"/>
              </w:rPr>
              <w:t>104168,0</w:t>
            </w:r>
          </w:p>
        </w:tc>
        <w:tc>
          <w:tcPr>
            <w:tcW w:w="1064" w:type="dxa"/>
          </w:tcPr>
          <w:p w:rsidR="00DB3D85" w:rsidRPr="00727914" w:rsidRDefault="00727914">
            <w:pPr>
              <w:pStyle w:val="TableParagraph"/>
              <w:spacing w:before="267"/>
              <w:ind w:left="5" w:right="2"/>
              <w:jc w:val="center"/>
              <w:rPr>
                <w:sz w:val="24"/>
              </w:rPr>
            </w:pPr>
            <w:r w:rsidRPr="00727914">
              <w:rPr>
                <w:spacing w:val="-2"/>
                <w:sz w:val="24"/>
              </w:rPr>
              <w:t>204675,0</w:t>
            </w:r>
          </w:p>
        </w:tc>
        <w:tc>
          <w:tcPr>
            <w:tcW w:w="1184" w:type="dxa"/>
          </w:tcPr>
          <w:p w:rsidR="00DB3D85" w:rsidRPr="00DF6218" w:rsidRDefault="00CC7561">
            <w:pPr>
              <w:pStyle w:val="TableParagraph"/>
              <w:spacing w:before="272"/>
              <w:ind w:left="6"/>
              <w:jc w:val="center"/>
              <w:rPr>
                <w:b/>
                <w:sz w:val="24"/>
                <w:highlight w:val="yellow"/>
              </w:rPr>
            </w:pPr>
            <w:r w:rsidRPr="00CC7561">
              <w:rPr>
                <w:b/>
                <w:spacing w:val="-2"/>
                <w:sz w:val="24"/>
              </w:rPr>
              <w:t>698802,8</w:t>
            </w:r>
          </w:p>
        </w:tc>
      </w:tr>
    </w:tbl>
    <w:p w:rsidR="00DF6218" w:rsidRDefault="00DF6218">
      <w:pPr>
        <w:pStyle w:val="a3"/>
        <w:ind w:left="122" w:right="119" w:firstLine="707"/>
        <w:jc w:val="both"/>
      </w:pPr>
    </w:p>
    <w:p w:rsidR="00DB3D85" w:rsidRDefault="000857A6">
      <w:pPr>
        <w:pStyle w:val="a3"/>
        <w:ind w:left="122" w:right="119" w:firstLine="707"/>
        <w:jc w:val="both"/>
      </w:pPr>
      <w:r>
        <w:t xml:space="preserve">Длительный срок эксплуатации автомобильных дорог местного значения без проведения капитального ремонта и увеличение интенсивности движения транспорта ведет к износу дорожного покрытия автомобильных дорог местного значения. В связи с этим основной целью, решаемой администрацией </w:t>
      </w:r>
      <w:proofErr w:type="spellStart"/>
      <w:r w:rsidR="00DF6218">
        <w:t>Шебекинского</w:t>
      </w:r>
      <w:proofErr w:type="spellEnd"/>
      <w:r w:rsidR="00DF6218">
        <w:t xml:space="preserve"> муниципального</w:t>
      </w:r>
      <w:r>
        <w:t xml:space="preserve"> округа в сфере дорожной деятельности, является поддержание удовлетворительного технического состояния муниципальных автомобильных дорог в условиях дефицита денежных средств в бюджете городского округа на осуществление дорожной деятельности в условиях постоянного увеличения интенсивности дорожного движения и роста парка транспортных средств.</w:t>
      </w:r>
    </w:p>
    <w:p w:rsidR="00DF6218" w:rsidRPr="00CC38AB" w:rsidRDefault="00DF6218" w:rsidP="00DF6218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Автомобильные дороги </w:t>
      </w:r>
      <w:r w:rsidRPr="00CC38AB">
        <w:rPr>
          <w:sz w:val="28"/>
          <w:szCs w:val="28"/>
        </w:rPr>
        <w:t xml:space="preserve">являются </w:t>
      </w:r>
      <w:r>
        <w:rPr>
          <w:sz w:val="28"/>
          <w:szCs w:val="28"/>
        </w:rPr>
        <w:t>в</w:t>
      </w:r>
      <w:r w:rsidRPr="00CC38AB">
        <w:rPr>
          <w:sz w:val="28"/>
          <w:szCs w:val="28"/>
        </w:rPr>
        <w:t xml:space="preserve">ажнейшим элементом транспортной системы </w:t>
      </w:r>
      <w:proofErr w:type="spellStart"/>
      <w:r>
        <w:rPr>
          <w:sz w:val="28"/>
          <w:szCs w:val="28"/>
        </w:rPr>
        <w:t>Шебекинского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CC38AB">
        <w:rPr>
          <w:sz w:val="28"/>
          <w:szCs w:val="28"/>
        </w:rPr>
        <w:t xml:space="preserve">, обеспечивающим условия единства экономического пространства, свободного перемещения товаров </w:t>
      </w:r>
      <w:r w:rsidR="00A65656" w:rsidRPr="00A65656">
        <w:rPr>
          <w:sz w:val="28"/>
          <w:szCs w:val="28"/>
        </w:rPr>
        <w:t xml:space="preserve">                   </w:t>
      </w:r>
      <w:r w:rsidRPr="00CC38AB">
        <w:rPr>
          <w:sz w:val="28"/>
          <w:szCs w:val="28"/>
        </w:rPr>
        <w:t>и услуг, конкуренции и свободы экономической деятельности, улучшения у</w:t>
      </w:r>
      <w:r w:rsidR="003576B8">
        <w:rPr>
          <w:sz w:val="28"/>
          <w:szCs w:val="28"/>
        </w:rPr>
        <w:t>словий и уровня жизни населения.</w:t>
      </w:r>
      <w:r w:rsidRPr="00CC38AB">
        <w:rPr>
          <w:sz w:val="28"/>
          <w:szCs w:val="28"/>
        </w:rPr>
        <w:t xml:space="preserve"> </w:t>
      </w:r>
    </w:p>
    <w:p w:rsidR="003576B8" w:rsidRPr="00CC38AB" w:rsidRDefault="003576B8" w:rsidP="003576B8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>Транспорт является важнейшей составной частью производственной</w:t>
      </w:r>
      <w:r>
        <w:rPr>
          <w:sz w:val="28"/>
          <w:szCs w:val="28"/>
        </w:rPr>
        <w:br/>
      </w:r>
      <w:r w:rsidRPr="00CC38AB">
        <w:rPr>
          <w:sz w:val="28"/>
          <w:szCs w:val="28"/>
        </w:rPr>
        <w:t xml:space="preserve">и социальной инфраструктуры </w:t>
      </w:r>
      <w:proofErr w:type="spellStart"/>
      <w:r>
        <w:rPr>
          <w:sz w:val="28"/>
          <w:szCs w:val="28"/>
        </w:rPr>
        <w:t>Шебекинского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CC38AB">
        <w:rPr>
          <w:sz w:val="28"/>
          <w:szCs w:val="28"/>
        </w:rPr>
        <w:t>. Наряду с другими отраслями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:rsidR="003576B8" w:rsidRPr="00CC38AB" w:rsidRDefault="003576B8" w:rsidP="003576B8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Транспорт </w:t>
      </w:r>
      <w:r>
        <w:rPr>
          <w:sz w:val="28"/>
          <w:szCs w:val="28"/>
        </w:rPr>
        <w:t>–</w:t>
      </w:r>
      <w:r w:rsidRPr="00CC38AB">
        <w:rPr>
          <w:sz w:val="28"/>
          <w:szCs w:val="28"/>
        </w:rPr>
        <w:t xml:space="preserve"> не только отрасль, п</w:t>
      </w:r>
      <w:r w:rsidR="00A65656">
        <w:rPr>
          <w:sz w:val="28"/>
          <w:szCs w:val="28"/>
        </w:rPr>
        <w:t>еремещающая грузы и людей, это</w:t>
      </w:r>
      <w:bookmarkStart w:id="0" w:name="_GoBack"/>
      <w:bookmarkEnd w:id="0"/>
      <w:r w:rsidR="00A65656" w:rsidRPr="00A65656">
        <w:rPr>
          <w:sz w:val="28"/>
          <w:szCs w:val="28"/>
        </w:rPr>
        <w:t xml:space="preserve">                      </w:t>
      </w:r>
      <w:r w:rsidRPr="00CC38AB">
        <w:rPr>
          <w:sz w:val="28"/>
          <w:szCs w:val="28"/>
        </w:rPr>
        <w:t>в первую очередь, межотраслевая логистическая система, влияющая на условия жизнедеятельности и хозяйствования. Возможность беспрепятственно, качественно и надежно осуществлять пе</w:t>
      </w:r>
      <w:r>
        <w:rPr>
          <w:sz w:val="28"/>
          <w:szCs w:val="28"/>
        </w:rPr>
        <w:t>ревозки становится определяющей</w:t>
      </w:r>
      <w:r>
        <w:rPr>
          <w:sz w:val="28"/>
          <w:szCs w:val="28"/>
        </w:rPr>
        <w:br/>
      </w:r>
      <w:r w:rsidRPr="00CC38AB">
        <w:rPr>
          <w:sz w:val="28"/>
          <w:szCs w:val="28"/>
        </w:rPr>
        <w:t xml:space="preserve">при принятии решения об инвестировании перспективных проектов и создании различного рода производств. </w:t>
      </w:r>
    </w:p>
    <w:p w:rsidR="00D74603" w:rsidRDefault="00D74603" w:rsidP="003576B8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D74603">
        <w:rPr>
          <w:sz w:val="28"/>
          <w:szCs w:val="28"/>
        </w:rPr>
        <w:lastRenderedPageBreak/>
        <w:t xml:space="preserve">Одним из основных средств передвижения для населения </w:t>
      </w:r>
      <w:proofErr w:type="spellStart"/>
      <w:r>
        <w:rPr>
          <w:sz w:val="28"/>
          <w:szCs w:val="28"/>
        </w:rPr>
        <w:t>Шебекинского</w:t>
      </w:r>
      <w:proofErr w:type="spellEnd"/>
      <w:r>
        <w:rPr>
          <w:sz w:val="28"/>
          <w:szCs w:val="28"/>
        </w:rPr>
        <w:t xml:space="preserve"> </w:t>
      </w:r>
      <w:r w:rsidRPr="00D74603">
        <w:rPr>
          <w:sz w:val="28"/>
          <w:szCs w:val="28"/>
        </w:rPr>
        <w:t>муниципального округа является общественный транспорт.</w:t>
      </w:r>
      <w:r>
        <w:rPr>
          <w:sz w:val="28"/>
          <w:szCs w:val="28"/>
        </w:rPr>
        <w:t xml:space="preserve">                                       </w:t>
      </w:r>
      <w:r w:rsidRPr="00D74603">
        <w:rPr>
          <w:sz w:val="28"/>
          <w:szCs w:val="28"/>
        </w:rPr>
        <w:t xml:space="preserve">Все административные центры сельских территорий имеют автобусное сообщение с городом </w:t>
      </w:r>
      <w:r>
        <w:rPr>
          <w:sz w:val="28"/>
          <w:szCs w:val="28"/>
        </w:rPr>
        <w:t>Шебекино</w:t>
      </w:r>
      <w:r w:rsidRPr="00D74603">
        <w:rPr>
          <w:sz w:val="28"/>
          <w:szCs w:val="28"/>
        </w:rPr>
        <w:t xml:space="preserve">, междугородные автобусные маршруты связывают </w:t>
      </w:r>
      <w:proofErr w:type="spellStart"/>
      <w:r>
        <w:rPr>
          <w:sz w:val="28"/>
          <w:szCs w:val="28"/>
        </w:rPr>
        <w:t>Шебекинский</w:t>
      </w:r>
      <w:proofErr w:type="spellEnd"/>
      <w:r>
        <w:rPr>
          <w:sz w:val="28"/>
          <w:szCs w:val="28"/>
        </w:rPr>
        <w:t xml:space="preserve"> городской округ с городом Белгород. </w:t>
      </w:r>
    </w:p>
    <w:p w:rsidR="003576B8" w:rsidRPr="00CC38AB" w:rsidRDefault="003576B8" w:rsidP="003576B8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В то же время состояние транспортного комплекса </w:t>
      </w:r>
      <w:proofErr w:type="spellStart"/>
      <w:r>
        <w:rPr>
          <w:sz w:val="28"/>
          <w:szCs w:val="28"/>
        </w:rPr>
        <w:t>Шебекинского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CC38AB">
        <w:rPr>
          <w:sz w:val="28"/>
          <w:szCs w:val="28"/>
        </w:rPr>
        <w:t xml:space="preserve"> нельзя считать оптимальным, а уровень развития транспорта достаточным. </w:t>
      </w:r>
    </w:p>
    <w:p w:rsidR="003576B8" w:rsidRPr="00CC38AB" w:rsidRDefault="003576B8" w:rsidP="003576B8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Практически для всех сельских поселений </w:t>
      </w:r>
      <w:r>
        <w:rPr>
          <w:sz w:val="28"/>
          <w:szCs w:val="28"/>
        </w:rPr>
        <w:t>округа</w:t>
      </w:r>
      <w:r w:rsidRPr="00CC38AB">
        <w:rPr>
          <w:sz w:val="28"/>
          <w:szCs w:val="28"/>
        </w:rPr>
        <w:t xml:space="preserve"> автомобильный пассажирский транспорт является основным связующим видом транспорта. </w:t>
      </w:r>
    </w:p>
    <w:p w:rsidR="00823D58" w:rsidRPr="00CC38AB" w:rsidRDefault="00823D58" w:rsidP="00823D58">
      <w:pPr>
        <w:ind w:firstLine="540"/>
        <w:jc w:val="both"/>
        <w:rPr>
          <w:sz w:val="28"/>
          <w:szCs w:val="28"/>
          <w:lang w:eastAsia="ru-RU"/>
        </w:rPr>
      </w:pPr>
      <w:r w:rsidRPr="00CC38AB">
        <w:rPr>
          <w:sz w:val="28"/>
          <w:szCs w:val="28"/>
          <w:lang w:eastAsia="ru-RU"/>
        </w:rPr>
        <w:t>Кроме того, существует потребность в строительстве автодорог, обеспечивающих связь между населенными пунктами, с целью обеспечения бесперебойного круглосуточного тран</w:t>
      </w:r>
      <w:r>
        <w:rPr>
          <w:sz w:val="28"/>
          <w:szCs w:val="28"/>
          <w:lang w:eastAsia="ru-RU"/>
        </w:rPr>
        <w:t>спортного сообщения и перевозок</w:t>
      </w:r>
      <w:r>
        <w:rPr>
          <w:sz w:val="28"/>
          <w:szCs w:val="28"/>
          <w:lang w:eastAsia="ru-RU"/>
        </w:rPr>
        <w:br/>
      </w:r>
      <w:r w:rsidRPr="00CC38AB">
        <w:rPr>
          <w:sz w:val="28"/>
          <w:szCs w:val="28"/>
          <w:lang w:eastAsia="ru-RU"/>
        </w:rPr>
        <w:t xml:space="preserve">в поселениях пассажиров по автобусным маршрутам, в том числе </w:t>
      </w:r>
      <w:r>
        <w:rPr>
          <w:sz w:val="28"/>
          <w:szCs w:val="28"/>
          <w:lang w:eastAsia="ru-RU"/>
        </w:rPr>
        <w:t xml:space="preserve">                               </w:t>
      </w:r>
      <w:r w:rsidRPr="00CC38AB">
        <w:rPr>
          <w:sz w:val="28"/>
          <w:szCs w:val="28"/>
          <w:lang w:eastAsia="ru-RU"/>
        </w:rPr>
        <w:t xml:space="preserve">по маршрутам подвоза учащихся школ. </w:t>
      </w:r>
    </w:p>
    <w:p w:rsidR="00823D58" w:rsidRPr="00CC38AB" w:rsidRDefault="00823D58" w:rsidP="00823D58">
      <w:pPr>
        <w:ind w:firstLine="540"/>
        <w:jc w:val="both"/>
        <w:rPr>
          <w:sz w:val="28"/>
          <w:szCs w:val="28"/>
          <w:lang w:eastAsia="ru-RU"/>
        </w:rPr>
      </w:pPr>
      <w:r w:rsidRPr="00CC38AB">
        <w:rPr>
          <w:sz w:val="28"/>
          <w:szCs w:val="28"/>
          <w:lang w:eastAsia="ru-RU"/>
        </w:rPr>
        <w:t xml:space="preserve">Строительство дорог в населенных пунктах значительно улучшило качество жизни жителей поселений </w:t>
      </w:r>
      <w:proofErr w:type="spellStart"/>
      <w:r>
        <w:rPr>
          <w:sz w:val="28"/>
          <w:szCs w:val="28"/>
          <w:lang w:eastAsia="ru-RU"/>
        </w:rPr>
        <w:t>Шебекинского</w:t>
      </w:r>
      <w:proofErr w:type="spellEnd"/>
      <w:r>
        <w:rPr>
          <w:sz w:val="28"/>
          <w:szCs w:val="28"/>
          <w:lang w:eastAsia="ru-RU"/>
        </w:rPr>
        <w:t xml:space="preserve"> муниципального округа</w:t>
      </w:r>
      <w:r w:rsidRPr="00CC38AB">
        <w:rPr>
          <w:sz w:val="28"/>
          <w:szCs w:val="28"/>
          <w:lang w:eastAsia="ru-RU"/>
        </w:rPr>
        <w:t xml:space="preserve">, повысило эффективность работы автомобильного транспорта и безопасность дорожного движения. </w:t>
      </w:r>
    </w:p>
    <w:p w:rsidR="00DB3D85" w:rsidRPr="003576B8" w:rsidRDefault="00823D58" w:rsidP="00823D58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>В целом реализация всех запланированных мероприятий окажет позитивное влияние на решение социальных проблем, достижение стабилизации экономики, реализацию приоритетных национальных проектов, создание безопасных условий движения транспорта и перевозки пассажиров, повышение комфортности проживания на терри</w:t>
      </w:r>
      <w:r>
        <w:rPr>
          <w:sz w:val="28"/>
          <w:szCs w:val="28"/>
        </w:rPr>
        <w:t xml:space="preserve">тории </w:t>
      </w:r>
      <w:proofErr w:type="spellStart"/>
      <w:r>
        <w:rPr>
          <w:sz w:val="28"/>
          <w:szCs w:val="28"/>
        </w:rPr>
        <w:t>Шебекинского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="000857A6" w:rsidRPr="003576B8">
        <w:rPr>
          <w:sz w:val="28"/>
          <w:szCs w:val="28"/>
        </w:rPr>
        <w:t>.</w:t>
      </w:r>
    </w:p>
    <w:p w:rsidR="00DB3D85" w:rsidRDefault="00DB3D85">
      <w:pPr>
        <w:pStyle w:val="a3"/>
        <w:spacing w:before="23"/>
      </w:pPr>
    </w:p>
    <w:p w:rsidR="00DB3D85" w:rsidRDefault="000857A6" w:rsidP="00823D58">
      <w:pPr>
        <w:pStyle w:val="a4"/>
        <w:numPr>
          <w:ilvl w:val="0"/>
          <w:numId w:val="5"/>
        </w:numPr>
        <w:tabs>
          <w:tab w:val="left" w:pos="1857"/>
          <w:tab w:val="left" w:pos="2061"/>
        </w:tabs>
        <w:ind w:left="1857" w:right="1792" w:hanging="75"/>
        <w:jc w:val="center"/>
        <w:rPr>
          <w:b/>
          <w:sz w:val="28"/>
        </w:rPr>
      </w:pPr>
      <w:r>
        <w:rPr>
          <w:b/>
          <w:sz w:val="28"/>
        </w:rPr>
        <w:t>Приоритеты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цели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государственной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политики в сфере реализации муниципальной программы</w:t>
      </w:r>
    </w:p>
    <w:p w:rsidR="00DB3D85" w:rsidRDefault="000857A6" w:rsidP="008A1134">
      <w:pPr>
        <w:pStyle w:val="a3"/>
        <w:spacing w:before="316"/>
        <w:ind w:left="122" w:right="122" w:firstLine="707"/>
        <w:jc w:val="both"/>
      </w:pPr>
      <w:r>
        <w:t>Приоритеты и цели государственной политики в сфере реализации муниципальной программы «</w:t>
      </w:r>
      <w:r w:rsidR="00490008">
        <w:t xml:space="preserve">Совершенствование и развитие транспортной системы и дорожной сети </w:t>
      </w:r>
      <w:proofErr w:type="spellStart"/>
      <w:r w:rsidR="00490008">
        <w:t>Шебекинского</w:t>
      </w:r>
      <w:proofErr w:type="spellEnd"/>
      <w:r w:rsidR="00490008">
        <w:t xml:space="preserve"> муниципального округа</w:t>
      </w:r>
      <w:r>
        <w:t xml:space="preserve">» (далее муниципальная программа) сформированы в соответствии с Указом Президента Российской Федерации от 07 мая 2024 года № 309 </w:t>
      </w:r>
      <w:r w:rsidR="008A1134">
        <w:t xml:space="preserve">                            </w:t>
      </w:r>
      <w:proofErr w:type="gramStart"/>
      <w:r w:rsidR="008A1134">
        <w:t xml:space="preserve">   </w:t>
      </w:r>
      <w:r>
        <w:t>«</w:t>
      </w:r>
      <w:proofErr w:type="gramEnd"/>
      <w:r>
        <w:t>О национальных целях развития Российской Федерации на период до 2030 года и на перспективу до 2036 года». В</w:t>
      </w:r>
      <w:r w:rsidR="008A1134">
        <w:rPr>
          <w:spacing w:val="80"/>
        </w:rPr>
        <w:t xml:space="preserve"> </w:t>
      </w:r>
      <w:r>
        <w:t>рамках</w:t>
      </w:r>
      <w:r w:rsidR="008A1134">
        <w:rPr>
          <w:spacing w:val="79"/>
        </w:rPr>
        <w:t xml:space="preserve"> </w:t>
      </w:r>
      <w:r>
        <w:t>исполнения</w:t>
      </w:r>
      <w:r w:rsidR="008A1134">
        <w:rPr>
          <w:spacing w:val="80"/>
        </w:rPr>
        <w:t xml:space="preserve"> </w:t>
      </w:r>
      <w:proofErr w:type="gramStart"/>
      <w:r>
        <w:t>Указа</w:t>
      </w:r>
      <w:r>
        <w:rPr>
          <w:spacing w:val="80"/>
        </w:rPr>
        <w:t xml:space="preserve">  </w:t>
      </w:r>
      <w:r>
        <w:t>Президента</w:t>
      </w:r>
      <w:proofErr w:type="gramEnd"/>
      <w:r w:rsidR="008A1134">
        <w:rPr>
          <w:spacing w:val="80"/>
        </w:rPr>
        <w:t xml:space="preserve"> </w:t>
      </w:r>
      <w:r>
        <w:t>Российской</w:t>
      </w:r>
      <w:r w:rsidR="008A1134">
        <w:rPr>
          <w:spacing w:val="80"/>
        </w:rPr>
        <w:t xml:space="preserve"> </w:t>
      </w:r>
      <w:r>
        <w:t>Федерации</w:t>
      </w:r>
      <w:r w:rsidR="008A1134">
        <w:rPr>
          <w:spacing w:val="79"/>
        </w:rPr>
        <w:t xml:space="preserve"> </w:t>
      </w:r>
      <w:r>
        <w:t xml:space="preserve">от 07 мая 2018 года № 204 </w:t>
      </w:r>
      <w:r w:rsidR="008A1134">
        <w:t xml:space="preserve">                             </w:t>
      </w:r>
      <w:r>
        <w:t xml:space="preserve">«О национальных целях и стратегических задачах развития Российской Федерации на период до 2024 года» на территории </w:t>
      </w:r>
      <w:proofErr w:type="spellStart"/>
      <w:r w:rsidR="008A1134">
        <w:t>Шебекинского</w:t>
      </w:r>
      <w:proofErr w:type="spellEnd"/>
      <w:r w:rsidR="008A1134">
        <w:t xml:space="preserve"> муниципального</w:t>
      </w:r>
      <w:r w:rsidR="008A1134">
        <w:rPr>
          <w:spacing w:val="57"/>
          <w:w w:val="150"/>
        </w:rPr>
        <w:t xml:space="preserve"> </w:t>
      </w:r>
      <w:r>
        <w:t>округа</w:t>
      </w:r>
      <w:r w:rsidR="008A1134">
        <w:rPr>
          <w:spacing w:val="58"/>
          <w:w w:val="150"/>
        </w:rPr>
        <w:t xml:space="preserve"> </w:t>
      </w:r>
      <w:r>
        <w:t>реализуется</w:t>
      </w:r>
      <w:r w:rsidR="008A1134">
        <w:rPr>
          <w:spacing w:val="58"/>
          <w:w w:val="150"/>
        </w:rPr>
        <w:t xml:space="preserve"> </w:t>
      </w:r>
      <w:r>
        <w:t>национальный</w:t>
      </w:r>
      <w:r w:rsidR="008A1134">
        <w:rPr>
          <w:spacing w:val="57"/>
          <w:w w:val="150"/>
        </w:rPr>
        <w:t xml:space="preserve"> </w:t>
      </w:r>
      <w:r>
        <w:rPr>
          <w:spacing w:val="-2"/>
        </w:rPr>
        <w:t>проект</w:t>
      </w:r>
      <w:r w:rsidR="008A1134">
        <w:t xml:space="preserve"> </w:t>
      </w:r>
      <w:r>
        <w:t>«Безопасные</w:t>
      </w:r>
      <w:r>
        <w:rPr>
          <w:spacing w:val="-10"/>
        </w:rPr>
        <w:t xml:space="preserve"> </w:t>
      </w:r>
      <w:r>
        <w:t>качественные</w:t>
      </w:r>
      <w:r>
        <w:rPr>
          <w:spacing w:val="-12"/>
        </w:rPr>
        <w:t xml:space="preserve"> </w:t>
      </w:r>
      <w:r>
        <w:rPr>
          <w:spacing w:val="-2"/>
        </w:rPr>
        <w:t>дороги».</w:t>
      </w:r>
    </w:p>
    <w:p w:rsidR="00DB3D85" w:rsidRDefault="000857A6">
      <w:pPr>
        <w:pStyle w:val="a3"/>
        <w:ind w:left="131" w:right="149" w:firstLine="698"/>
        <w:jc w:val="both"/>
      </w:pPr>
      <w:r>
        <w:t>Основные приоритеты государственной политики в сфере дорожного хозяйства направлены на достижение национальной цели развития Российской Федерации</w:t>
      </w:r>
      <w:r>
        <w:rPr>
          <w:spacing w:val="-2"/>
        </w:rPr>
        <w:t xml:space="preserve"> </w:t>
      </w:r>
      <w:r>
        <w:t>на период до</w:t>
      </w:r>
      <w:r>
        <w:rPr>
          <w:spacing w:val="-1"/>
        </w:rPr>
        <w:t xml:space="preserve"> </w:t>
      </w:r>
      <w:r>
        <w:t>2030 года и на</w:t>
      </w:r>
      <w:r>
        <w:rPr>
          <w:spacing w:val="-2"/>
        </w:rPr>
        <w:t xml:space="preserve"> </w:t>
      </w:r>
      <w:r>
        <w:t>перспективу</w:t>
      </w:r>
      <w:r>
        <w:rPr>
          <w:spacing w:val="-5"/>
        </w:rPr>
        <w:t xml:space="preserve"> </w:t>
      </w:r>
      <w:r>
        <w:t xml:space="preserve">до 2036 года </w:t>
      </w:r>
      <w:r>
        <w:lastRenderedPageBreak/>
        <w:t>«Комфортная и безопасная среда для жизни».</w:t>
      </w:r>
    </w:p>
    <w:p w:rsidR="00AC36B7" w:rsidRDefault="000857A6">
      <w:pPr>
        <w:pStyle w:val="a3"/>
        <w:ind w:left="131" w:right="151" w:firstLine="698"/>
        <w:jc w:val="both"/>
      </w:pPr>
      <w:r>
        <w:t>Целевым</w:t>
      </w:r>
      <w:r w:rsidR="00AC36B7">
        <w:t>и показателя</w:t>
      </w:r>
      <w:r>
        <w:t>м</w:t>
      </w:r>
      <w:r w:rsidR="00AC36B7">
        <w:t>и</w:t>
      </w:r>
      <w:r>
        <w:t>, характеризующим достижение национальной</w:t>
      </w:r>
      <w:r>
        <w:rPr>
          <w:spacing w:val="40"/>
        </w:rPr>
        <w:t xml:space="preserve"> </w:t>
      </w:r>
      <w:r>
        <w:t xml:space="preserve">цели, </w:t>
      </w:r>
      <w:r w:rsidR="00AC36B7">
        <w:t>являю</w:t>
      </w:r>
      <w:r>
        <w:t>тся</w:t>
      </w:r>
      <w:r w:rsidR="00AC36B7">
        <w:t>:</w:t>
      </w:r>
    </w:p>
    <w:p w:rsidR="00DB3D85" w:rsidRDefault="00AC36B7">
      <w:pPr>
        <w:pStyle w:val="a3"/>
        <w:ind w:left="131" w:right="151" w:firstLine="698"/>
        <w:jc w:val="both"/>
      </w:pPr>
      <w:r>
        <w:rPr>
          <w:spacing w:val="-1"/>
        </w:rPr>
        <w:t>«</w:t>
      </w:r>
      <w:r>
        <w:t>У</w:t>
      </w:r>
      <w:r w:rsidR="000857A6">
        <w:t>величение к 2030</w:t>
      </w:r>
      <w:r w:rsidR="000857A6">
        <w:rPr>
          <w:spacing w:val="-1"/>
        </w:rPr>
        <w:t xml:space="preserve"> </w:t>
      </w:r>
      <w:r w:rsidR="000857A6">
        <w:t>году доли соответствующих нормативным требованиям автомобильных дорог федерального значения и дорог</w:t>
      </w:r>
      <w:r w:rsidR="000857A6">
        <w:rPr>
          <w:spacing w:val="40"/>
        </w:rPr>
        <w:t xml:space="preserve"> </w:t>
      </w:r>
      <w:r w:rsidR="000857A6">
        <w:t>крупнейших городских агломераций не менее чем до 85 процентов, опорной сети автомобильных дорог – не менее чем до 85 процентов, автомобильных дорог</w:t>
      </w:r>
      <w:r w:rsidR="000857A6">
        <w:rPr>
          <w:spacing w:val="40"/>
        </w:rPr>
        <w:t xml:space="preserve"> </w:t>
      </w:r>
      <w:r w:rsidR="000857A6">
        <w:t>регионального</w:t>
      </w:r>
      <w:r w:rsidR="000857A6">
        <w:rPr>
          <w:spacing w:val="40"/>
        </w:rPr>
        <w:t xml:space="preserve"> </w:t>
      </w:r>
      <w:r w:rsidR="000857A6">
        <w:t>или</w:t>
      </w:r>
      <w:r w:rsidR="000857A6">
        <w:rPr>
          <w:spacing w:val="40"/>
        </w:rPr>
        <w:t xml:space="preserve"> </w:t>
      </w:r>
      <w:r w:rsidR="000857A6">
        <w:t>межмуниципального</w:t>
      </w:r>
      <w:r w:rsidR="000857A6">
        <w:rPr>
          <w:spacing w:val="40"/>
        </w:rPr>
        <w:t xml:space="preserve"> </w:t>
      </w:r>
      <w:r w:rsidR="000857A6">
        <w:t>значения –</w:t>
      </w:r>
      <w:r w:rsidR="000857A6">
        <w:rPr>
          <w:spacing w:val="40"/>
        </w:rPr>
        <w:t xml:space="preserve"> </w:t>
      </w:r>
      <w:r w:rsidR="000857A6">
        <w:t>не</w:t>
      </w:r>
      <w:r w:rsidR="000857A6">
        <w:rPr>
          <w:spacing w:val="40"/>
        </w:rPr>
        <w:t xml:space="preserve"> </w:t>
      </w:r>
      <w:r w:rsidR="000857A6">
        <w:t>менее</w:t>
      </w:r>
      <w:r w:rsidR="000857A6">
        <w:rPr>
          <w:spacing w:val="40"/>
        </w:rPr>
        <w:t xml:space="preserve"> </w:t>
      </w:r>
      <w:r w:rsidR="000857A6">
        <w:t>чем</w:t>
      </w:r>
      <w:r w:rsidR="000857A6">
        <w:rPr>
          <w:spacing w:val="40"/>
        </w:rPr>
        <w:t xml:space="preserve"> </w:t>
      </w:r>
      <w:r w:rsidR="001100B0">
        <w:rPr>
          <w:spacing w:val="40"/>
        </w:rPr>
        <w:t xml:space="preserve">                 </w:t>
      </w:r>
      <w:r w:rsidR="000857A6">
        <w:t>до</w:t>
      </w:r>
      <w:r w:rsidR="000857A6">
        <w:rPr>
          <w:spacing w:val="80"/>
        </w:rPr>
        <w:t xml:space="preserve"> </w:t>
      </w:r>
      <w:r w:rsidR="000857A6">
        <w:t>60 процентов</w:t>
      </w:r>
      <w:r>
        <w:t>»</w:t>
      </w:r>
      <w:r w:rsidR="000857A6">
        <w:t>.</w:t>
      </w:r>
    </w:p>
    <w:p w:rsidR="0037409D" w:rsidRPr="0037409D" w:rsidRDefault="0037409D" w:rsidP="0037409D">
      <w:pPr>
        <w:pStyle w:val="a3"/>
        <w:ind w:left="131" w:right="151" w:firstLine="698"/>
        <w:jc w:val="both"/>
      </w:pPr>
      <w:r w:rsidRPr="0037409D">
        <w:t>«Увеличение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процентов».</w:t>
      </w:r>
    </w:p>
    <w:p w:rsidR="00DB3D85" w:rsidRDefault="000857A6">
      <w:pPr>
        <w:pStyle w:val="a4"/>
        <w:numPr>
          <w:ilvl w:val="0"/>
          <w:numId w:val="5"/>
        </w:numPr>
        <w:tabs>
          <w:tab w:val="left" w:pos="1480"/>
        </w:tabs>
        <w:spacing w:before="317" w:line="322" w:lineRule="exact"/>
        <w:ind w:left="1480" w:hanging="279"/>
        <w:jc w:val="left"/>
        <w:rPr>
          <w:b/>
          <w:sz w:val="28"/>
        </w:rPr>
      </w:pPr>
      <w:r>
        <w:rPr>
          <w:b/>
          <w:sz w:val="28"/>
        </w:rPr>
        <w:t>Взаимосвязь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стратегическими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приоритетами,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целями</w:t>
      </w:r>
    </w:p>
    <w:p w:rsidR="00DB3D85" w:rsidRDefault="000857A6">
      <w:pPr>
        <w:ind w:left="700"/>
        <w:rPr>
          <w:b/>
          <w:spacing w:val="-2"/>
          <w:sz w:val="28"/>
        </w:rPr>
      </w:pPr>
      <w:r>
        <w:rPr>
          <w:b/>
          <w:sz w:val="28"/>
        </w:rPr>
        <w:t>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показателями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государственных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Белгородской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области</w:t>
      </w:r>
    </w:p>
    <w:p w:rsidR="009019B6" w:rsidRDefault="009019B6">
      <w:pPr>
        <w:ind w:left="700"/>
        <w:rPr>
          <w:b/>
          <w:sz w:val="28"/>
        </w:rPr>
      </w:pPr>
    </w:p>
    <w:p w:rsidR="009019B6" w:rsidRDefault="000857A6" w:rsidP="009019B6">
      <w:pPr>
        <w:pStyle w:val="a3"/>
        <w:ind w:left="122" w:right="155" w:firstLine="707"/>
        <w:jc w:val="both"/>
      </w:pPr>
      <w:r>
        <w:t xml:space="preserve">Долгосрочная стратегическая цель развития заключается в обеспечении транспортной доступности на всей территории </w:t>
      </w:r>
      <w:proofErr w:type="spellStart"/>
      <w:r w:rsidR="008A1134">
        <w:t>Шебекинского</w:t>
      </w:r>
      <w:proofErr w:type="spellEnd"/>
      <w:r w:rsidR="008A1134">
        <w:t xml:space="preserve"> муниципального</w:t>
      </w:r>
      <w:r>
        <w:t xml:space="preserve"> округа и повышении уровня безопасно</w:t>
      </w:r>
      <w:r w:rsidR="008A1134">
        <w:t>сти транспортной инфраструктуры, что способствует равномерному развитию территории округа.</w:t>
      </w:r>
    </w:p>
    <w:p w:rsidR="009019B6" w:rsidRDefault="009019B6" w:rsidP="009019B6">
      <w:pPr>
        <w:pStyle w:val="a3"/>
        <w:ind w:left="122" w:right="155" w:firstLine="707"/>
        <w:jc w:val="both"/>
      </w:pPr>
      <w:r>
        <w:t xml:space="preserve">Транспортная инфраструктура должна обеспечить доступность территорий, безопасность и надежность внутренних и внешних транспортных связей в условиях прогнозируемого роста подвижности населения. </w:t>
      </w:r>
    </w:p>
    <w:p w:rsidR="00DB3D85" w:rsidRDefault="000857A6">
      <w:pPr>
        <w:pStyle w:val="a3"/>
        <w:ind w:left="122" w:right="149" w:firstLine="707"/>
        <w:jc w:val="both"/>
      </w:pPr>
      <w:r>
        <w:t>В муниципальную</w:t>
      </w:r>
      <w:r>
        <w:rPr>
          <w:spacing w:val="40"/>
        </w:rPr>
        <w:t xml:space="preserve"> </w:t>
      </w:r>
      <w:r>
        <w:t>программу включены мероприятия, предусмотренные государственной</w:t>
      </w:r>
      <w:r>
        <w:rPr>
          <w:spacing w:val="80"/>
          <w:w w:val="150"/>
        </w:rPr>
        <w:t xml:space="preserve"> </w:t>
      </w:r>
      <w:r>
        <w:t>программой</w:t>
      </w:r>
      <w:r>
        <w:rPr>
          <w:spacing w:val="80"/>
          <w:w w:val="150"/>
        </w:rPr>
        <w:t xml:space="preserve"> </w:t>
      </w:r>
      <w:r>
        <w:t>Белгородской</w:t>
      </w:r>
      <w:r>
        <w:rPr>
          <w:spacing w:val="80"/>
          <w:w w:val="150"/>
        </w:rPr>
        <w:t xml:space="preserve"> </w:t>
      </w:r>
      <w:r>
        <w:t>области</w:t>
      </w:r>
      <w:r>
        <w:rPr>
          <w:spacing w:val="80"/>
          <w:w w:val="150"/>
        </w:rPr>
        <w:t xml:space="preserve"> </w:t>
      </w:r>
      <w:r>
        <w:t>«Совершенствование</w:t>
      </w:r>
      <w:r>
        <w:rPr>
          <w:spacing w:val="80"/>
          <w:w w:val="150"/>
        </w:rPr>
        <w:t xml:space="preserve"> </w:t>
      </w:r>
      <w:r>
        <w:t>и развитие транспортной системы и дорожной сети Белгородской области».</w:t>
      </w:r>
    </w:p>
    <w:p w:rsidR="00DB3D85" w:rsidRDefault="000857A6" w:rsidP="008A1134">
      <w:pPr>
        <w:pStyle w:val="a3"/>
        <w:ind w:left="122" w:right="149" w:firstLine="707"/>
        <w:jc w:val="both"/>
      </w:pPr>
      <w:r>
        <w:t>С учетом вышеуказанных долгосрочных приоритетов государственной политики в сфере дорожного хозяйства определена цель муниципальной программы: сохранение, повышение качества и развитие автомобильных дорог общего пользования.</w:t>
      </w:r>
    </w:p>
    <w:p w:rsidR="00DB3D85" w:rsidRDefault="000857A6" w:rsidP="008A1134">
      <w:pPr>
        <w:pStyle w:val="a3"/>
        <w:ind w:left="122" w:right="149" w:firstLine="707"/>
        <w:jc w:val="both"/>
      </w:pPr>
      <w:r>
        <w:t>Для достижения цели муниципальной программы реализуются следующие мероприятия:</w:t>
      </w:r>
    </w:p>
    <w:p w:rsidR="00DB3D85" w:rsidRDefault="008A1134" w:rsidP="008A1134">
      <w:pPr>
        <w:pStyle w:val="a3"/>
        <w:ind w:left="122" w:right="149" w:firstLine="707"/>
        <w:jc w:val="both"/>
      </w:pPr>
      <w:r>
        <w:t xml:space="preserve">- </w:t>
      </w:r>
      <w:r w:rsidR="000857A6">
        <w:t>выполнение работ в рамках национального проекта «Безопасные качественные дороги»;</w:t>
      </w:r>
    </w:p>
    <w:p w:rsidR="00DB3D85" w:rsidRDefault="008A1134" w:rsidP="008A1134">
      <w:pPr>
        <w:pStyle w:val="a3"/>
        <w:ind w:left="122" w:right="149" w:firstLine="707"/>
        <w:jc w:val="both"/>
      </w:pPr>
      <w:r>
        <w:t xml:space="preserve">- </w:t>
      </w:r>
      <w:r w:rsidR="000857A6">
        <w:t>увеличение пропускной способности и улучшение параметров автомобильных дорог;</w:t>
      </w:r>
    </w:p>
    <w:p w:rsidR="009019B6" w:rsidRDefault="009019B6" w:rsidP="008A1134">
      <w:pPr>
        <w:pStyle w:val="a3"/>
        <w:ind w:left="122" w:right="149" w:firstLine="707"/>
        <w:jc w:val="both"/>
      </w:pPr>
      <w:r>
        <w:t xml:space="preserve">- развитие сельских территорий, обеспечение транспортной доступности населенных пунктов; </w:t>
      </w:r>
    </w:p>
    <w:p w:rsidR="00DB3D85" w:rsidRDefault="008A1134" w:rsidP="008A1134">
      <w:pPr>
        <w:pStyle w:val="a3"/>
        <w:ind w:left="122" w:right="149" w:firstLine="707"/>
        <w:jc w:val="both"/>
      </w:pPr>
      <w:r>
        <w:t xml:space="preserve">- </w:t>
      </w:r>
      <w:r w:rsidR="000857A6">
        <w:t>обеспечение</w:t>
      </w:r>
      <w:r w:rsidR="000857A6" w:rsidRPr="008A1134">
        <w:t xml:space="preserve"> </w:t>
      </w:r>
      <w:r w:rsidR="000857A6">
        <w:t>сохранности</w:t>
      </w:r>
      <w:r w:rsidR="000857A6" w:rsidRPr="008A1134">
        <w:t xml:space="preserve"> </w:t>
      </w:r>
      <w:r w:rsidR="000857A6">
        <w:t>дорожной</w:t>
      </w:r>
      <w:r w:rsidR="000857A6" w:rsidRPr="008A1134">
        <w:t xml:space="preserve"> инфраструктуры.</w:t>
      </w:r>
    </w:p>
    <w:p w:rsidR="00DB3D85" w:rsidRDefault="000857A6">
      <w:pPr>
        <w:pStyle w:val="a3"/>
        <w:spacing w:before="1" w:line="228" w:lineRule="auto"/>
        <w:ind w:left="122" w:right="124" w:firstLine="707"/>
        <w:jc w:val="both"/>
      </w:pPr>
      <w:r>
        <w:t xml:space="preserve">Таким образом, исходя из обозначенной стратегической задачи, целью муниципальной программы является обеспечение нормативного состояния автомобильных дорог общего пользования местного значения </w:t>
      </w:r>
      <w:r w:rsidR="008A1134">
        <w:t xml:space="preserve">и развитие </w:t>
      </w:r>
      <w:r w:rsidR="008A1134">
        <w:lastRenderedPageBreak/>
        <w:t xml:space="preserve">общественного транспорта </w:t>
      </w:r>
      <w:r>
        <w:t xml:space="preserve">на территории </w:t>
      </w:r>
      <w:proofErr w:type="spellStart"/>
      <w:r w:rsidR="008A1134">
        <w:t>Шебекинского</w:t>
      </w:r>
      <w:proofErr w:type="spellEnd"/>
      <w:r w:rsidR="008A1134">
        <w:t xml:space="preserve"> муниципального</w:t>
      </w:r>
      <w:r>
        <w:t xml:space="preserve"> округа</w:t>
      </w:r>
      <w:r w:rsidR="008A1134">
        <w:t>.</w:t>
      </w:r>
    </w:p>
    <w:p w:rsidR="009019B6" w:rsidRDefault="009019B6">
      <w:pPr>
        <w:pStyle w:val="a3"/>
        <w:spacing w:before="1" w:line="228" w:lineRule="auto"/>
        <w:ind w:left="122" w:right="124" w:firstLine="707"/>
        <w:jc w:val="both"/>
        <w:rPr>
          <w:i/>
        </w:rPr>
      </w:pPr>
    </w:p>
    <w:p w:rsidR="00DB3D85" w:rsidRDefault="000857A6" w:rsidP="009019B6">
      <w:pPr>
        <w:pStyle w:val="a4"/>
        <w:numPr>
          <w:ilvl w:val="0"/>
          <w:numId w:val="5"/>
        </w:numPr>
        <w:tabs>
          <w:tab w:val="left" w:pos="971"/>
          <w:tab w:val="left" w:pos="1271"/>
        </w:tabs>
        <w:spacing w:before="311" w:line="228" w:lineRule="auto"/>
        <w:ind w:left="1271" w:right="703" w:hanging="579"/>
        <w:jc w:val="center"/>
        <w:rPr>
          <w:b/>
          <w:sz w:val="28"/>
        </w:rPr>
      </w:pPr>
      <w:r>
        <w:rPr>
          <w:b/>
          <w:sz w:val="28"/>
        </w:rPr>
        <w:t>Задачи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государственного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управления,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способы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эффективного решения в сфере реализации муниципальной программы</w:t>
      </w:r>
    </w:p>
    <w:p w:rsidR="009019B6" w:rsidRDefault="009019B6" w:rsidP="009019B6">
      <w:pPr>
        <w:pStyle w:val="a3"/>
        <w:ind w:left="122" w:right="155" w:firstLine="707"/>
        <w:jc w:val="both"/>
      </w:pPr>
    </w:p>
    <w:p w:rsidR="001B5DE8" w:rsidRDefault="001B5DE8" w:rsidP="001B5DE8">
      <w:pPr>
        <w:ind w:right="144" w:firstLine="692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B5DE8">
        <w:rPr>
          <w:sz w:val="28"/>
          <w:szCs w:val="28"/>
        </w:rPr>
        <w:t>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 По направлению (подпрограмме) «Совершенствов</w:t>
      </w:r>
      <w:r>
        <w:rPr>
          <w:sz w:val="28"/>
          <w:szCs w:val="28"/>
        </w:rPr>
        <w:t>ание и развитие дорожной сети»</w:t>
      </w:r>
      <w:r w:rsidRPr="001B5DE8">
        <w:rPr>
          <w:sz w:val="28"/>
          <w:szCs w:val="28"/>
        </w:rPr>
        <w:t xml:space="preserve"> определены следующие ключевые задачи:</w:t>
      </w:r>
      <w:r w:rsidR="001100B0">
        <w:rPr>
          <w:sz w:val="28"/>
          <w:szCs w:val="28"/>
        </w:rPr>
        <w:t xml:space="preserve"> </w:t>
      </w:r>
      <w:r w:rsidRPr="001B5DE8">
        <w:rPr>
          <w:sz w:val="28"/>
          <w:szCs w:val="28"/>
        </w:rPr>
        <w:t xml:space="preserve">сохранность и развитие автомобильных дорог общего пользования местного значения в соответствии с темпами экономического развития </w:t>
      </w:r>
      <w:proofErr w:type="spellStart"/>
      <w:r>
        <w:rPr>
          <w:sz w:val="28"/>
          <w:szCs w:val="28"/>
        </w:rPr>
        <w:t>Шебекинского</w:t>
      </w:r>
      <w:proofErr w:type="spellEnd"/>
      <w:r w:rsidRPr="001B5DE8">
        <w:rPr>
          <w:sz w:val="28"/>
          <w:szCs w:val="28"/>
        </w:rPr>
        <w:t xml:space="preserve"> муниципального округа, ростом уровня автомобилизации и объемов автомобильных перевозок. </w:t>
      </w:r>
    </w:p>
    <w:p w:rsidR="000857A6" w:rsidRPr="001B5DE8" w:rsidRDefault="001B5DE8" w:rsidP="001B5DE8">
      <w:pPr>
        <w:ind w:right="144" w:firstLine="692"/>
        <w:jc w:val="both"/>
        <w:rPr>
          <w:sz w:val="28"/>
          <w:szCs w:val="28"/>
        </w:rPr>
      </w:pPr>
      <w:r w:rsidRPr="001B5DE8">
        <w:rPr>
          <w:sz w:val="28"/>
          <w:szCs w:val="28"/>
        </w:rPr>
        <w:t>По направлению (подпрограмме) «Совершенствование и развитие транспортной системы» определены следу</w:t>
      </w:r>
      <w:r>
        <w:rPr>
          <w:sz w:val="28"/>
          <w:szCs w:val="28"/>
        </w:rPr>
        <w:t>ющие ключевые задачи: создание</w:t>
      </w:r>
      <w:r w:rsidRPr="001B5DE8">
        <w:rPr>
          <w:sz w:val="28"/>
          <w:szCs w:val="28"/>
        </w:rPr>
        <w:t xml:space="preserve"> условий для устойчивого функционирования системы пассажирских перевозок в </w:t>
      </w:r>
      <w:proofErr w:type="spellStart"/>
      <w:r>
        <w:rPr>
          <w:sz w:val="28"/>
          <w:szCs w:val="28"/>
        </w:rPr>
        <w:t>Шебекинском</w:t>
      </w:r>
      <w:proofErr w:type="spellEnd"/>
      <w:r w:rsidRPr="001B5DE8">
        <w:rPr>
          <w:sz w:val="28"/>
          <w:szCs w:val="28"/>
        </w:rPr>
        <w:t xml:space="preserve"> муниципальном округе</w:t>
      </w:r>
      <w:r w:rsidR="001D4E0D">
        <w:rPr>
          <w:sz w:val="28"/>
          <w:szCs w:val="28"/>
        </w:rPr>
        <w:t>.</w:t>
      </w:r>
    </w:p>
    <w:sectPr w:rsidR="000857A6" w:rsidRPr="001B5DE8" w:rsidSect="009019B6">
      <w:pgSz w:w="11910" w:h="16840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14C98"/>
    <w:multiLevelType w:val="hybridMultilevel"/>
    <w:tmpl w:val="43BCD5F2"/>
    <w:lvl w:ilvl="0" w:tplc="4C326F54">
      <w:start w:val="1"/>
      <w:numFmt w:val="decimal"/>
      <w:lvlText w:val="%1."/>
      <w:lvlJc w:val="left"/>
      <w:pPr>
        <w:ind w:left="729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08C1C8">
      <w:numFmt w:val="bullet"/>
      <w:lvlText w:val="•"/>
      <w:lvlJc w:val="left"/>
      <w:pPr>
        <w:ind w:left="8195" w:hanging="360"/>
      </w:pPr>
      <w:rPr>
        <w:rFonts w:hint="default"/>
        <w:lang w:val="ru-RU" w:eastAsia="en-US" w:bidi="ar-SA"/>
      </w:rPr>
    </w:lvl>
    <w:lvl w:ilvl="2" w:tplc="9F9A52E6">
      <w:numFmt w:val="bullet"/>
      <w:lvlText w:val="•"/>
      <w:lvlJc w:val="left"/>
      <w:pPr>
        <w:ind w:left="9091" w:hanging="360"/>
      </w:pPr>
      <w:rPr>
        <w:rFonts w:hint="default"/>
        <w:lang w:val="ru-RU" w:eastAsia="en-US" w:bidi="ar-SA"/>
      </w:rPr>
    </w:lvl>
    <w:lvl w:ilvl="3" w:tplc="B3DA5282">
      <w:numFmt w:val="bullet"/>
      <w:lvlText w:val="•"/>
      <w:lvlJc w:val="left"/>
      <w:pPr>
        <w:ind w:left="9987" w:hanging="360"/>
      </w:pPr>
      <w:rPr>
        <w:rFonts w:hint="default"/>
        <w:lang w:val="ru-RU" w:eastAsia="en-US" w:bidi="ar-SA"/>
      </w:rPr>
    </w:lvl>
    <w:lvl w:ilvl="4" w:tplc="DF683E84">
      <w:numFmt w:val="bullet"/>
      <w:lvlText w:val="•"/>
      <w:lvlJc w:val="left"/>
      <w:pPr>
        <w:ind w:left="10883" w:hanging="360"/>
      </w:pPr>
      <w:rPr>
        <w:rFonts w:hint="default"/>
        <w:lang w:val="ru-RU" w:eastAsia="en-US" w:bidi="ar-SA"/>
      </w:rPr>
    </w:lvl>
    <w:lvl w:ilvl="5" w:tplc="BBCAD2FC">
      <w:numFmt w:val="bullet"/>
      <w:lvlText w:val="•"/>
      <w:lvlJc w:val="left"/>
      <w:pPr>
        <w:ind w:left="11779" w:hanging="360"/>
      </w:pPr>
      <w:rPr>
        <w:rFonts w:hint="default"/>
        <w:lang w:val="ru-RU" w:eastAsia="en-US" w:bidi="ar-SA"/>
      </w:rPr>
    </w:lvl>
    <w:lvl w:ilvl="6" w:tplc="A46A17D4">
      <w:numFmt w:val="bullet"/>
      <w:lvlText w:val="•"/>
      <w:lvlJc w:val="left"/>
      <w:pPr>
        <w:ind w:left="12675" w:hanging="360"/>
      </w:pPr>
      <w:rPr>
        <w:rFonts w:hint="default"/>
        <w:lang w:val="ru-RU" w:eastAsia="en-US" w:bidi="ar-SA"/>
      </w:rPr>
    </w:lvl>
    <w:lvl w:ilvl="7" w:tplc="A4968AA0">
      <w:numFmt w:val="bullet"/>
      <w:lvlText w:val="•"/>
      <w:lvlJc w:val="left"/>
      <w:pPr>
        <w:ind w:left="13570" w:hanging="360"/>
      </w:pPr>
      <w:rPr>
        <w:rFonts w:hint="default"/>
        <w:lang w:val="ru-RU" w:eastAsia="en-US" w:bidi="ar-SA"/>
      </w:rPr>
    </w:lvl>
    <w:lvl w:ilvl="8" w:tplc="968A927E">
      <w:numFmt w:val="bullet"/>
      <w:lvlText w:val="•"/>
      <w:lvlJc w:val="left"/>
      <w:pPr>
        <w:ind w:left="1446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4636EB5"/>
    <w:multiLevelType w:val="hybridMultilevel"/>
    <w:tmpl w:val="C54A4768"/>
    <w:lvl w:ilvl="0" w:tplc="F81A9ABA">
      <w:start w:val="1"/>
      <w:numFmt w:val="decimal"/>
      <w:lvlText w:val="%1."/>
      <w:lvlJc w:val="left"/>
      <w:pPr>
        <w:ind w:left="7052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7059CE">
      <w:start w:val="1"/>
      <w:numFmt w:val="decimal"/>
      <w:lvlText w:val="%2."/>
      <w:lvlJc w:val="left"/>
      <w:pPr>
        <w:ind w:left="729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B120396">
      <w:numFmt w:val="bullet"/>
      <w:lvlText w:val="•"/>
      <w:lvlJc w:val="left"/>
      <w:pPr>
        <w:ind w:left="8295" w:hanging="360"/>
      </w:pPr>
      <w:rPr>
        <w:rFonts w:hint="default"/>
        <w:lang w:val="ru-RU" w:eastAsia="en-US" w:bidi="ar-SA"/>
      </w:rPr>
    </w:lvl>
    <w:lvl w:ilvl="3" w:tplc="00BA2612">
      <w:numFmt w:val="bullet"/>
      <w:lvlText w:val="•"/>
      <w:lvlJc w:val="left"/>
      <w:pPr>
        <w:ind w:left="9290" w:hanging="360"/>
      </w:pPr>
      <w:rPr>
        <w:rFonts w:hint="default"/>
        <w:lang w:val="ru-RU" w:eastAsia="en-US" w:bidi="ar-SA"/>
      </w:rPr>
    </w:lvl>
    <w:lvl w:ilvl="4" w:tplc="CCE626B2">
      <w:numFmt w:val="bullet"/>
      <w:lvlText w:val="•"/>
      <w:lvlJc w:val="left"/>
      <w:pPr>
        <w:ind w:left="10286" w:hanging="360"/>
      </w:pPr>
      <w:rPr>
        <w:rFonts w:hint="default"/>
        <w:lang w:val="ru-RU" w:eastAsia="en-US" w:bidi="ar-SA"/>
      </w:rPr>
    </w:lvl>
    <w:lvl w:ilvl="5" w:tplc="DC8C9998">
      <w:numFmt w:val="bullet"/>
      <w:lvlText w:val="•"/>
      <w:lvlJc w:val="left"/>
      <w:pPr>
        <w:ind w:left="11281" w:hanging="360"/>
      </w:pPr>
      <w:rPr>
        <w:rFonts w:hint="default"/>
        <w:lang w:val="ru-RU" w:eastAsia="en-US" w:bidi="ar-SA"/>
      </w:rPr>
    </w:lvl>
    <w:lvl w:ilvl="6" w:tplc="F8740784">
      <w:numFmt w:val="bullet"/>
      <w:lvlText w:val="•"/>
      <w:lvlJc w:val="left"/>
      <w:pPr>
        <w:ind w:left="12276" w:hanging="360"/>
      </w:pPr>
      <w:rPr>
        <w:rFonts w:hint="default"/>
        <w:lang w:val="ru-RU" w:eastAsia="en-US" w:bidi="ar-SA"/>
      </w:rPr>
    </w:lvl>
    <w:lvl w:ilvl="7" w:tplc="99608FFC">
      <w:numFmt w:val="bullet"/>
      <w:lvlText w:val="•"/>
      <w:lvlJc w:val="left"/>
      <w:pPr>
        <w:ind w:left="13272" w:hanging="360"/>
      </w:pPr>
      <w:rPr>
        <w:rFonts w:hint="default"/>
        <w:lang w:val="ru-RU" w:eastAsia="en-US" w:bidi="ar-SA"/>
      </w:rPr>
    </w:lvl>
    <w:lvl w:ilvl="8" w:tplc="2A52D43E">
      <w:numFmt w:val="bullet"/>
      <w:lvlText w:val="•"/>
      <w:lvlJc w:val="left"/>
      <w:pPr>
        <w:ind w:left="1426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56456CE4"/>
    <w:multiLevelType w:val="hybridMultilevel"/>
    <w:tmpl w:val="47F25B8E"/>
    <w:lvl w:ilvl="0" w:tplc="B28E88B0">
      <w:start w:val="1"/>
      <w:numFmt w:val="decimal"/>
      <w:lvlText w:val="%1."/>
      <w:lvlJc w:val="left"/>
      <w:pPr>
        <w:ind w:left="7388" w:hanging="360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56C2A5F8">
      <w:start w:val="1"/>
      <w:numFmt w:val="decimal"/>
      <w:lvlText w:val="%2."/>
      <w:lvlJc w:val="left"/>
      <w:pPr>
        <w:ind w:left="7287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949CD174">
      <w:numFmt w:val="bullet"/>
      <w:lvlText w:val="•"/>
      <w:lvlJc w:val="left"/>
      <w:pPr>
        <w:ind w:left="8366" w:hanging="240"/>
      </w:pPr>
      <w:rPr>
        <w:rFonts w:hint="default"/>
        <w:lang w:val="ru-RU" w:eastAsia="en-US" w:bidi="ar-SA"/>
      </w:rPr>
    </w:lvl>
    <w:lvl w:ilvl="3" w:tplc="F4D08C88">
      <w:numFmt w:val="bullet"/>
      <w:lvlText w:val="•"/>
      <w:lvlJc w:val="left"/>
      <w:pPr>
        <w:ind w:left="9352" w:hanging="240"/>
      </w:pPr>
      <w:rPr>
        <w:rFonts w:hint="default"/>
        <w:lang w:val="ru-RU" w:eastAsia="en-US" w:bidi="ar-SA"/>
      </w:rPr>
    </w:lvl>
    <w:lvl w:ilvl="4" w:tplc="E7B6BED0">
      <w:numFmt w:val="bullet"/>
      <w:lvlText w:val="•"/>
      <w:lvlJc w:val="left"/>
      <w:pPr>
        <w:ind w:left="10339" w:hanging="240"/>
      </w:pPr>
      <w:rPr>
        <w:rFonts w:hint="default"/>
        <w:lang w:val="ru-RU" w:eastAsia="en-US" w:bidi="ar-SA"/>
      </w:rPr>
    </w:lvl>
    <w:lvl w:ilvl="5" w:tplc="E92823BC">
      <w:numFmt w:val="bullet"/>
      <w:lvlText w:val="•"/>
      <w:lvlJc w:val="left"/>
      <w:pPr>
        <w:ind w:left="11325" w:hanging="240"/>
      </w:pPr>
      <w:rPr>
        <w:rFonts w:hint="default"/>
        <w:lang w:val="ru-RU" w:eastAsia="en-US" w:bidi="ar-SA"/>
      </w:rPr>
    </w:lvl>
    <w:lvl w:ilvl="6" w:tplc="45649E32">
      <w:numFmt w:val="bullet"/>
      <w:lvlText w:val="•"/>
      <w:lvlJc w:val="left"/>
      <w:pPr>
        <w:ind w:left="12312" w:hanging="240"/>
      </w:pPr>
      <w:rPr>
        <w:rFonts w:hint="default"/>
        <w:lang w:val="ru-RU" w:eastAsia="en-US" w:bidi="ar-SA"/>
      </w:rPr>
    </w:lvl>
    <w:lvl w:ilvl="7" w:tplc="6652AD98">
      <w:numFmt w:val="bullet"/>
      <w:lvlText w:val="•"/>
      <w:lvlJc w:val="left"/>
      <w:pPr>
        <w:ind w:left="13298" w:hanging="240"/>
      </w:pPr>
      <w:rPr>
        <w:rFonts w:hint="default"/>
        <w:lang w:val="ru-RU" w:eastAsia="en-US" w:bidi="ar-SA"/>
      </w:rPr>
    </w:lvl>
    <w:lvl w:ilvl="8" w:tplc="4FEEC66E">
      <w:numFmt w:val="bullet"/>
      <w:lvlText w:val="•"/>
      <w:lvlJc w:val="left"/>
      <w:pPr>
        <w:ind w:left="14285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5A2C1379"/>
    <w:multiLevelType w:val="hybridMultilevel"/>
    <w:tmpl w:val="67EAF638"/>
    <w:lvl w:ilvl="0" w:tplc="728E3574">
      <w:start w:val="1"/>
      <w:numFmt w:val="decimal"/>
      <w:lvlText w:val="%1."/>
      <w:lvlJc w:val="left"/>
      <w:pPr>
        <w:ind w:left="3098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54205E">
      <w:numFmt w:val="bullet"/>
      <w:lvlText w:val="–"/>
      <w:lvlJc w:val="left"/>
      <w:pPr>
        <w:ind w:left="122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47E5CB0">
      <w:numFmt w:val="bullet"/>
      <w:lvlText w:val="•"/>
      <w:lvlJc w:val="left"/>
      <w:pPr>
        <w:ind w:left="3854" w:hanging="298"/>
      </w:pPr>
      <w:rPr>
        <w:rFonts w:hint="default"/>
        <w:lang w:val="ru-RU" w:eastAsia="en-US" w:bidi="ar-SA"/>
      </w:rPr>
    </w:lvl>
    <w:lvl w:ilvl="3" w:tplc="24867734">
      <w:numFmt w:val="bullet"/>
      <w:lvlText w:val="•"/>
      <w:lvlJc w:val="left"/>
      <w:pPr>
        <w:ind w:left="4608" w:hanging="298"/>
      </w:pPr>
      <w:rPr>
        <w:rFonts w:hint="default"/>
        <w:lang w:val="ru-RU" w:eastAsia="en-US" w:bidi="ar-SA"/>
      </w:rPr>
    </w:lvl>
    <w:lvl w:ilvl="4" w:tplc="6D7A7A40">
      <w:numFmt w:val="bullet"/>
      <w:lvlText w:val="•"/>
      <w:lvlJc w:val="left"/>
      <w:pPr>
        <w:ind w:left="5362" w:hanging="298"/>
      </w:pPr>
      <w:rPr>
        <w:rFonts w:hint="default"/>
        <w:lang w:val="ru-RU" w:eastAsia="en-US" w:bidi="ar-SA"/>
      </w:rPr>
    </w:lvl>
    <w:lvl w:ilvl="5" w:tplc="5D84E3B6">
      <w:numFmt w:val="bullet"/>
      <w:lvlText w:val="•"/>
      <w:lvlJc w:val="left"/>
      <w:pPr>
        <w:ind w:left="6116" w:hanging="298"/>
      </w:pPr>
      <w:rPr>
        <w:rFonts w:hint="default"/>
        <w:lang w:val="ru-RU" w:eastAsia="en-US" w:bidi="ar-SA"/>
      </w:rPr>
    </w:lvl>
    <w:lvl w:ilvl="6" w:tplc="81040A52">
      <w:numFmt w:val="bullet"/>
      <w:lvlText w:val="•"/>
      <w:lvlJc w:val="left"/>
      <w:pPr>
        <w:ind w:left="6870" w:hanging="298"/>
      </w:pPr>
      <w:rPr>
        <w:rFonts w:hint="default"/>
        <w:lang w:val="ru-RU" w:eastAsia="en-US" w:bidi="ar-SA"/>
      </w:rPr>
    </w:lvl>
    <w:lvl w:ilvl="7" w:tplc="26C491E6">
      <w:numFmt w:val="bullet"/>
      <w:lvlText w:val="•"/>
      <w:lvlJc w:val="left"/>
      <w:pPr>
        <w:ind w:left="7624" w:hanging="298"/>
      </w:pPr>
      <w:rPr>
        <w:rFonts w:hint="default"/>
        <w:lang w:val="ru-RU" w:eastAsia="en-US" w:bidi="ar-SA"/>
      </w:rPr>
    </w:lvl>
    <w:lvl w:ilvl="8" w:tplc="8DF2F5FA">
      <w:numFmt w:val="bullet"/>
      <w:lvlText w:val="•"/>
      <w:lvlJc w:val="left"/>
      <w:pPr>
        <w:ind w:left="8378" w:hanging="298"/>
      </w:pPr>
      <w:rPr>
        <w:rFonts w:hint="default"/>
        <w:lang w:val="ru-RU" w:eastAsia="en-US" w:bidi="ar-SA"/>
      </w:rPr>
    </w:lvl>
  </w:abstractNum>
  <w:abstractNum w:abstractNumId="4" w15:restartNumberingAfterBreak="0">
    <w:nsid w:val="667B3DFF"/>
    <w:multiLevelType w:val="hybridMultilevel"/>
    <w:tmpl w:val="60D436E8"/>
    <w:lvl w:ilvl="0" w:tplc="BB8C6AF8">
      <w:numFmt w:val="bullet"/>
      <w:lvlText w:val="–"/>
      <w:lvlJc w:val="left"/>
      <w:pPr>
        <w:ind w:left="12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D41F5C">
      <w:numFmt w:val="bullet"/>
      <w:lvlText w:val="•"/>
      <w:lvlJc w:val="left"/>
      <w:pPr>
        <w:ind w:left="1096" w:hanging="212"/>
      </w:pPr>
      <w:rPr>
        <w:rFonts w:hint="default"/>
        <w:lang w:val="ru-RU" w:eastAsia="en-US" w:bidi="ar-SA"/>
      </w:rPr>
    </w:lvl>
    <w:lvl w:ilvl="2" w:tplc="83106C60">
      <w:numFmt w:val="bullet"/>
      <w:lvlText w:val="•"/>
      <w:lvlJc w:val="left"/>
      <w:pPr>
        <w:ind w:left="2073" w:hanging="212"/>
      </w:pPr>
      <w:rPr>
        <w:rFonts w:hint="default"/>
        <w:lang w:val="ru-RU" w:eastAsia="en-US" w:bidi="ar-SA"/>
      </w:rPr>
    </w:lvl>
    <w:lvl w:ilvl="3" w:tplc="3E4C5358">
      <w:numFmt w:val="bullet"/>
      <w:lvlText w:val="•"/>
      <w:lvlJc w:val="left"/>
      <w:pPr>
        <w:ind w:left="3049" w:hanging="212"/>
      </w:pPr>
      <w:rPr>
        <w:rFonts w:hint="default"/>
        <w:lang w:val="ru-RU" w:eastAsia="en-US" w:bidi="ar-SA"/>
      </w:rPr>
    </w:lvl>
    <w:lvl w:ilvl="4" w:tplc="B7E8E266">
      <w:numFmt w:val="bullet"/>
      <w:lvlText w:val="•"/>
      <w:lvlJc w:val="left"/>
      <w:pPr>
        <w:ind w:left="4026" w:hanging="212"/>
      </w:pPr>
      <w:rPr>
        <w:rFonts w:hint="default"/>
        <w:lang w:val="ru-RU" w:eastAsia="en-US" w:bidi="ar-SA"/>
      </w:rPr>
    </w:lvl>
    <w:lvl w:ilvl="5" w:tplc="0E644D2E">
      <w:numFmt w:val="bullet"/>
      <w:lvlText w:val="•"/>
      <w:lvlJc w:val="left"/>
      <w:pPr>
        <w:ind w:left="5003" w:hanging="212"/>
      </w:pPr>
      <w:rPr>
        <w:rFonts w:hint="default"/>
        <w:lang w:val="ru-RU" w:eastAsia="en-US" w:bidi="ar-SA"/>
      </w:rPr>
    </w:lvl>
    <w:lvl w:ilvl="6" w:tplc="5E44C8DA">
      <w:numFmt w:val="bullet"/>
      <w:lvlText w:val="•"/>
      <w:lvlJc w:val="left"/>
      <w:pPr>
        <w:ind w:left="5979" w:hanging="212"/>
      </w:pPr>
      <w:rPr>
        <w:rFonts w:hint="default"/>
        <w:lang w:val="ru-RU" w:eastAsia="en-US" w:bidi="ar-SA"/>
      </w:rPr>
    </w:lvl>
    <w:lvl w:ilvl="7" w:tplc="F4D2ADFC">
      <w:numFmt w:val="bullet"/>
      <w:lvlText w:val="•"/>
      <w:lvlJc w:val="left"/>
      <w:pPr>
        <w:ind w:left="6956" w:hanging="212"/>
      </w:pPr>
      <w:rPr>
        <w:rFonts w:hint="default"/>
        <w:lang w:val="ru-RU" w:eastAsia="en-US" w:bidi="ar-SA"/>
      </w:rPr>
    </w:lvl>
    <w:lvl w:ilvl="8" w:tplc="36ACC450">
      <w:numFmt w:val="bullet"/>
      <w:lvlText w:val="•"/>
      <w:lvlJc w:val="left"/>
      <w:pPr>
        <w:ind w:left="7933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B3D85"/>
    <w:rsid w:val="000857A6"/>
    <w:rsid w:val="001100B0"/>
    <w:rsid w:val="001B5DE8"/>
    <w:rsid w:val="001D4E0D"/>
    <w:rsid w:val="002C031D"/>
    <w:rsid w:val="003576B8"/>
    <w:rsid w:val="0037409D"/>
    <w:rsid w:val="00490008"/>
    <w:rsid w:val="00625FF7"/>
    <w:rsid w:val="00633E97"/>
    <w:rsid w:val="007239F1"/>
    <w:rsid w:val="00727914"/>
    <w:rsid w:val="007C05EB"/>
    <w:rsid w:val="00823D58"/>
    <w:rsid w:val="008A1134"/>
    <w:rsid w:val="009019B6"/>
    <w:rsid w:val="009317D4"/>
    <w:rsid w:val="00A65656"/>
    <w:rsid w:val="00AC36B7"/>
    <w:rsid w:val="00B73F10"/>
    <w:rsid w:val="00CC7561"/>
    <w:rsid w:val="00D74603"/>
    <w:rsid w:val="00DB3D85"/>
    <w:rsid w:val="00DF6218"/>
    <w:rsid w:val="00E70B21"/>
    <w:rsid w:val="00EC2A11"/>
    <w:rsid w:val="00ED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42DD5"/>
  <w15:docId w15:val="{A9352DD3-A418-42B3-9C84-6CE99854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2" w:hanging="24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DF62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23D58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823D58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7E5F8-ED6F-4AE0-8B7B-469E11443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Киверник</dc:creator>
  <cp:lastModifiedBy>Asus</cp:lastModifiedBy>
  <cp:revision>14</cp:revision>
  <dcterms:created xsi:type="dcterms:W3CDTF">2024-11-28T10:14:00Z</dcterms:created>
  <dcterms:modified xsi:type="dcterms:W3CDTF">2024-12-11T08:44:00Z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2024-11-28T00:00:00Z</vt:filetime>
  </property>
  <property fmtid="{D5CDD505-2E9C-101B-9397-08002B2CF9AE}" pid="5" name="Producer">
    <vt:lpwstr>3-Heights(TM) PDF Security Shell 4.8.25.2 (http://www.pdf-tools.com)</vt:lpwstr>
  </property>
</Properties>
</file>