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4" w:rsidRDefault="009C7484" w:rsidP="009C7484">
      <w:pPr>
        <w:pStyle w:val="a3"/>
      </w:pPr>
      <w:r w:rsidRPr="00082290">
        <w:rPr>
          <w:noProof/>
        </w:rPr>
        <w:drawing>
          <wp:inline distT="0" distB="0" distL="0" distR="0" wp14:anchorId="545F2F07" wp14:editId="629C0DB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9C7484" w:rsidRDefault="009C7484" w:rsidP="009C7484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9C7484" w:rsidRDefault="009C7484" w:rsidP="009C7484">
      <w:pPr>
        <w:pStyle w:val="a3"/>
      </w:pPr>
    </w:p>
    <w:p w:rsidR="009C7484" w:rsidRPr="008E2896" w:rsidRDefault="009C7484" w:rsidP="009C7484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9C7484" w:rsidRPr="006226C7" w:rsidRDefault="009C7484" w:rsidP="009C7484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9C7484" w:rsidRDefault="009C7484" w:rsidP="009C7484">
      <w:pPr>
        <w:rPr>
          <w:rStyle w:val="a5"/>
          <w:i w:val="0"/>
          <w:color w:val="0000FF"/>
          <w:sz w:val="28"/>
        </w:rPr>
      </w:pPr>
    </w:p>
    <w:p w:rsidR="009C7484" w:rsidRDefault="009C7484" w:rsidP="009C7484">
      <w:pPr>
        <w:rPr>
          <w:b/>
          <w:color w:val="1C82D6"/>
          <w:sz w:val="32"/>
          <w:szCs w:val="28"/>
        </w:rPr>
      </w:pPr>
    </w:p>
    <w:p w:rsidR="008C6F15" w:rsidRPr="00E15047" w:rsidRDefault="009C7484" w:rsidP="009C7484">
      <w:pPr>
        <w:jc w:val="center"/>
        <w:rPr>
          <w:b/>
          <w:color w:val="1C82D6"/>
          <w:sz w:val="34"/>
          <w:szCs w:val="34"/>
        </w:rPr>
      </w:pPr>
      <w:bookmarkStart w:id="0" w:name="_GoBack"/>
      <w:r w:rsidRPr="00E15047">
        <w:rPr>
          <w:b/>
          <w:color w:val="1C82D6"/>
          <w:sz w:val="34"/>
          <w:szCs w:val="34"/>
        </w:rPr>
        <w:t>Жители Белгородской области отдают предпочтение получению сведений из ЕГРН в электронном виде</w:t>
      </w:r>
    </w:p>
    <w:bookmarkEnd w:id="0"/>
    <w:p w:rsidR="009C7484" w:rsidRDefault="009C7484" w:rsidP="009C7484">
      <w:pPr>
        <w:jc w:val="center"/>
        <w:rPr>
          <w:b/>
          <w:color w:val="1C82D6"/>
          <w:sz w:val="32"/>
          <w:szCs w:val="30"/>
        </w:rPr>
      </w:pPr>
    </w:p>
    <w:p w:rsidR="009C7484" w:rsidRDefault="009C7484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 w:rsidRPr="00E62769">
        <w:rPr>
          <w:rFonts w:ascii="Times New Roman" w:hAnsi="Times New Roman"/>
          <w:color w:val="171717"/>
          <w:sz w:val="28"/>
          <w:szCs w:val="28"/>
        </w:rPr>
        <w:t>За 12 месяцев 2022 года Филиалом ППК «</w:t>
      </w:r>
      <w:proofErr w:type="spellStart"/>
      <w:r w:rsidRPr="00E62769">
        <w:rPr>
          <w:rFonts w:ascii="Times New Roman" w:hAnsi="Times New Roman"/>
          <w:color w:val="171717"/>
          <w:sz w:val="28"/>
          <w:szCs w:val="28"/>
        </w:rPr>
        <w:t>Роскадастр</w:t>
      </w:r>
      <w:proofErr w:type="spellEnd"/>
      <w:r w:rsidRPr="00E62769">
        <w:rPr>
          <w:rFonts w:ascii="Times New Roman" w:hAnsi="Times New Roman"/>
          <w:color w:val="171717"/>
          <w:sz w:val="28"/>
          <w:szCs w:val="28"/>
        </w:rPr>
        <w:t>» по Белгородской области по запросам заявителей</w:t>
      </w:r>
      <w:r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E62769">
        <w:rPr>
          <w:rFonts w:ascii="Times New Roman" w:hAnsi="Times New Roman"/>
          <w:color w:val="171717"/>
          <w:sz w:val="28"/>
          <w:szCs w:val="28"/>
        </w:rPr>
        <w:t>выдано более 1,6 млн. сведений из Единого государственного реестра недвижимости (ЕГРН), из них в электронном в</w:t>
      </w:r>
      <w:r>
        <w:rPr>
          <w:rFonts w:ascii="Times New Roman" w:hAnsi="Times New Roman"/>
          <w:color w:val="171717"/>
          <w:sz w:val="28"/>
          <w:szCs w:val="28"/>
        </w:rPr>
        <w:t>иде предоставлено свыше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 1,5 млн. выписок. Электронный вид выписок, как наиболее удобный и практичный, получил безусловное предпочтение</w:t>
      </w:r>
      <w:r>
        <w:rPr>
          <w:rFonts w:ascii="Times New Roman" w:hAnsi="Times New Roman"/>
          <w:color w:val="171717"/>
          <w:sz w:val="28"/>
          <w:szCs w:val="28"/>
        </w:rPr>
        <w:t xml:space="preserve"> у заявителей.</w:t>
      </w:r>
    </w:p>
    <w:p w:rsidR="00A07C6C" w:rsidRDefault="009C7484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 w:rsidRPr="00E62769">
        <w:rPr>
          <w:rFonts w:ascii="Times New Roman" w:hAnsi="Times New Roman"/>
          <w:color w:val="171717"/>
          <w:sz w:val="28"/>
          <w:szCs w:val="28"/>
        </w:rPr>
        <w:t xml:space="preserve">Самыми популярными </w:t>
      </w:r>
      <w:r w:rsidR="003B0636">
        <w:rPr>
          <w:rFonts w:ascii="Times New Roman" w:hAnsi="Times New Roman"/>
          <w:color w:val="171717"/>
          <w:sz w:val="28"/>
          <w:szCs w:val="28"/>
        </w:rPr>
        <w:t>стали</w:t>
      </w:r>
      <w:r w:rsidR="00A07C6C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выписки из ЕГРН об основных характеристиках </w:t>
      </w:r>
      <w:r w:rsidR="00767D73">
        <w:rPr>
          <w:rFonts w:ascii="Times New Roman" w:hAnsi="Times New Roman"/>
          <w:color w:val="171717"/>
          <w:sz w:val="28"/>
          <w:szCs w:val="28"/>
        </w:rPr>
        <w:t xml:space="preserve">        </w:t>
      </w:r>
      <w:r w:rsidRPr="00E62769">
        <w:rPr>
          <w:rFonts w:ascii="Times New Roman" w:hAnsi="Times New Roman"/>
          <w:color w:val="171717"/>
          <w:sz w:val="28"/>
          <w:szCs w:val="28"/>
        </w:rPr>
        <w:t>и зарегистрированных правах на объект недвижи</w:t>
      </w:r>
      <w:r w:rsidR="003B0636">
        <w:rPr>
          <w:rFonts w:ascii="Times New Roman" w:hAnsi="Times New Roman"/>
          <w:color w:val="171717"/>
          <w:sz w:val="28"/>
          <w:szCs w:val="28"/>
        </w:rPr>
        <w:t xml:space="preserve">мости и об объекте </w:t>
      </w:r>
      <w:r w:rsidR="00A07C6C">
        <w:rPr>
          <w:rFonts w:ascii="Times New Roman" w:hAnsi="Times New Roman"/>
          <w:color w:val="171717"/>
          <w:sz w:val="28"/>
          <w:szCs w:val="28"/>
        </w:rPr>
        <w:t xml:space="preserve">недвижимости </w:t>
      </w:r>
      <w:r w:rsidR="00767D73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A07C6C">
        <w:rPr>
          <w:rFonts w:ascii="Times New Roman" w:hAnsi="Times New Roman"/>
          <w:color w:val="171717"/>
          <w:sz w:val="28"/>
          <w:szCs w:val="28"/>
        </w:rPr>
        <w:t xml:space="preserve">(за 2022 год подготовлено </w:t>
      </w:r>
      <w:r w:rsidR="00A07C6C" w:rsidRPr="00E62769">
        <w:rPr>
          <w:rFonts w:ascii="Times New Roman" w:hAnsi="Times New Roman"/>
          <w:color w:val="171717"/>
          <w:sz w:val="28"/>
          <w:szCs w:val="28"/>
        </w:rPr>
        <w:t>свыше 230 тыс. таких выписок</w:t>
      </w:r>
      <w:r w:rsidR="00A07C6C">
        <w:rPr>
          <w:rFonts w:ascii="Times New Roman" w:hAnsi="Times New Roman"/>
          <w:color w:val="171717"/>
          <w:sz w:val="28"/>
          <w:szCs w:val="28"/>
        </w:rPr>
        <w:t>);</w:t>
      </w:r>
    </w:p>
    <w:p w:rsidR="00A07C6C" w:rsidRDefault="009C7484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 w:rsidRPr="00E62769">
        <w:rPr>
          <w:rFonts w:ascii="Times New Roman" w:hAnsi="Times New Roman"/>
          <w:color w:val="171717"/>
          <w:sz w:val="28"/>
          <w:szCs w:val="28"/>
        </w:rPr>
        <w:t xml:space="preserve">Также </w:t>
      </w:r>
      <w:r w:rsidR="00A07C6C">
        <w:rPr>
          <w:rFonts w:ascii="Times New Roman" w:hAnsi="Times New Roman"/>
          <w:color w:val="171717"/>
          <w:sz w:val="28"/>
          <w:szCs w:val="28"/>
        </w:rPr>
        <w:t>сохранился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 стабильный интерес </w:t>
      </w:r>
      <w:r>
        <w:rPr>
          <w:rFonts w:ascii="Times New Roman" w:hAnsi="Times New Roman"/>
          <w:color w:val="171717"/>
          <w:sz w:val="28"/>
          <w:szCs w:val="28"/>
        </w:rPr>
        <w:t>заявителей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 в получении сведений</w:t>
      </w:r>
      <w:r w:rsidR="00A07C6C">
        <w:rPr>
          <w:rFonts w:ascii="Times New Roman" w:hAnsi="Times New Roman"/>
          <w:color w:val="171717"/>
          <w:sz w:val="28"/>
          <w:szCs w:val="28"/>
        </w:rPr>
        <w:t>:</w:t>
      </w:r>
    </w:p>
    <w:p w:rsidR="00A07C6C" w:rsidRDefault="00A07C6C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-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 xml:space="preserve"> о кадастровой стоимости недвижимости</w:t>
      </w:r>
      <w:r>
        <w:rPr>
          <w:rFonts w:ascii="Times New Roman" w:hAnsi="Times New Roman"/>
          <w:color w:val="171717"/>
          <w:sz w:val="28"/>
          <w:szCs w:val="28"/>
        </w:rPr>
        <w:t xml:space="preserve"> (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>выдано почти 134 тыс.</w:t>
      </w:r>
      <w:r>
        <w:rPr>
          <w:rFonts w:ascii="Times New Roman" w:hAnsi="Times New Roman"/>
          <w:color w:val="171717"/>
          <w:sz w:val="28"/>
          <w:szCs w:val="28"/>
        </w:rPr>
        <w:t xml:space="preserve"> выписок);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 xml:space="preserve"> </w:t>
      </w:r>
    </w:p>
    <w:p w:rsidR="00A07C6C" w:rsidRDefault="00A07C6C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-</w:t>
      </w:r>
      <w:r w:rsidR="00B53784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 xml:space="preserve">о переходе права собственности на объекты недвижимости </w:t>
      </w:r>
      <w:r>
        <w:rPr>
          <w:rFonts w:ascii="Times New Roman" w:hAnsi="Times New Roman"/>
          <w:color w:val="171717"/>
          <w:sz w:val="28"/>
          <w:szCs w:val="28"/>
        </w:rPr>
        <w:t>(</w:t>
      </w:r>
      <w:r w:rsidR="003B0636">
        <w:rPr>
          <w:rFonts w:ascii="Times New Roman" w:hAnsi="Times New Roman"/>
          <w:color w:val="171717"/>
          <w:sz w:val="28"/>
          <w:szCs w:val="28"/>
        </w:rPr>
        <w:t xml:space="preserve">выдано 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>114 тыс.</w:t>
      </w:r>
      <w:r w:rsidR="003B0636" w:rsidRPr="003B0636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3B0636">
        <w:rPr>
          <w:rFonts w:ascii="Times New Roman" w:hAnsi="Times New Roman"/>
          <w:color w:val="171717"/>
          <w:sz w:val="28"/>
          <w:szCs w:val="28"/>
        </w:rPr>
        <w:t>выписок</w:t>
      </w:r>
      <w:r>
        <w:rPr>
          <w:rFonts w:ascii="Times New Roman" w:hAnsi="Times New Roman"/>
          <w:color w:val="171717"/>
          <w:sz w:val="28"/>
          <w:szCs w:val="28"/>
        </w:rPr>
        <w:t>);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 xml:space="preserve"> </w:t>
      </w:r>
    </w:p>
    <w:p w:rsidR="009C7484" w:rsidRPr="00E62769" w:rsidRDefault="00A07C6C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 xml:space="preserve">- 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>о предоставлении кадастрового плана территории</w:t>
      </w:r>
      <w:r>
        <w:rPr>
          <w:rFonts w:ascii="Times New Roman" w:hAnsi="Times New Roman"/>
          <w:color w:val="171717"/>
          <w:sz w:val="28"/>
          <w:szCs w:val="28"/>
        </w:rPr>
        <w:t xml:space="preserve"> (</w:t>
      </w:r>
      <w:r w:rsidR="003B0636">
        <w:rPr>
          <w:rFonts w:ascii="Times New Roman" w:hAnsi="Times New Roman"/>
          <w:color w:val="171717"/>
          <w:sz w:val="28"/>
          <w:szCs w:val="28"/>
        </w:rPr>
        <w:t>выдано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 xml:space="preserve"> свыше 57 тыс.</w:t>
      </w:r>
      <w:r w:rsidR="003B0636" w:rsidRPr="003B0636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3B0636">
        <w:rPr>
          <w:rFonts w:ascii="Times New Roman" w:hAnsi="Times New Roman"/>
          <w:color w:val="171717"/>
          <w:sz w:val="28"/>
          <w:szCs w:val="28"/>
        </w:rPr>
        <w:t>выписок</w:t>
      </w:r>
      <w:r>
        <w:rPr>
          <w:rFonts w:ascii="Times New Roman" w:hAnsi="Times New Roman"/>
          <w:color w:val="171717"/>
          <w:sz w:val="28"/>
          <w:szCs w:val="28"/>
        </w:rPr>
        <w:t>)</w:t>
      </w:r>
      <w:r w:rsidR="003B0636">
        <w:rPr>
          <w:rFonts w:ascii="Times New Roman" w:hAnsi="Times New Roman"/>
          <w:color w:val="171717"/>
          <w:sz w:val="28"/>
          <w:szCs w:val="28"/>
        </w:rPr>
        <w:t>.</w:t>
      </w:r>
    </w:p>
    <w:p w:rsidR="009C7484" w:rsidRPr="00E62769" w:rsidRDefault="009C7484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b/>
          <w:i/>
          <w:color w:val="171717"/>
          <w:sz w:val="28"/>
          <w:szCs w:val="28"/>
        </w:rPr>
      </w:pPr>
      <w:r w:rsidRPr="00E62769">
        <w:rPr>
          <w:rFonts w:ascii="Times New Roman" w:hAnsi="Times New Roman"/>
          <w:i/>
          <w:color w:val="171717"/>
          <w:sz w:val="28"/>
          <w:szCs w:val="28"/>
        </w:rPr>
        <w:t xml:space="preserve">«С помощью выписки из ЕГРН можно подтвердить право собственности </w:t>
      </w:r>
      <w:r w:rsidR="00767D73">
        <w:rPr>
          <w:rFonts w:ascii="Times New Roman" w:hAnsi="Times New Roman"/>
          <w:i/>
          <w:color w:val="171717"/>
          <w:sz w:val="28"/>
          <w:szCs w:val="28"/>
        </w:rPr>
        <w:t xml:space="preserve">                  </w:t>
      </w:r>
      <w:r w:rsidRPr="00E62769">
        <w:rPr>
          <w:rFonts w:ascii="Times New Roman" w:hAnsi="Times New Roman"/>
          <w:i/>
          <w:color w:val="171717"/>
          <w:sz w:val="28"/>
          <w:szCs w:val="28"/>
        </w:rPr>
        <w:t>на недвижимость, проверить объект на наличие обременений, уточнить его характеристики. Получить данный документ очень просто: для этого достаточно воспользоваться онлайн-сервисом ППК «</w:t>
      </w:r>
      <w:proofErr w:type="spellStart"/>
      <w:r w:rsidRPr="00E62769">
        <w:rPr>
          <w:rFonts w:ascii="Times New Roman" w:hAnsi="Times New Roman"/>
          <w:i/>
          <w:color w:val="171717"/>
          <w:sz w:val="28"/>
          <w:szCs w:val="28"/>
        </w:rPr>
        <w:t>Роскадастр</w:t>
      </w:r>
      <w:proofErr w:type="spellEnd"/>
      <w:r w:rsidRPr="00E62769">
        <w:rPr>
          <w:rFonts w:ascii="Times New Roman" w:hAnsi="Times New Roman"/>
          <w:i/>
          <w:color w:val="171717"/>
          <w:sz w:val="28"/>
          <w:szCs w:val="28"/>
        </w:rPr>
        <w:t xml:space="preserve">», электронным сервисом </w:t>
      </w:r>
      <w:proofErr w:type="spellStart"/>
      <w:r w:rsidRPr="00E62769">
        <w:rPr>
          <w:rFonts w:ascii="Times New Roman" w:hAnsi="Times New Roman"/>
          <w:i/>
          <w:color w:val="171717"/>
          <w:sz w:val="28"/>
          <w:szCs w:val="28"/>
        </w:rPr>
        <w:t>Росреестра</w:t>
      </w:r>
      <w:proofErr w:type="spellEnd"/>
      <w:r w:rsidRPr="00E62769">
        <w:rPr>
          <w:rFonts w:ascii="Times New Roman" w:hAnsi="Times New Roman"/>
          <w:i/>
          <w:color w:val="171717"/>
          <w:sz w:val="28"/>
          <w:szCs w:val="28"/>
        </w:rPr>
        <w:t xml:space="preserve"> или единым порталом государственных и муниципальных услуг»,</w:t>
      </w:r>
      <w:r>
        <w:rPr>
          <w:rFonts w:ascii="Times New Roman" w:hAnsi="Times New Roman"/>
          <w:i/>
          <w:color w:val="171717"/>
          <w:sz w:val="28"/>
          <w:szCs w:val="28"/>
        </w:rPr>
        <w:t xml:space="preserve"> </w:t>
      </w:r>
      <w:r w:rsidRPr="00E62769">
        <w:rPr>
          <w:rFonts w:ascii="Times New Roman" w:hAnsi="Times New Roman"/>
          <w:i/>
          <w:color w:val="171717"/>
          <w:sz w:val="28"/>
          <w:szCs w:val="28"/>
        </w:rPr>
        <w:t xml:space="preserve">- </w:t>
      </w:r>
      <w:r w:rsidR="003B0636">
        <w:rPr>
          <w:rFonts w:ascii="Times New Roman" w:hAnsi="Times New Roman"/>
          <w:color w:val="171717"/>
          <w:sz w:val="28"/>
          <w:szCs w:val="28"/>
        </w:rPr>
        <w:t>рассказала</w:t>
      </w:r>
      <w:r w:rsidRPr="00E62769">
        <w:rPr>
          <w:rFonts w:ascii="Times New Roman" w:hAnsi="Times New Roman"/>
          <w:i/>
          <w:color w:val="171717"/>
          <w:sz w:val="28"/>
          <w:szCs w:val="28"/>
        </w:rPr>
        <w:t xml:space="preserve"> </w:t>
      </w:r>
      <w:r w:rsidRPr="009C7484">
        <w:rPr>
          <w:rFonts w:ascii="Times New Roman" w:hAnsi="Times New Roman"/>
          <w:b/>
          <w:color w:val="171717"/>
          <w:sz w:val="28"/>
          <w:szCs w:val="28"/>
        </w:rPr>
        <w:t>заместитель дирек</w:t>
      </w:r>
      <w:r w:rsidR="00B43E47">
        <w:rPr>
          <w:rFonts w:ascii="Times New Roman" w:hAnsi="Times New Roman"/>
          <w:b/>
          <w:color w:val="171717"/>
          <w:sz w:val="28"/>
          <w:szCs w:val="28"/>
        </w:rPr>
        <w:t>тора – главный технолог Филиала</w:t>
      </w:r>
      <w:r w:rsidRPr="009C7484">
        <w:rPr>
          <w:rFonts w:ascii="Times New Roman" w:hAnsi="Times New Roman"/>
          <w:b/>
          <w:color w:val="171717"/>
          <w:sz w:val="28"/>
          <w:szCs w:val="28"/>
        </w:rPr>
        <w:t xml:space="preserve"> </w:t>
      </w:r>
      <w:r w:rsidR="00B43E47">
        <w:rPr>
          <w:rFonts w:ascii="Times New Roman" w:hAnsi="Times New Roman"/>
          <w:b/>
          <w:color w:val="171717"/>
          <w:sz w:val="28"/>
          <w:szCs w:val="28"/>
        </w:rPr>
        <w:t xml:space="preserve">                                    </w:t>
      </w:r>
      <w:r w:rsidRPr="009C7484">
        <w:rPr>
          <w:rFonts w:ascii="Times New Roman" w:hAnsi="Times New Roman"/>
          <w:b/>
          <w:color w:val="171717"/>
          <w:sz w:val="28"/>
          <w:szCs w:val="28"/>
        </w:rPr>
        <w:t>ППК «</w:t>
      </w:r>
      <w:proofErr w:type="spellStart"/>
      <w:r w:rsidRPr="009C7484">
        <w:rPr>
          <w:rFonts w:ascii="Times New Roman" w:hAnsi="Times New Roman"/>
          <w:b/>
          <w:color w:val="171717"/>
          <w:sz w:val="28"/>
          <w:szCs w:val="28"/>
        </w:rPr>
        <w:t>Роскадастр</w:t>
      </w:r>
      <w:proofErr w:type="spellEnd"/>
      <w:r w:rsidRPr="009C7484">
        <w:rPr>
          <w:rFonts w:ascii="Times New Roman" w:hAnsi="Times New Roman"/>
          <w:b/>
          <w:color w:val="171717"/>
          <w:sz w:val="28"/>
          <w:szCs w:val="28"/>
        </w:rPr>
        <w:t xml:space="preserve">» по Белгородской области Светлана </w:t>
      </w:r>
      <w:proofErr w:type="spellStart"/>
      <w:r w:rsidRPr="009C7484">
        <w:rPr>
          <w:rFonts w:ascii="Times New Roman" w:hAnsi="Times New Roman"/>
          <w:b/>
          <w:color w:val="171717"/>
          <w:sz w:val="28"/>
          <w:szCs w:val="28"/>
        </w:rPr>
        <w:t>Куртинина</w:t>
      </w:r>
      <w:proofErr w:type="spellEnd"/>
      <w:r w:rsidRPr="009C7484">
        <w:rPr>
          <w:rFonts w:ascii="Times New Roman" w:hAnsi="Times New Roman"/>
          <w:b/>
          <w:color w:val="171717"/>
          <w:sz w:val="28"/>
          <w:szCs w:val="28"/>
        </w:rPr>
        <w:t>.</w:t>
      </w:r>
    </w:p>
    <w:p w:rsidR="009C7484" w:rsidRPr="00E62769" w:rsidRDefault="009C7484" w:rsidP="00A07C6C">
      <w:pPr>
        <w:pStyle w:val="a3"/>
        <w:spacing w:before="240"/>
        <w:ind w:left="-709" w:firstLine="851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Отметим, что в</w:t>
      </w:r>
      <w:r w:rsidRPr="00E62769">
        <w:rPr>
          <w:rFonts w:ascii="Times New Roman" w:hAnsi="Times New Roman"/>
          <w:color w:val="171717"/>
          <w:sz w:val="28"/>
          <w:szCs w:val="28"/>
        </w:rPr>
        <w:t>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9C7484" w:rsidRPr="00E62769" w:rsidRDefault="009C7484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 w:rsidRPr="00E62769">
        <w:rPr>
          <w:rFonts w:ascii="Times New Roman" w:hAnsi="Times New Roman"/>
          <w:color w:val="171717"/>
          <w:sz w:val="28"/>
          <w:szCs w:val="28"/>
        </w:rPr>
        <w:lastRenderedPageBreak/>
        <w:t>Обращаем внимание</w:t>
      </w:r>
      <w:r>
        <w:rPr>
          <w:rFonts w:ascii="Times New Roman" w:hAnsi="Times New Roman"/>
          <w:color w:val="171717"/>
          <w:sz w:val="28"/>
          <w:szCs w:val="28"/>
        </w:rPr>
        <w:t>, что с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 1 января 2023 года изменился порядок получения сведений из ЕГРН для некоторых категорий заявителей. С начала года </w:t>
      </w:r>
      <w:r w:rsidR="00767D73">
        <w:rPr>
          <w:rFonts w:ascii="Times New Roman" w:hAnsi="Times New Roman"/>
          <w:color w:val="171717"/>
          <w:sz w:val="28"/>
          <w:szCs w:val="28"/>
        </w:rPr>
        <w:t>вступили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767D73">
        <w:rPr>
          <w:rFonts w:ascii="Times New Roman" w:hAnsi="Times New Roman"/>
          <w:color w:val="171717"/>
          <w:sz w:val="28"/>
          <w:szCs w:val="28"/>
        </w:rPr>
        <w:t xml:space="preserve">                  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в силу отдельные положения Федерального закона </w:t>
      </w:r>
      <w:r w:rsidR="00FE3EC3">
        <w:rPr>
          <w:rFonts w:ascii="Times New Roman" w:hAnsi="Times New Roman"/>
          <w:color w:val="171717"/>
          <w:sz w:val="28"/>
          <w:szCs w:val="28"/>
        </w:rPr>
        <w:t>от 30.04.2021 г</w:t>
      </w:r>
      <w:r w:rsidR="00FE3EC3" w:rsidRPr="00E62769">
        <w:rPr>
          <w:rFonts w:ascii="Times New Roman" w:hAnsi="Times New Roman"/>
          <w:color w:val="171717"/>
          <w:sz w:val="28"/>
          <w:szCs w:val="28"/>
        </w:rPr>
        <w:t xml:space="preserve">. </w:t>
      </w:r>
      <w:r w:rsidRPr="00E62769">
        <w:rPr>
          <w:rFonts w:ascii="Times New Roman" w:hAnsi="Times New Roman"/>
          <w:color w:val="171717"/>
          <w:sz w:val="28"/>
          <w:szCs w:val="28"/>
        </w:rPr>
        <w:t>№</w:t>
      </w:r>
      <w:r w:rsidR="00FE3EC3"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E62769">
        <w:rPr>
          <w:rFonts w:ascii="Times New Roman" w:hAnsi="Times New Roman"/>
          <w:color w:val="171717"/>
          <w:sz w:val="28"/>
          <w:szCs w:val="28"/>
        </w:rPr>
        <w:t>120-ФЗ</w:t>
      </w:r>
      <w:r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767D73">
        <w:rPr>
          <w:rFonts w:ascii="Times New Roman" w:hAnsi="Times New Roman"/>
          <w:color w:val="171717"/>
          <w:sz w:val="28"/>
          <w:szCs w:val="28"/>
        </w:rPr>
        <w:t xml:space="preserve">                        </w:t>
      </w:r>
      <w:r w:rsidR="00FE3EC3">
        <w:rPr>
          <w:rFonts w:ascii="Times New Roman" w:hAnsi="Times New Roman"/>
          <w:color w:val="171717"/>
          <w:sz w:val="28"/>
          <w:szCs w:val="28"/>
        </w:rPr>
        <w:t>«</w:t>
      </w:r>
      <w:r w:rsidR="00FE3EC3" w:rsidRPr="00FE3EC3">
        <w:rPr>
          <w:rFonts w:ascii="Times New Roman" w:hAnsi="Times New Roman"/>
          <w:color w:val="171717"/>
          <w:sz w:val="28"/>
          <w:szCs w:val="28"/>
        </w:rPr>
        <w:t>О внесении</w:t>
      </w:r>
      <w:r w:rsidR="00FE3EC3">
        <w:rPr>
          <w:rFonts w:ascii="Times New Roman" w:hAnsi="Times New Roman"/>
          <w:color w:val="171717"/>
          <w:sz w:val="28"/>
          <w:szCs w:val="28"/>
        </w:rPr>
        <w:t xml:space="preserve"> изменений в Федеральный закон «</w:t>
      </w:r>
      <w:r w:rsidR="00FE3EC3" w:rsidRPr="00FE3EC3">
        <w:rPr>
          <w:rFonts w:ascii="Times New Roman" w:hAnsi="Times New Roman"/>
          <w:color w:val="171717"/>
          <w:sz w:val="28"/>
          <w:szCs w:val="28"/>
        </w:rPr>
        <w:t>О государст</w:t>
      </w:r>
      <w:r w:rsidR="00FE3EC3">
        <w:rPr>
          <w:rFonts w:ascii="Times New Roman" w:hAnsi="Times New Roman"/>
          <w:color w:val="171717"/>
          <w:sz w:val="28"/>
          <w:szCs w:val="28"/>
        </w:rPr>
        <w:t>венной регистрации недвижимости»</w:t>
      </w:r>
      <w:r w:rsidR="00FE3EC3" w:rsidRPr="00FE3EC3">
        <w:rPr>
          <w:rFonts w:ascii="Times New Roman" w:hAnsi="Times New Roman"/>
          <w:color w:val="171717"/>
          <w:sz w:val="28"/>
          <w:szCs w:val="28"/>
        </w:rPr>
        <w:t xml:space="preserve"> и отдельные законодате</w:t>
      </w:r>
      <w:r w:rsidR="00FE3EC3">
        <w:rPr>
          <w:rFonts w:ascii="Times New Roman" w:hAnsi="Times New Roman"/>
          <w:color w:val="171717"/>
          <w:sz w:val="28"/>
          <w:szCs w:val="28"/>
        </w:rPr>
        <w:t xml:space="preserve">льные акты Российской Федерации». 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Изменения затронут, в том числе, порядок предоставления сведений из Единого государственного реестра недвижимости (ЕГРН). </w:t>
      </w:r>
    </w:p>
    <w:p w:rsidR="009C7484" w:rsidRPr="00E62769" w:rsidRDefault="009C7484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b/>
          <w:i/>
          <w:color w:val="171717"/>
          <w:sz w:val="28"/>
          <w:szCs w:val="28"/>
        </w:rPr>
      </w:pPr>
      <w:r w:rsidRPr="00E62769">
        <w:rPr>
          <w:rFonts w:ascii="Times New Roman" w:hAnsi="Times New Roman"/>
          <w:i/>
          <w:color w:val="171717"/>
          <w:sz w:val="28"/>
          <w:szCs w:val="28"/>
        </w:rPr>
        <w:t>«Органы государственной власти и местного самоуправления, а также страховые и кредитные организации обязаны запрашивать и получать сведения из ЕГРН только в электронном виде. Запрос по установленной форме следует направлят</w:t>
      </w:r>
      <w:r>
        <w:rPr>
          <w:rFonts w:ascii="Times New Roman" w:hAnsi="Times New Roman"/>
          <w:i/>
          <w:color w:val="171717"/>
          <w:sz w:val="28"/>
          <w:szCs w:val="28"/>
        </w:rPr>
        <w:t xml:space="preserve">ь в электронном виде в Филиал </w:t>
      </w:r>
      <w:r w:rsidRPr="00E62769">
        <w:rPr>
          <w:rFonts w:ascii="Times New Roman" w:hAnsi="Times New Roman"/>
          <w:i/>
          <w:color w:val="171717"/>
          <w:sz w:val="28"/>
          <w:szCs w:val="28"/>
        </w:rPr>
        <w:t>ППК «</w:t>
      </w:r>
      <w:proofErr w:type="spellStart"/>
      <w:r w:rsidRPr="00E62769">
        <w:rPr>
          <w:rFonts w:ascii="Times New Roman" w:hAnsi="Times New Roman"/>
          <w:i/>
          <w:color w:val="171717"/>
          <w:sz w:val="28"/>
          <w:szCs w:val="28"/>
        </w:rPr>
        <w:t>Роскадастр</w:t>
      </w:r>
      <w:proofErr w:type="spellEnd"/>
      <w:r w:rsidRPr="00E62769">
        <w:rPr>
          <w:rFonts w:ascii="Times New Roman" w:hAnsi="Times New Roman"/>
          <w:i/>
          <w:color w:val="171717"/>
          <w:sz w:val="28"/>
          <w:szCs w:val="28"/>
        </w:rPr>
        <w:t>», указав способ предоставления сведений – в виде электронного документа»</w:t>
      </w:r>
      <w:r w:rsidRPr="00E62769">
        <w:rPr>
          <w:rFonts w:ascii="Times New Roman" w:hAnsi="Times New Roman"/>
          <w:color w:val="171717"/>
          <w:sz w:val="28"/>
          <w:szCs w:val="28"/>
        </w:rPr>
        <w:t>,</w:t>
      </w:r>
      <w:r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- </w:t>
      </w:r>
      <w:r w:rsidR="008F75EC">
        <w:rPr>
          <w:rFonts w:ascii="Times New Roman" w:hAnsi="Times New Roman"/>
          <w:color w:val="171717"/>
          <w:sz w:val="28"/>
          <w:szCs w:val="28"/>
        </w:rPr>
        <w:t>пояснила</w:t>
      </w:r>
      <w:r w:rsidRPr="00E62769">
        <w:rPr>
          <w:rFonts w:ascii="Times New Roman" w:hAnsi="Times New Roman"/>
          <w:i/>
          <w:color w:val="171717"/>
          <w:sz w:val="28"/>
          <w:szCs w:val="28"/>
        </w:rPr>
        <w:t xml:space="preserve"> </w:t>
      </w:r>
      <w:r w:rsidRPr="009C7484">
        <w:rPr>
          <w:rFonts w:ascii="Times New Roman" w:hAnsi="Times New Roman"/>
          <w:b/>
          <w:color w:val="171717"/>
          <w:sz w:val="28"/>
          <w:szCs w:val="28"/>
        </w:rPr>
        <w:t xml:space="preserve">начальник юридического отдела </w:t>
      </w:r>
      <w:r w:rsidR="00E870D4" w:rsidRPr="009C7484">
        <w:rPr>
          <w:rFonts w:ascii="Times New Roman" w:hAnsi="Times New Roman"/>
          <w:b/>
          <w:color w:val="171717"/>
          <w:sz w:val="28"/>
          <w:szCs w:val="28"/>
        </w:rPr>
        <w:t>Филиала  ППК «</w:t>
      </w:r>
      <w:proofErr w:type="spellStart"/>
      <w:r w:rsidR="00E870D4" w:rsidRPr="009C7484">
        <w:rPr>
          <w:rFonts w:ascii="Times New Roman" w:hAnsi="Times New Roman"/>
          <w:b/>
          <w:color w:val="171717"/>
          <w:sz w:val="28"/>
          <w:szCs w:val="28"/>
        </w:rPr>
        <w:t>Роскадастр</w:t>
      </w:r>
      <w:proofErr w:type="spellEnd"/>
      <w:r w:rsidR="00E870D4" w:rsidRPr="009C7484">
        <w:rPr>
          <w:rFonts w:ascii="Times New Roman" w:hAnsi="Times New Roman"/>
          <w:b/>
          <w:color w:val="171717"/>
          <w:sz w:val="28"/>
          <w:szCs w:val="28"/>
        </w:rPr>
        <w:t xml:space="preserve">» по Белгородской области </w:t>
      </w:r>
      <w:r w:rsidRPr="009C7484">
        <w:rPr>
          <w:rFonts w:ascii="Times New Roman" w:hAnsi="Times New Roman"/>
          <w:b/>
          <w:color w:val="171717"/>
          <w:sz w:val="28"/>
          <w:szCs w:val="28"/>
        </w:rPr>
        <w:t xml:space="preserve">Кристина </w:t>
      </w:r>
      <w:proofErr w:type="spellStart"/>
      <w:r w:rsidRPr="009C7484">
        <w:rPr>
          <w:rFonts w:ascii="Times New Roman" w:hAnsi="Times New Roman"/>
          <w:b/>
          <w:color w:val="171717"/>
          <w:sz w:val="28"/>
          <w:szCs w:val="28"/>
        </w:rPr>
        <w:t>Крыцкая</w:t>
      </w:r>
      <w:proofErr w:type="spellEnd"/>
      <w:r w:rsidRPr="009C7484">
        <w:rPr>
          <w:rFonts w:ascii="Times New Roman" w:hAnsi="Times New Roman"/>
          <w:b/>
          <w:color w:val="171717"/>
          <w:sz w:val="28"/>
          <w:szCs w:val="28"/>
        </w:rPr>
        <w:t>.</w:t>
      </w:r>
    </w:p>
    <w:p w:rsidR="009C7484" w:rsidRDefault="008F75EC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color w:val="171717"/>
          <w:sz w:val="28"/>
          <w:szCs w:val="28"/>
        </w:rPr>
      </w:pPr>
      <w:r>
        <w:rPr>
          <w:rFonts w:ascii="Times New Roman" w:hAnsi="Times New Roman"/>
          <w:color w:val="171717"/>
          <w:sz w:val="28"/>
          <w:szCs w:val="28"/>
        </w:rPr>
        <w:t>Отметим, что</w:t>
      </w:r>
      <w:r w:rsidR="009C7484">
        <w:rPr>
          <w:rFonts w:ascii="Times New Roman" w:hAnsi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/>
          <w:color w:val="171717"/>
          <w:sz w:val="28"/>
          <w:szCs w:val="28"/>
        </w:rPr>
        <w:t>согласно Федеральному</w:t>
      </w:r>
      <w:r w:rsidRPr="008F75EC">
        <w:rPr>
          <w:rFonts w:ascii="Times New Roman" w:hAnsi="Times New Roman"/>
          <w:color w:val="171717"/>
          <w:sz w:val="28"/>
          <w:szCs w:val="28"/>
        </w:rPr>
        <w:t xml:space="preserve"> закон</w:t>
      </w:r>
      <w:r>
        <w:rPr>
          <w:rFonts w:ascii="Times New Roman" w:hAnsi="Times New Roman"/>
          <w:color w:val="171717"/>
          <w:sz w:val="28"/>
          <w:szCs w:val="28"/>
        </w:rPr>
        <w:t>у</w:t>
      </w:r>
      <w:r w:rsidRPr="008F75EC">
        <w:rPr>
          <w:rFonts w:ascii="Times New Roman" w:hAnsi="Times New Roman"/>
          <w:color w:val="171717"/>
          <w:sz w:val="28"/>
          <w:szCs w:val="28"/>
        </w:rPr>
        <w:t xml:space="preserve"> от 14.07.2022 </w:t>
      </w:r>
      <w:r w:rsidRPr="00E62769">
        <w:rPr>
          <w:rFonts w:ascii="Times New Roman" w:hAnsi="Times New Roman"/>
          <w:color w:val="171717"/>
          <w:sz w:val="28"/>
          <w:szCs w:val="28"/>
        </w:rPr>
        <w:t xml:space="preserve">года </w:t>
      </w:r>
      <w:r w:rsidRPr="008F75EC">
        <w:rPr>
          <w:rFonts w:ascii="Times New Roman" w:hAnsi="Times New Roman"/>
          <w:color w:val="171717"/>
          <w:sz w:val="28"/>
          <w:szCs w:val="28"/>
        </w:rPr>
        <w:t>№</w:t>
      </w:r>
      <w:r>
        <w:rPr>
          <w:rFonts w:ascii="Times New Roman" w:hAnsi="Times New Roman"/>
          <w:color w:val="171717"/>
          <w:sz w:val="28"/>
          <w:szCs w:val="28"/>
        </w:rPr>
        <w:t xml:space="preserve"> </w:t>
      </w:r>
      <w:r w:rsidRPr="008F75EC">
        <w:rPr>
          <w:rFonts w:ascii="Times New Roman" w:hAnsi="Times New Roman"/>
          <w:color w:val="171717"/>
          <w:sz w:val="28"/>
          <w:szCs w:val="28"/>
        </w:rPr>
        <w:t xml:space="preserve">266-ФЗ </w:t>
      </w:r>
      <w:r w:rsidR="00A409D9">
        <w:rPr>
          <w:rFonts w:ascii="Times New Roman" w:hAnsi="Times New Roman"/>
          <w:color w:val="171717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71717"/>
          <w:sz w:val="28"/>
          <w:szCs w:val="28"/>
        </w:rPr>
        <w:t>«</w:t>
      </w:r>
      <w:r w:rsidR="00A409D9" w:rsidRPr="00A409D9">
        <w:rPr>
          <w:rFonts w:ascii="Times New Roman" w:hAnsi="Times New Roman"/>
          <w:color w:val="171717"/>
          <w:sz w:val="28"/>
          <w:szCs w:val="28"/>
        </w:rPr>
        <w:t>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</w:t>
      </w:r>
      <w:r w:rsidR="00A409D9">
        <w:rPr>
          <w:rFonts w:ascii="Times New Roman" w:hAnsi="Times New Roman"/>
          <w:color w:val="171717"/>
          <w:sz w:val="28"/>
          <w:szCs w:val="28"/>
        </w:rPr>
        <w:t>анках и банковской деятельности</w:t>
      </w:r>
      <w:r>
        <w:rPr>
          <w:rFonts w:ascii="Times New Roman" w:hAnsi="Times New Roman"/>
          <w:color w:val="171717"/>
          <w:sz w:val="28"/>
          <w:szCs w:val="28"/>
        </w:rPr>
        <w:t xml:space="preserve">» 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>с 1 марта 2023 года</w:t>
      </w:r>
      <w:r>
        <w:rPr>
          <w:rFonts w:ascii="Times New Roman" w:hAnsi="Times New Roman"/>
          <w:color w:val="171717"/>
          <w:sz w:val="28"/>
          <w:szCs w:val="28"/>
        </w:rPr>
        <w:t xml:space="preserve"> запрещено </w:t>
      </w:r>
      <w:r w:rsidR="009C7484" w:rsidRPr="00E62769">
        <w:rPr>
          <w:rFonts w:ascii="Times New Roman" w:hAnsi="Times New Roman"/>
          <w:color w:val="171717"/>
          <w:sz w:val="28"/>
          <w:szCs w:val="28"/>
        </w:rPr>
        <w:t>передавать третьим лицам персональные данные о гражданах-собственниках недвижимости, а также о лицах, за которыми в ЕГРН зарегистрировано ограничение права или обременение объекта.</w:t>
      </w:r>
      <w:r w:rsidR="00222278">
        <w:rPr>
          <w:rFonts w:ascii="Times New Roman" w:hAnsi="Times New Roman"/>
          <w:color w:val="171717"/>
          <w:sz w:val="28"/>
          <w:szCs w:val="28"/>
        </w:rPr>
        <w:t xml:space="preserve"> </w:t>
      </w:r>
    </w:p>
    <w:p w:rsidR="008C58DA" w:rsidRDefault="00B573EC" w:rsidP="00A07C6C">
      <w:pPr>
        <w:pStyle w:val="a3"/>
        <w:spacing w:before="240"/>
        <w:ind w:left="-709" w:firstLine="425"/>
        <w:jc w:val="both"/>
        <w:rPr>
          <w:rFonts w:ascii="Times New Roman" w:hAnsi="Times New Roman"/>
          <w:i/>
          <w:color w:val="171717"/>
          <w:sz w:val="28"/>
          <w:szCs w:val="28"/>
        </w:rPr>
      </w:pPr>
      <w:r>
        <w:rPr>
          <w:rFonts w:ascii="Times New Roman" w:hAnsi="Times New Roman"/>
          <w:i/>
          <w:color w:val="171717"/>
          <w:sz w:val="28"/>
          <w:szCs w:val="28"/>
        </w:rPr>
        <w:t>«</w:t>
      </w:r>
      <w:r w:rsidR="00CE56F8">
        <w:rPr>
          <w:rFonts w:ascii="Times New Roman" w:hAnsi="Times New Roman"/>
          <w:i/>
          <w:color w:val="171717"/>
          <w:sz w:val="28"/>
          <w:szCs w:val="28"/>
        </w:rPr>
        <w:t>З</w:t>
      </w:r>
      <w:r w:rsidR="008C58DA">
        <w:rPr>
          <w:rFonts w:ascii="Times New Roman" w:hAnsi="Times New Roman"/>
          <w:i/>
          <w:color w:val="171717"/>
          <w:sz w:val="28"/>
          <w:szCs w:val="28"/>
        </w:rPr>
        <w:t xml:space="preserve">акон ограничивает доступ к информации из Единого государственного реестра невидимости для третьих лиц, за исключением супругов, наследников, арендаторов, нотариусов, кадастровых инженеров и представителей госучреждений. </w:t>
      </w:r>
      <w:r w:rsidR="00CE56F8">
        <w:rPr>
          <w:rFonts w:ascii="Times New Roman" w:hAnsi="Times New Roman"/>
          <w:i/>
          <w:color w:val="171717"/>
          <w:sz w:val="28"/>
          <w:szCs w:val="28"/>
        </w:rPr>
        <w:t>Важно отметить, что у</w:t>
      </w:r>
      <w:r w:rsidR="008C58DA">
        <w:rPr>
          <w:rFonts w:ascii="Times New Roman" w:hAnsi="Times New Roman"/>
          <w:i/>
          <w:color w:val="171717"/>
          <w:sz w:val="28"/>
          <w:szCs w:val="28"/>
        </w:rPr>
        <w:t xml:space="preserve"> владельца недвижимости есть право оставить свои личные данные доступными для третьих лиц, но для этого необходимо </w:t>
      </w:r>
      <w:r w:rsidR="00CE56F8">
        <w:rPr>
          <w:rFonts w:ascii="Times New Roman" w:hAnsi="Times New Roman"/>
          <w:i/>
          <w:color w:val="171717"/>
          <w:sz w:val="28"/>
          <w:szCs w:val="28"/>
        </w:rPr>
        <w:t>подать</w:t>
      </w:r>
      <w:r w:rsidR="008C58DA">
        <w:rPr>
          <w:rFonts w:ascii="Times New Roman" w:hAnsi="Times New Roman"/>
          <w:i/>
          <w:color w:val="171717"/>
          <w:sz w:val="28"/>
          <w:szCs w:val="28"/>
        </w:rPr>
        <w:t xml:space="preserve"> заявление в </w:t>
      </w:r>
      <w:proofErr w:type="spellStart"/>
      <w:r w:rsidR="008C58DA">
        <w:rPr>
          <w:rFonts w:ascii="Times New Roman" w:hAnsi="Times New Roman"/>
          <w:i/>
          <w:color w:val="171717"/>
          <w:sz w:val="28"/>
          <w:szCs w:val="28"/>
        </w:rPr>
        <w:t>Росреестр</w:t>
      </w:r>
      <w:proofErr w:type="spellEnd"/>
      <w:r w:rsidR="008C58DA">
        <w:rPr>
          <w:rFonts w:ascii="Times New Roman" w:hAnsi="Times New Roman"/>
          <w:i/>
          <w:color w:val="171717"/>
          <w:sz w:val="28"/>
          <w:szCs w:val="28"/>
        </w:rPr>
        <w:t xml:space="preserve">», - </w:t>
      </w:r>
      <w:r w:rsidR="008C58DA" w:rsidRPr="00B573EC">
        <w:rPr>
          <w:rFonts w:ascii="Times New Roman" w:hAnsi="Times New Roman"/>
          <w:color w:val="171717"/>
          <w:sz w:val="28"/>
          <w:szCs w:val="28"/>
        </w:rPr>
        <w:t>прокомментировала</w:t>
      </w:r>
      <w:r w:rsidR="008C58DA">
        <w:rPr>
          <w:rFonts w:ascii="Times New Roman" w:hAnsi="Times New Roman"/>
          <w:i/>
          <w:color w:val="171717"/>
          <w:sz w:val="28"/>
          <w:szCs w:val="28"/>
        </w:rPr>
        <w:t xml:space="preserve"> </w:t>
      </w:r>
      <w:r w:rsidR="008C58DA" w:rsidRPr="00760C20">
        <w:rPr>
          <w:rFonts w:ascii="Times New Roman" w:hAnsi="Times New Roman"/>
          <w:b/>
          <w:color w:val="171717"/>
          <w:sz w:val="28"/>
          <w:szCs w:val="28"/>
        </w:rPr>
        <w:t xml:space="preserve">президент Белгородской областной нотариальной палаты, нотариус Белгородского нотариального округа Ирина </w:t>
      </w:r>
      <w:proofErr w:type="spellStart"/>
      <w:r w:rsidR="008C58DA" w:rsidRPr="00760C20">
        <w:rPr>
          <w:rFonts w:ascii="Times New Roman" w:hAnsi="Times New Roman"/>
          <w:b/>
          <w:color w:val="171717"/>
          <w:sz w:val="28"/>
          <w:szCs w:val="28"/>
        </w:rPr>
        <w:t>Суязова</w:t>
      </w:r>
      <w:proofErr w:type="spellEnd"/>
      <w:r w:rsidR="008C58DA" w:rsidRPr="00760C20">
        <w:rPr>
          <w:rFonts w:ascii="Times New Roman" w:hAnsi="Times New Roman"/>
          <w:b/>
          <w:color w:val="171717"/>
          <w:sz w:val="28"/>
          <w:szCs w:val="28"/>
        </w:rPr>
        <w:t>.</w:t>
      </w:r>
    </w:p>
    <w:p w:rsidR="008C58DA" w:rsidRDefault="008C58DA" w:rsidP="00AA7228">
      <w:pPr>
        <w:pStyle w:val="a3"/>
        <w:spacing w:before="240" w:line="276" w:lineRule="auto"/>
        <w:jc w:val="both"/>
        <w:rPr>
          <w:rFonts w:ascii="Times New Roman" w:hAnsi="Times New Roman"/>
          <w:i/>
          <w:color w:val="171717"/>
          <w:sz w:val="28"/>
          <w:szCs w:val="28"/>
        </w:rPr>
      </w:pPr>
    </w:p>
    <w:p w:rsidR="0021004E" w:rsidRPr="00B573EC" w:rsidRDefault="0021004E" w:rsidP="00AA7228">
      <w:pPr>
        <w:pStyle w:val="a3"/>
        <w:spacing w:before="240" w:line="276" w:lineRule="auto"/>
        <w:jc w:val="both"/>
        <w:rPr>
          <w:rFonts w:ascii="Times New Roman" w:hAnsi="Times New Roman"/>
          <w:i/>
          <w:color w:val="171717"/>
          <w:sz w:val="28"/>
          <w:szCs w:val="28"/>
        </w:rPr>
      </w:pPr>
    </w:p>
    <w:p w:rsidR="00A4198F" w:rsidRPr="00A4198F" w:rsidRDefault="00A4198F" w:rsidP="00A4198F">
      <w:pPr>
        <w:pStyle w:val="a3"/>
        <w:spacing w:before="240" w:line="276" w:lineRule="auto"/>
        <w:ind w:left="-709"/>
        <w:jc w:val="both"/>
        <w:rPr>
          <w:rFonts w:ascii="Times New Roman" w:hAnsi="Times New Roman"/>
          <w:color w:val="171717"/>
        </w:rPr>
      </w:pPr>
      <w:proofErr w:type="spellStart"/>
      <w:r w:rsidRPr="00A4198F">
        <w:rPr>
          <w:rFonts w:ascii="Times New Roman" w:hAnsi="Times New Roman"/>
          <w:b/>
        </w:rPr>
        <w:t>И.о</w:t>
      </w:r>
      <w:proofErr w:type="spellEnd"/>
      <w:r w:rsidRPr="00A4198F">
        <w:rPr>
          <w:rFonts w:ascii="Times New Roman" w:hAnsi="Times New Roman"/>
          <w:b/>
        </w:rPr>
        <w:t xml:space="preserve">. заместителя руководителя Управления </w:t>
      </w:r>
      <w:proofErr w:type="spellStart"/>
      <w:r w:rsidRPr="00A4198F">
        <w:rPr>
          <w:rFonts w:ascii="Times New Roman" w:hAnsi="Times New Roman"/>
          <w:b/>
        </w:rPr>
        <w:t>Росреестра</w:t>
      </w:r>
      <w:proofErr w:type="spellEnd"/>
      <w:r w:rsidRPr="00A4198F">
        <w:rPr>
          <w:rFonts w:ascii="Times New Roman" w:hAnsi="Times New Roman"/>
          <w:b/>
        </w:rPr>
        <w:t xml:space="preserve"> по Белгородской области – С.В. Павлов</w:t>
      </w:r>
    </w:p>
    <w:p w:rsidR="00A4198F" w:rsidRDefault="00A4198F" w:rsidP="00A4198F">
      <w:pPr>
        <w:jc w:val="both"/>
        <w:rPr>
          <w:b/>
          <w:sz w:val="22"/>
          <w:szCs w:val="20"/>
        </w:rPr>
      </w:pPr>
    </w:p>
    <w:p w:rsidR="00E15047" w:rsidRDefault="00E15047" w:rsidP="00A4198F">
      <w:pPr>
        <w:jc w:val="both"/>
        <w:rPr>
          <w:rFonts w:ascii="Cambria" w:hAnsi="Cambria" w:cs="Segoe UI"/>
          <w:b/>
          <w:sz w:val="16"/>
        </w:rPr>
      </w:pPr>
    </w:p>
    <w:p w:rsidR="0021004E" w:rsidRDefault="0021004E" w:rsidP="00A4198F">
      <w:pPr>
        <w:jc w:val="both"/>
        <w:rPr>
          <w:rFonts w:ascii="Cambria" w:hAnsi="Cambria" w:cs="Segoe UI"/>
          <w:b/>
          <w:sz w:val="16"/>
        </w:rPr>
      </w:pPr>
    </w:p>
    <w:p w:rsidR="0021004E" w:rsidRDefault="0021004E" w:rsidP="00A4198F">
      <w:pPr>
        <w:jc w:val="both"/>
        <w:rPr>
          <w:rFonts w:ascii="Cambria" w:hAnsi="Cambria" w:cs="Segoe UI"/>
          <w:b/>
          <w:sz w:val="16"/>
        </w:rPr>
      </w:pPr>
    </w:p>
    <w:p w:rsidR="00E15047" w:rsidRDefault="00E15047" w:rsidP="00A4198F">
      <w:pPr>
        <w:jc w:val="both"/>
        <w:rPr>
          <w:rFonts w:ascii="Cambria" w:hAnsi="Cambria" w:cs="Segoe UI"/>
          <w:b/>
          <w:sz w:val="16"/>
        </w:rPr>
      </w:pPr>
    </w:p>
    <w:p w:rsidR="00E15047" w:rsidRDefault="00E15047" w:rsidP="00A4198F">
      <w:pPr>
        <w:jc w:val="both"/>
        <w:rPr>
          <w:rFonts w:ascii="Cambria" w:hAnsi="Cambria" w:cs="Segoe UI"/>
          <w:b/>
          <w:sz w:val="16"/>
        </w:rPr>
      </w:pPr>
    </w:p>
    <w:p w:rsidR="00E870D4" w:rsidRDefault="00E870D4" w:rsidP="00E870D4">
      <w:pPr>
        <w:rPr>
          <w:rFonts w:ascii="Cambria" w:hAnsi="Cambria" w:cs="Segoe UI"/>
          <w:b/>
          <w:sz w:val="16"/>
        </w:rPr>
      </w:pPr>
    </w:p>
    <w:p w:rsidR="00A4198F" w:rsidRDefault="00A4198F" w:rsidP="00E870D4">
      <w:pPr>
        <w:ind w:hanging="709"/>
        <w:rPr>
          <w:rFonts w:ascii="Cambria" w:hAnsi="Cambria" w:cs="Segoe UI"/>
          <w:b/>
          <w:sz w:val="14"/>
        </w:rPr>
      </w:pPr>
      <w:r>
        <w:rPr>
          <w:rFonts w:ascii="Cambria" w:hAnsi="Cambria" w:cs="Segoe UI"/>
          <w:b/>
          <w:sz w:val="16"/>
        </w:rPr>
        <w:t>Контакты для СМИ:</w:t>
      </w:r>
    </w:p>
    <w:p w:rsidR="00A4198F" w:rsidRDefault="00A4198F" w:rsidP="00A4198F">
      <w:pPr>
        <w:ind w:left="-709"/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>
        <w:rPr>
          <w:rFonts w:eastAsia="Calibri"/>
          <w:b/>
          <w:sz w:val="14"/>
          <w:szCs w:val="16"/>
        </w:rPr>
        <w:t>,</w:t>
      </w:r>
    </w:p>
    <w:p w:rsidR="00A4198F" w:rsidRDefault="00A4198F" w:rsidP="00A4198F">
      <w:pPr>
        <w:ind w:left="-709"/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>
        <w:rPr>
          <w:rFonts w:eastAsia="Calibri"/>
          <w:sz w:val="14"/>
          <w:szCs w:val="16"/>
        </w:rPr>
        <w:t>Росреестра</w:t>
      </w:r>
      <w:proofErr w:type="spellEnd"/>
    </w:p>
    <w:p w:rsidR="00A4198F" w:rsidRDefault="00A4198F" w:rsidP="00A4198F">
      <w:pPr>
        <w:ind w:left="-709"/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по Белгородской области</w:t>
      </w:r>
    </w:p>
    <w:p w:rsidR="00A4198F" w:rsidRDefault="00A4198F" w:rsidP="00A4198F">
      <w:pPr>
        <w:ind w:left="-709"/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A4198F" w:rsidRDefault="00A4198F" w:rsidP="00A4198F">
      <w:pPr>
        <w:ind w:left="-709"/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8(910)2218898</w:t>
      </w:r>
    </w:p>
    <w:p w:rsidR="00A4198F" w:rsidRDefault="00A4198F" w:rsidP="00A4198F">
      <w:pPr>
        <w:ind w:left="-709"/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lastRenderedPageBreak/>
        <w:t>BistrovaAA</w:t>
      </w:r>
      <w:proofErr w:type="spellEnd"/>
      <w:r>
        <w:rPr>
          <w:sz w:val="14"/>
          <w:szCs w:val="14"/>
        </w:rPr>
        <w:t>@r31.rosreestr.ru</w:t>
      </w:r>
    </w:p>
    <w:p w:rsidR="009C7484" w:rsidRPr="009C7484" w:rsidRDefault="00A4198F" w:rsidP="008C58DA">
      <w:pPr>
        <w:ind w:left="-709"/>
        <w:textAlignment w:val="center"/>
        <w:rPr>
          <w:sz w:val="28"/>
        </w:rPr>
      </w:pPr>
      <w:r>
        <w:rPr>
          <w:rFonts w:eastAsia="Calibri"/>
          <w:sz w:val="14"/>
          <w:szCs w:val="16"/>
        </w:rPr>
        <w:t xml:space="preserve">сайт: </w:t>
      </w:r>
      <w:hyperlink r:id="rId6" w:history="1">
        <w:r>
          <w:rPr>
            <w:rStyle w:val="a6"/>
            <w:rFonts w:eastAsia="Calibri"/>
            <w:sz w:val="14"/>
            <w:szCs w:val="16"/>
          </w:rPr>
          <w:t>https://rosreestr.gov.ru</w:t>
        </w:r>
      </w:hyperlink>
    </w:p>
    <w:sectPr w:rsidR="009C7484" w:rsidRPr="009C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10"/>
    <w:rsid w:val="0008072C"/>
    <w:rsid w:val="0021004E"/>
    <w:rsid w:val="00222278"/>
    <w:rsid w:val="003B0636"/>
    <w:rsid w:val="004033F4"/>
    <w:rsid w:val="004D324B"/>
    <w:rsid w:val="00760C20"/>
    <w:rsid w:val="00767D73"/>
    <w:rsid w:val="008C58DA"/>
    <w:rsid w:val="008C6F15"/>
    <w:rsid w:val="008F75EC"/>
    <w:rsid w:val="00901D28"/>
    <w:rsid w:val="009C7484"/>
    <w:rsid w:val="00A07C6C"/>
    <w:rsid w:val="00A409D9"/>
    <w:rsid w:val="00A4198F"/>
    <w:rsid w:val="00AA7228"/>
    <w:rsid w:val="00B43E47"/>
    <w:rsid w:val="00B53784"/>
    <w:rsid w:val="00B573EC"/>
    <w:rsid w:val="00C52010"/>
    <w:rsid w:val="00CE56F8"/>
    <w:rsid w:val="00D20EEF"/>
    <w:rsid w:val="00E15047"/>
    <w:rsid w:val="00E870D4"/>
    <w:rsid w:val="00F614A0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E3EC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9C7484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7484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9C7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9C7484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9C7484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419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0636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36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3EC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E3EC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9C7484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7484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9C7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9C7484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9C7484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419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0636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36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3EC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2023-02-14T13:21:00Z</cp:lastPrinted>
  <dcterms:created xsi:type="dcterms:W3CDTF">2023-03-20T08:16:00Z</dcterms:created>
  <dcterms:modified xsi:type="dcterms:W3CDTF">2023-03-20T08:16:00Z</dcterms:modified>
</cp:coreProperties>
</file>