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C" w:rsidRDefault="003026CC" w:rsidP="003026CC">
      <w:pPr>
        <w:jc w:val="center"/>
        <w:rPr>
          <w:rStyle w:val="a5"/>
          <w:i w:val="0"/>
          <w:color w:val="0070C0"/>
          <w:sz w:val="28"/>
          <w:szCs w:val="22"/>
        </w:rPr>
      </w:pPr>
      <w:proofErr w:type="gramStart"/>
      <w:r>
        <w:rPr>
          <w:rStyle w:val="a5"/>
          <w:i w:val="0"/>
          <w:color w:val="0070C0"/>
          <w:sz w:val="28"/>
          <w:szCs w:val="22"/>
        </w:rPr>
        <w:t>Белгородский</w:t>
      </w:r>
      <w:proofErr w:type="gramEnd"/>
      <w:r>
        <w:rPr>
          <w:rStyle w:val="a5"/>
          <w:i w:val="0"/>
          <w:color w:val="0070C0"/>
          <w:sz w:val="28"/>
          <w:szCs w:val="22"/>
        </w:rPr>
        <w:t xml:space="preserve"> </w:t>
      </w:r>
      <w:proofErr w:type="spellStart"/>
      <w:r>
        <w:rPr>
          <w:rStyle w:val="a5"/>
          <w:i w:val="0"/>
          <w:color w:val="0070C0"/>
          <w:sz w:val="28"/>
          <w:szCs w:val="22"/>
        </w:rPr>
        <w:t>Росреестр</w:t>
      </w:r>
      <w:proofErr w:type="spellEnd"/>
      <w:r>
        <w:rPr>
          <w:rStyle w:val="a5"/>
          <w:i w:val="0"/>
          <w:color w:val="0070C0"/>
          <w:sz w:val="28"/>
          <w:szCs w:val="22"/>
        </w:rPr>
        <w:t xml:space="preserve"> проведёт «горячие линии» в ноябре 2022 года</w:t>
      </w:r>
    </w:p>
    <w:p w:rsidR="003026CC" w:rsidRDefault="003026CC" w:rsidP="003026CC">
      <w:pPr>
        <w:jc w:val="center"/>
        <w:rPr>
          <w:sz w:val="20"/>
          <w:szCs w:val="20"/>
        </w:rPr>
      </w:pPr>
    </w:p>
    <w:p w:rsidR="003026CC" w:rsidRDefault="003026CC" w:rsidP="003026C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Управление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по Белгородской области совместно с филиалом Федеральной кадастровой палаты по Белгородской области проведут тематические «горячие телефонные линии» с гражданами и юридическими лицами по самым актуальным вопросам. </w:t>
      </w:r>
    </w:p>
    <w:p w:rsidR="003026CC" w:rsidRDefault="003026CC" w:rsidP="003026CC">
      <w:pPr>
        <w:ind w:firstLine="709"/>
        <w:jc w:val="both"/>
        <w:rPr>
          <w:i/>
          <w:color w:val="FF0000"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</w:p>
    <w:p w:rsidR="003026CC" w:rsidRDefault="003026CC" w:rsidP="003026CC">
      <w:pPr>
        <w:pStyle w:val="a4"/>
        <w:numPr>
          <w:ilvl w:val="0"/>
          <w:numId w:val="1"/>
        </w:numPr>
        <w:spacing w:after="0"/>
        <w:ind w:left="0" w:firstLine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вопросы, касающиеся осуществления государственного кадастрового учета объектов капитального строительства эксперты белгородского филиала Кадастровой палаты: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eastAsia="Arial Unicode MS"/>
          <w:bCs/>
          <w:kern w:val="2"/>
          <w:sz w:val="28"/>
          <w:szCs w:val="28"/>
          <w:lang w:eastAsia="hi-IN" w:bidi="hi-IN"/>
        </w:rPr>
        <w:t xml:space="preserve"> ноября – г. Белгород. Телефон </w:t>
      </w:r>
      <w:r>
        <w:rPr>
          <w:rFonts w:eastAsia="Times New Roman"/>
          <w:sz w:val="28"/>
          <w:szCs w:val="28"/>
        </w:rPr>
        <w:t>8 (4722) 73-25-50 (доб. 2402).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Прием звонков осуществляется</w:t>
      </w:r>
      <w:r>
        <w:rPr>
          <w:b/>
          <w:sz w:val="28"/>
          <w:szCs w:val="28"/>
        </w:rPr>
        <w:t xml:space="preserve"> с </w:t>
      </w:r>
      <w:r>
        <w:rPr>
          <w:rFonts w:eastAsia="Times New Roman"/>
          <w:b/>
          <w:sz w:val="28"/>
          <w:szCs w:val="28"/>
        </w:rPr>
        <w:t>9:00 до 11:00</w:t>
      </w:r>
      <w:r>
        <w:rPr>
          <w:rFonts w:eastAsia="Times New Roman"/>
          <w:sz w:val="28"/>
          <w:szCs w:val="28"/>
        </w:rPr>
        <w:t xml:space="preserve"> час.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 государственного земельного надзора проконсультируют специалисты Управления</w:t>
      </w:r>
      <w:r>
        <w:rPr>
          <w:rFonts w:eastAsia="Times New Roman"/>
          <w:b/>
          <w:sz w:val="28"/>
          <w:szCs w:val="28"/>
        </w:rPr>
        <w:t>: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 ноября – п. Волоконовка. Телефон 8 (47235) 5-14-15;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22 ноября</w:t>
      </w:r>
      <w:r>
        <w:rPr>
          <w:rFonts w:eastAsia="Times New Roman"/>
          <w:sz w:val="28"/>
          <w:szCs w:val="28"/>
        </w:rPr>
        <w:t xml:space="preserve"> – г. Строитель. </w:t>
      </w:r>
      <w:r>
        <w:rPr>
          <w:sz w:val="28"/>
          <w:szCs w:val="28"/>
        </w:rPr>
        <w:t>Телефон 8 (4722) 30-00-49, 8 (47244) 5-62-97;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23 ноября – г. Старый Оскол. Телефон 8 (4722) 30-00-52</w:t>
      </w:r>
      <w:r>
        <w:rPr>
          <w:rFonts w:eastAsia="Times New Roman"/>
          <w:sz w:val="28"/>
          <w:szCs w:val="28"/>
        </w:rPr>
        <w:t>;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 ноября – п. Борисовка. Телефон 8 (4722) 30-00-41;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30 ноября – г. Белгород. Телефон 8 (4722) 30-00-33.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Прием звонков осуществляется</w:t>
      </w:r>
      <w:r>
        <w:rPr>
          <w:b/>
          <w:sz w:val="28"/>
          <w:szCs w:val="28"/>
        </w:rPr>
        <w:t xml:space="preserve"> с </w:t>
      </w:r>
      <w:r>
        <w:rPr>
          <w:rFonts w:eastAsia="Times New Roman"/>
          <w:b/>
          <w:sz w:val="28"/>
          <w:szCs w:val="28"/>
        </w:rPr>
        <w:t>9:00 до 13:00</w:t>
      </w:r>
      <w:r>
        <w:rPr>
          <w:rFonts w:eastAsia="Times New Roman"/>
          <w:sz w:val="28"/>
          <w:szCs w:val="28"/>
        </w:rPr>
        <w:t xml:space="preserve"> час. 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 осуществления государственной регистрации прав проконсультируют специалисты Управления</w:t>
      </w:r>
      <w:r>
        <w:rPr>
          <w:rFonts w:eastAsia="Times New Roman"/>
          <w:b/>
          <w:sz w:val="28"/>
          <w:szCs w:val="28"/>
        </w:rPr>
        <w:t>: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16 ноября – г. Старый Оскол. Телефон 8 (4722) 30-00-51</w:t>
      </w:r>
      <w:r>
        <w:rPr>
          <w:rFonts w:eastAsia="Times New Roman"/>
          <w:sz w:val="28"/>
          <w:szCs w:val="28"/>
        </w:rPr>
        <w:t>;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24 ноября – п. Ивня. Телефон 8 (4722) 30-00-59, 8 (47243) 5-55-97; 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 ноября – п. Волоконовка. Телефон 8 (47235) 5-14-15.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Прием звонков осуществляется</w:t>
      </w:r>
      <w:r>
        <w:rPr>
          <w:b/>
          <w:sz w:val="28"/>
          <w:szCs w:val="28"/>
        </w:rPr>
        <w:t xml:space="preserve"> с </w:t>
      </w:r>
      <w:r>
        <w:rPr>
          <w:rFonts w:eastAsia="Times New Roman"/>
          <w:b/>
          <w:sz w:val="28"/>
          <w:szCs w:val="28"/>
        </w:rPr>
        <w:t>9:00 до 13:00</w:t>
      </w:r>
      <w:r>
        <w:rPr>
          <w:rFonts w:eastAsia="Times New Roman"/>
          <w:sz w:val="28"/>
          <w:szCs w:val="28"/>
        </w:rPr>
        <w:t xml:space="preserve"> час. 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b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вопросам осуществления государственной регистрации прав, вопросам государственного земельного надзора, а также получению услуг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в электронном виде проконсультируют специалисты Управления: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 и 29 ноября – г. Шебекино. Телефон (8-47248)2 -29-57.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Прием звонков осуществляется</w:t>
      </w:r>
      <w:r>
        <w:rPr>
          <w:b/>
          <w:sz w:val="28"/>
          <w:szCs w:val="28"/>
        </w:rPr>
        <w:t xml:space="preserve"> с </w:t>
      </w:r>
      <w:r>
        <w:rPr>
          <w:rFonts w:eastAsia="Times New Roman"/>
          <w:b/>
          <w:sz w:val="28"/>
          <w:szCs w:val="28"/>
        </w:rPr>
        <w:t>9:00 до 13:00</w:t>
      </w:r>
      <w:r>
        <w:rPr>
          <w:rFonts w:eastAsia="Times New Roman"/>
          <w:sz w:val="28"/>
          <w:szCs w:val="28"/>
        </w:rPr>
        <w:t xml:space="preserve"> час. </w:t>
      </w: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3026CC" w:rsidRDefault="003026CC" w:rsidP="003026CC">
      <w:pPr>
        <w:pStyle w:val="a4"/>
        <w:spacing w:after="0"/>
        <w:jc w:val="both"/>
        <w:textAlignment w:val="center"/>
        <w:rPr>
          <w:rFonts w:eastAsia="Arial Unicode MS"/>
          <w:bCs/>
          <w:color w:val="FF0000"/>
          <w:kern w:val="2"/>
          <w:sz w:val="28"/>
          <w:szCs w:val="28"/>
          <w:lang w:eastAsia="hi-IN" w:bidi="hi-IN"/>
        </w:rPr>
      </w:pPr>
    </w:p>
    <w:p w:rsidR="003026CC" w:rsidRDefault="003026CC" w:rsidP="003026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Обращаем внимание, что консультации бесплатны и предоставляются всем жителям области.</w:t>
      </w:r>
    </w:p>
    <w:p w:rsidR="003026CC" w:rsidRDefault="003026CC" w:rsidP="003026CC">
      <w:pPr>
        <w:jc w:val="both"/>
        <w:rPr>
          <w:b/>
          <w:sz w:val="28"/>
          <w:szCs w:val="28"/>
        </w:rPr>
      </w:pPr>
    </w:p>
    <w:p w:rsidR="00405DAF" w:rsidRPr="003026CC" w:rsidRDefault="003026CC" w:rsidP="003026CC">
      <w:pPr>
        <w:jc w:val="both"/>
        <w:rPr>
          <w:b/>
          <w:sz w:val="28"/>
          <w:szCs w:val="28"/>
        </w:rPr>
      </w:pPr>
      <w:hyperlink r:id="rId6" w:history="1">
        <w:r>
          <w:rPr>
            <w:rStyle w:val="a3"/>
            <w:b/>
            <w:sz w:val="28"/>
            <w:szCs w:val="28"/>
          </w:rPr>
          <w:t>https://rosreestr.gov.ru/press/archive/reg/belgorodskiy-rosreestr-provedyet-goryachie-linii-v-noyabre-2022-goda/</w:t>
        </w:r>
      </w:hyperlink>
      <w:bookmarkStart w:id="0" w:name="_GoBack"/>
      <w:bookmarkEnd w:id="0"/>
    </w:p>
    <w:sectPr w:rsidR="00405DAF" w:rsidRPr="003026CC" w:rsidSect="00302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3B"/>
    <w:multiLevelType w:val="hybridMultilevel"/>
    <w:tmpl w:val="FC7E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D"/>
    <w:rsid w:val="003026CC"/>
    <w:rsid w:val="00405DAF"/>
    <w:rsid w:val="005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иперссылка2"/>
    <w:link w:val="a3"/>
    <w:uiPriority w:val="99"/>
    <w:rsid w:val="003026CC"/>
    <w:pPr>
      <w:spacing w:after="0" w:line="240" w:lineRule="auto"/>
    </w:pPr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basedOn w:val="a0"/>
    <w:link w:val="2"/>
    <w:uiPriority w:val="99"/>
    <w:unhideWhenUsed/>
    <w:rsid w:val="003026CC"/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3026CC"/>
    <w:pPr>
      <w:spacing w:after="96"/>
    </w:pPr>
    <w:rPr>
      <w:rFonts w:eastAsia="Calibri"/>
    </w:rPr>
  </w:style>
  <w:style w:type="character" w:styleId="a5">
    <w:name w:val="Subtle Emphasis"/>
    <w:uiPriority w:val="19"/>
    <w:qFormat/>
    <w:rsid w:val="003026C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иперссылка2"/>
    <w:link w:val="a3"/>
    <w:uiPriority w:val="99"/>
    <w:rsid w:val="003026CC"/>
    <w:pPr>
      <w:spacing w:after="0" w:line="240" w:lineRule="auto"/>
    </w:pPr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basedOn w:val="a0"/>
    <w:link w:val="2"/>
    <w:uiPriority w:val="99"/>
    <w:unhideWhenUsed/>
    <w:rsid w:val="003026CC"/>
    <w:rPr>
      <w:rFonts w:ascii="Calibri" w:eastAsia="Calibri" w:hAnsi="Calibri" w:cs="Times New Roman"/>
      <w:color w:val="0000FF"/>
      <w:sz w:val="20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3026CC"/>
    <w:pPr>
      <w:spacing w:after="96"/>
    </w:pPr>
    <w:rPr>
      <w:rFonts w:eastAsia="Calibri"/>
    </w:rPr>
  </w:style>
  <w:style w:type="character" w:styleId="a5">
    <w:name w:val="Subtle Emphasis"/>
    <w:uiPriority w:val="19"/>
    <w:qFormat/>
    <w:rsid w:val="003026C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eg/belgorodskiy-rosreestr-provedyet-goryachie-linii-v-noyabre-2022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Бочарникова_204</dc:creator>
  <cp:lastModifiedBy>Бочарникова_204</cp:lastModifiedBy>
  <cp:revision>2</cp:revision>
  <dcterms:created xsi:type="dcterms:W3CDTF">2022-11-11T12:33:00Z</dcterms:created>
  <dcterms:modified xsi:type="dcterms:W3CDTF">2022-11-11T12:33:00Z</dcterms:modified>
</cp:coreProperties>
</file>