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bookmarkStart w:id="0" w:name="_GoBack"/>
      <w:bookmarkEnd w:id="0"/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4013B9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9E3505" w:rsidRDefault="009E3505" w:rsidP="009E3505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E3505" w:rsidRPr="009E3505" w:rsidRDefault="009E3505" w:rsidP="009E350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3505">
        <w:rPr>
          <w:rFonts w:ascii="Times New Roman" w:hAnsi="Times New Roman"/>
          <w:b/>
          <w:sz w:val="28"/>
          <w:szCs w:val="28"/>
          <w:lang w:eastAsia="ar-SA"/>
        </w:rPr>
        <w:t xml:space="preserve">Отделение СФР по Белгородской области </w:t>
      </w:r>
      <w:proofErr w:type="spellStart"/>
      <w:r w:rsidRPr="009E3505">
        <w:rPr>
          <w:rFonts w:ascii="Times New Roman" w:hAnsi="Times New Roman"/>
          <w:b/>
          <w:sz w:val="28"/>
          <w:szCs w:val="28"/>
          <w:lang w:eastAsia="ar-SA"/>
        </w:rPr>
        <w:t>проактивно</w:t>
      </w:r>
      <w:proofErr w:type="spellEnd"/>
      <w:r w:rsidRPr="009E3505">
        <w:rPr>
          <w:rFonts w:ascii="Times New Roman" w:hAnsi="Times New Roman"/>
          <w:b/>
          <w:sz w:val="28"/>
          <w:szCs w:val="28"/>
          <w:lang w:eastAsia="ar-SA"/>
        </w:rPr>
        <w:t xml:space="preserve"> назначило более 1,7 тысяч пенсий по инвалидности</w:t>
      </w:r>
    </w:p>
    <w:p w:rsidR="009A0A8B" w:rsidRPr="0051788E" w:rsidRDefault="009A0A8B" w:rsidP="00E67B06">
      <w:pPr>
        <w:tabs>
          <w:tab w:val="left" w:pos="861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E3505" w:rsidRDefault="00E56DB8" w:rsidP="00E56DB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ОСФР по Белгородской области (ОСФР) 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напоминает, что страховые и социальные пенсии по инвалидности назначаются на основании данных Федерального реестра инвалидов (ФРИ) без необходимости представления подтверждающих документов. 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В 2023 году</w:t>
      </w:r>
      <w:r w:rsidR="00B56756"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региональное Отделение фонда</w:t>
      </w:r>
      <w:r w:rsidR="00B56756"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проактивно</w:t>
      </w:r>
      <w:proofErr w:type="spellEnd"/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назначило</w:t>
      </w:r>
      <w:r w:rsidR="00B56756"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756">
        <w:rPr>
          <w:rFonts w:ascii="Times New Roman" w:eastAsia="Times New Roman" w:hAnsi="Times New Roman"/>
          <w:sz w:val="24"/>
          <w:szCs w:val="24"/>
          <w:lang w:eastAsia="ru-RU"/>
        </w:rPr>
        <w:t xml:space="preserve"> 1740 </w:t>
      </w:r>
      <w:r w:rsidR="00B56756" w:rsidRPr="00E56DB8">
        <w:rPr>
          <w:rFonts w:ascii="Times New Roman" w:eastAsia="Times New Roman" w:hAnsi="Times New Roman"/>
          <w:sz w:val="24"/>
          <w:szCs w:val="24"/>
          <w:lang w:eastAsia="ru-RU"/>
        </w:rPr>
        <w:t>пенсий по инвалидности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56756">
        <w:rPr>
          <w:rFonts w:ascii="Times New Roman" w:eastAsia="Times New Roman" w:hAnsi="Times New Roman"/>
          <w:sz w:val="24"/>
          <w:szCs w:val="24"/>
          <w:lang w:eastAsia="ru-RU"/>
        </w:rPr>
        <w:t xml:space="preserve"> 1257 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 xml:space="preserve">из которых — страховые, </w:t>
      </w:r>
      <w:r w:rsidR="00B56756">
        <w:rPr>
          <w:rFonts w:ascii="Times New Roman" w:eastAsia="Times New Roman" w:hAnsi="Times New Roman"/>
          <w:sz w:val="24"/>
          <w:szCs w:val="24"/>
          <w:lang w:eastAsia="ru-RU"/>
        </w:rPr>
        <w:t xml:space="preserve">и 483 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 xml:space="preserve">— социальные. </w:t>
      </w:r>
    </w:p>
    <w:p w:rsidR="00E56DB8" w:rsidRDefault="00E56DB8" w:rsidP="00E56DB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назначении пенсии по инвалидности принимается не позднее пяти рабочих дней со дня поступления от бюро </w:t>
      </w:r>
      <w:proofErr w:type="gramStart"/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медико-социальной</w:t>
      </w:r>
      <w:proofErr w:type="gramEnd"/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 информации о признании гражданина инвалидом. В течение трех рабочих дней после вынесения решения о назначении пенсии Социальный фонд извещает об этом гражданина. Уведомление о том, что пенсия назначена, направляется в личный кабинет на портале </w:t>
      </w:r>
      <w:proofErr w:type="spellStart"/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>осуслуг</w:t>
      </w:r>
      <w:proofErr w:type="spellEnd"/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почте, если 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у него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 нет учетной записи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портале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>. После назначения пенсии гражданину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потребуется выбрать способ доставки пенсии. 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Соответствующее заявление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подать онлайн через личный кабинет на портале </w:t>
      </w:r>
      <w:proofErr w:type="spellStart"/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>осуслуг</w:t>
      </w:r>
      <w:proofErr w:type="spellEnd"/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изменить способ доставки выплат можно в любое время. Для этого следует подать новое заявление любым удобным способом: онлайн на портале </w:t>
      </w:r>
      <w:proofErr w:type="spellStart"/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>осуслуг</w:t>
      </w:r>
      <w:proofErr w:type="spellEnd"/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, лично в клиентской службе СФР или в МФЦ. </w:t>
      </w:r>
    </w:p>
    <w:p w:rsidR="00E56DB8" w:rsidRPr="00E56DB8" w:rsidRDefault="00E56DB8" w:rsidP="00E56DB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Помимо назначения пенсии 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Отделение Социального фонда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>проактивном</w:t>
      </w:r>
      <w:proofErr w:type="spellEnd"/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пособия: ежемесячную денежную выплату (ЕДВ) и набор социальных услуг (НСУ). 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Людям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на момент установления инвалидности уже являлись получателями пенсии, </w:t>
      </w:r>
      <w:r w:rsidR="00B5675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>СФР автоматически предоставляет ежемесячную денежную выплату, размер которой зависит от группы инвалидности, и набор социальных услуг (НСУ), включающий лекарства, медицинские изделия, путевку и проезд в санаторий, а также бесплатный проезд на пригоро</w:t>
      </w:r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дных электричках. В случае</w:t>
      </w:r>
      <w:proofErr w:type="gramStart"/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9E35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6DB8">
        <w:rPr>
          <w:rFonts w:ascii="Times New Roman" w:eastAsia="Times New Roman" w:hAnsi="Times New Roman"/>
          <w:sz w:val="24"/>
          <w:szCs w:val="24"/>
          <w:lang w:eastAsia="ru-RU"/>
        </w:rPr>
        <w:t>если гражданин с инвалидностью не нуждается в этих услугах, он может полностью или частично получать набор денежными средствами.</w:t>
      </w:r>
    </w:p>
    <w:sectPr w:rsidR="00E56DB8" w:rsidRPr="00E56DB8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B9" w:rsidRDefault="004013B9" w:rsidP="00E60B04">
      <w:pPr>
        <w:spacing w:after="0" w:line="240" w:lineRule="auto"/>
      </w:pPr>
      <w:r>
        <w:separator/>
      </w:r>
    </w:p>
  </w:endnote>
  <w:endnote w:type="continuationSeparator" w:id="0">
    <w:p w:rsidR="004013B9" w:rsidRDefault="004013B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C1B808" wp14:editId="18BDEAF8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B9" w:rsidRDefault="004013B9" w:rsidP="00E60B04">
      <w:pPr>
        <w:spacing w:after="0" w:line="240" w:lineRule="auto"/>
      </w:pPr>
      <w:r>
        <w:separator/>
      </w:r>
    </w:p>
  </w:footnote>
  <w:footnote w:type="continuationSeparator" w:id="0">
    <w:p w:rsidR="004013B9" w:rsidRDefault="004013B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8CBCAC4" wp14:editId="4D2EABC0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27FC9D5" wp14:editId="4B6EA52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4013B9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A9102B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6.1pt;height:246.1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018"/>
    <w:rsid w:val="003A1DBB"/>
    <w:rsid w:val="003A2775"/>
    <w:rsid w:val="003A3DA0"/>
    <w:rsid w:val="003C2A2D"/>
    <w:rsid w:val="003F1343"/>
    <w:rsid w:val="004013B9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60D4"/>
    <w:rsid w:val="00647D8D"/>
    <w:rsid w:val="00654A78"/>
    <w:rsid w:val="00675A01"/>
    <w:rsid w:val="00675F4E"/>
    <w:rsid w:val="0067639C"/>
    <w:rsid w:val="00684132"/>
    <w:rsid w:val="00690179"/>
    <w:rsid w:val="0069068B"/>
    <w:rsid w:val="006A5C36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9662A"/>
    <w:rsid w:val="008A1587"/>
    <w:rsid w:val="008A785E"/>
    <w:rsid w:val="008B1410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75E4C"/>
    <w:rsid w:val="009850B1"/>
    <w:rsid w:val="009A0A8B"/>
    <w:rsid w:val="009A2F4D"/>
    <w:rsid w:val="009A5E0E"/>
    <w:rsid w:val="009B2143"/>
    <w:rsid w:val="009B322C"/>
    <w:rsid w:val="009C0BE8"/>
    <w:rsid w:val="009E3505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6A8C"/>
    <w:rsid w:val="00B115DD"/>
    <w:rsid w:val="00B147C7"/>
    <w:rsid w:val="00B2018B"/>
    <w:rsid w:val="00B21029"/>
    <w:rsid w:val="00B2270D"/>
    <w:rsid w:val="00B24AB2"/>
    <w:rsid w:val="00B30528"/>
    <w:rsid w:val="00B30779"/>
    <w:rsid w:val="00B32FCE"/>
    <w:rsid w:val="00B56756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165D"/>
    <w:rsid w:val="00C95F8C"/>
    <w:rsid w:val="00CA4045"/>
    <w:rsid w:val="00CA4FF9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2789B"/>
    <w:rsid w:val="00E37547"/>
    <w:rsid w:val="00E56DB8"/>
    <w:rsid w:val="00E60B04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0AA1"/>
    <w:rsid w:val="00F363E2"/>
    <w:rsid w:val="00F374D0"/>
    <w:rsid w:val="00F4090F"/>
    <w:rsid w:val="00F4467C"/>
    <w:rsid w:val="00F47C1D"/>
    <w:rsid w:val="00F503FD"/>
    <w:rsid w:val="00F5474E"/>
    <w:rsid w:val="00F56640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A69B-A8FB-4F05-AA54-C9A0B50D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Ozerova</cp:lastModifiedBy>
  <cp:revision>2</cp:revision>
  <cp:lastPrinted>2023-06-09T13:20:00Z</cp:lastPrinted>
  <dcterms:created xsi:type="dcterms:W3CDTF">2023-06-28T08:35:00Z</dcterms:created>
  <dcterms:modified xsi:type="dcterms:W3CDTF">2023-06-28T08:35:00Z</dcterms:modified>
</cp:coreProperties>
</file>