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BB" w:rsidRDefault="00D351BB">
      <w:pPr>
        <w:widowControl w:val="0"/>
        <w:pBdr>
          <w:top w:val="nil"/>
          <w:left w:val="nil"/>
          <w:bottom w:val="nil"/>
          <w:right w:val="nil"/>
          <w:between w:val="nil"/>
        </w:pBdr>
        <w:spacing w:after="0"/>
      </w:pPr>
      <w:bookmarkStart w:id="0" w:name="_GoBack"/>
      <w:bookmarkEnd w:id="0"/>
    </w:p>
    <w:p w:rsidR="00D351BB" w:rsidRDefault="00D92881">
      <w:pPr>
        <w:pStyle w:val="1"/>
        <w:ind w:left="0" w:firstLine="0"/>
        <w:jc w:val="right"/>
        <w:rPr>
          <w:b w:val="0"/>
        </w:rPr>
      </w:pPr>
      <w:r>
        <w:rPr>
          <w:b w:val="0"/>
        </w:rPr>
        <w:t>Руководитель Группы по взаимодействию со СМИ</w:t>
      </w:r>
    </w:p>
    <w:p w:rsidR="00D351BB" w:rsidRDefault="00D92881">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Чекрыгина Оксана Александровна</w:t>
      </w:r>
    </w:p>
    <w:p w:rsidR="00D351BB" w:rsidRDefault="00D92881">
      <w:pPr>
        <w:pStyle w:val="1"/>
        <w:ind w:left="0" w:firstLine="0"/>
        <w:jc w:val="right"/>
        <w:rPr>
          <w:b w:val="0"/>
        </w:rPr>
      </w:pPr>
      <w:r>
        <w:rPr>
          <w:b w:val="0"/>
          <w:noProof/>
          <w:lang w:eastAsia="ru-RU"/>
        </w:rPr>
        <w:drawing>
          <wp:inline distT="0" distB="0" distL="0" distR="0">
            <wp:extent cx="141632" cy="123158"/>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41632" cy="123158"/>
                    </a:xfrm>
                    <a:prstGeom prst="rect">
                      <a:avLst/>
                    </a:prstGeom>
                    <a:ln/>
                  </pic:spPr>
                </pic:pic>
              </a:graphicData>
            </a:graphic>
          </wp:inline>
        </w:drawing>
      </w:r>
      <w:r>
        <w:rPr>
          <w:b w:val="0"/>
        </w:rPr>
        <w:t xml:space="preserve">8(4722)30-69-48   </w:t>
      </w:r>
      <w:r>
        <w:rPr>
          <w:b w:val="0"/>
          <w:noProof/>
          <w:lang w:eastAsia="ru-RU"/>
        </w:rPr>
        <w:drawing>
          <wp:inline distT="0" distB="0" distL="0" distR="0">
            <wp:extent cx="144000" cy="1440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4000" cy="144000"/>
                    </a:xfrm>
                    <a:prstGeom prst="rect">
                      <a:avLst/>
                    </a:prstGeom>
                    <a:ln/>
                  </pic:spPr>
                </pic:pic>
              </a:graphicData>
            </a:graphic>
          </wp:inline>
        </w:drawing>
      </w:r>
      <w:r>
        <w:rPr>
          <w:b w:val="0"/>
        </w:rPr>
        <w:t>+7 (909) 202 49 16</w:t>
      </w:r>
    </w:p>
    <w:p w:rsidR="00D351BB" w:rsidRDefault="00D92881">
      <w:pPr>
        <w:pBdr>
          <w:top w:val="nil"/>
          <w:left w:val="nil"/>
          <w:bottom w:val="nil"/>
          <w:right w:val="nil"/>
          <w:between w:val="nil"/>
        </w:pBdr>
        <w:spacing w:after="280" w:line="240" w:lineRule="auto"/>
        <w:jc w:val="right"/>
        <w:rPr>
          <w:rFonts w:ascii="Times New Roman" w:eastAsia="Times New Roman" w:hAnsi="Times New Roman"/>
          <w:color w:val="000000"/>
          <w:sz w:val="24"/>
          <w:szCs w:val="24"/>
        </w:rPr>
      </w:pPr>
      <w:r>
        <w:rPr>
          <w:rFonts w:ascii="Times New Roman" w:eastAsia="Times New Roman" w:hAnsi="Times New Roman"/>
          <w:color w:val="0000FF"/>
          <w:sz w:val="20"/>
          <w:szCs w:val="20"/>
          <w:u w:val="single"/>
        </w:rPr>
        <w:t>chekryginao@31.sfr.gov.ru</w:t>
      </w:r>
    </w:p>
    <w:p w:rsidR="00D351BB" w:rsidRDefault="00D92881">
      <w:pPr>
        <w:spacing w:before="280" w:after="280" w:line="240" w:lineRule="auto"/>
        <w:jc w:val="center"/>
        <w:rPr>
          <w:rFonts w:ascii="Times New Roman" w:eastAsia="Times New Roman" w:hAnsi="Times New Roman"/>
          <w:b/>
          <w:sz w:val="28"/>
          <w:szCs w:val="28"/>
        </w:rPr>
      </w:pPr>
      <w:r>
        <w:rPr>
          <w:rFonts w:ascii="Times New Roman" w:eastAsia="Times New Roman" w:hAnsi="Times New Roman"/>
          <w:b/>
          <w:sz w:val="28"/>
          <w:szCs w:val="28"/>
        </w:rPr>
        <w:t>Более 55 тысяч белгородцев, достигших 80-ти лет, получают повышенную пенсию</w:t>
      </w:r>
    </w:p>
    <w:p w:rsidR="00D351BB" w:rsidRDefault="00D92881">
      <w:pPr>
        <w:spacing w:before="280" w:after="280" w:line="240" w:lineRule="auto"/>
        <w:jc w:val="both"/>
        <w:rPr>
          <w:rFonts w:ascii="Times New Roman" w:eastAsia="Times New Roman" w:hAnsi="Times New Roman"/>
          <w:sz w:val="24"/>
          <w:szCs w:val="24"/>
        </w:rPr>
      </w:pPr>
      <w:bookmarkStart w:id="1" w:name="_heading=h.gjdgxs" w:colFirst="0" w:colLast="0"/>
      <w:bookmarkEnd w:id="1"/>
      <w:r>
        <w:rPr>
          <w:rFonts w:ascii="Times New Roman" w:eastAsia="Times New Roman" w:hAnsi="Times New Roman"/>
          <w:sz w:val="24"/>
          <w:szCs w:val="24"/>
        </w:rPr>
        <w:t>В Белгородской области 55</w:t>
      </w:r>
      <w:r w:rsidR="006712AA">
        <w:rPr>
          <w:rFonts w:ascii="Times New Roman" w:eastAsia="Times New Roman" w:hAnsi="Times New Roman"/>
          <w:sz w:val="24"/>
          <w:szCs w:val="24"/>
        </w:rPr>
        <w:t xml:space="preserve"> </w:t>
      </w:r>
      <w:r>
        <w:rPr>
          <w:rFonts w:ascii="Times New Roman" w:eastAsia="Times New Roman" w:hAnsi="Times New Roman"/>
          <w:sz w:val="24"/>
          <w:szCs w:val="24"/>
        </w:rPr>
        <w:t xml:space="preserve">760 жителей, перешагнувших 80-летний рубеж, получают повышенную пенсию. В соответствии с законодательством РФ при достижении этого возраста в </w:t>
      </w:r>
      <w:proofErr w:type="spellStart"/>
      <w:r>
        <w:rPr>
          <w:rFonts w:ascii="Times New Roman" w:eastAsia="Times New Roman" w:hAnsi="Times New Roman"/>
          <w:sz w:val="24"/>
          <w:szCs w:val="24"/>
        </w:rPr>
        <w:t>беззаявительном</w:t>
      </w:r>
      <w:proofErr w:type="spellEnd"/>
      <w:r>
        <w:rPr>
          <w:rFonts w:ascii="Times New Roman" w:eastAsia="Times New Roman" w:hAnsi="Times New Roman"/>
          <w:sz w:val="24"/>
          <w:szCs w:val="24"/>
        </w:rPr>
        <w:t xml:space="preserve"> порядке проводится увеличение фиксированной части страховой пенсии по старости. </w:t>
      </w:r>
    </w:p>
    <w:p w:rsidR="00D351BB" w:rsidRDefault="00D9288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Фиксированная выплата — это гарантированная часть страховой пенсии, которая устанавливается государством и не зависит от размера ранее уплаченных страховых взносов. Размер фиксированной выплаты к страховой пенсии по старости составляет 16 269 рублей (для данной категории лиц). Перерасчет производится автоматически, он начисляется уже на следующий месяц после достижения человеком 80-летнего возраста с доплатой </w:t>
      </w:r>
      <w:proofErr w:type="gramStart"/>
      <w:r>
        <w:rPr>
          <w:rFonts w:ascii="Times New Roman" w:eastAsia="Times New Roman" w:hAnsi="Times New Roman"/>
          <w:sz w:val="24"/>
          <w:szCs w:val="24"/>
        </w:rPr>
        <w:t>с даты рождения</w:t>
      </w:r>
      <w:proofErr w:type="gramEnd"/>
      <w:r>
        <w:rPr>
          <w:rFonts w:ascii="Times New Roman" w:eastAsia="Times New Roman" w:hAnsi="Times New Roman"/>
          <w:sz w:val="24"/>
          <w:szCs w:val="24"/>
        </w:rPr>
        <w:t>.</w:t>
      </w:r>
    </w:p>
    <w:p w:rsidR="00D351BB" w:rsidRDefault="005D7051" w:rsidP="005D7051">
      <w:pPr>
        <w:spacing w:before="280" w:after="280" w:line="240" w:lineRule="auto"/>
        <w:jc w:val="both"/>
        <w:rPr>
          <w:rFonts w:ascii="Times New Roman" w:eastAsia="Times New Roman" w:hAnsi="Times New Roman"/>
          <w:sz w:val="24"/>
          <w:szCs w:val="24"/>
        </w:rPr>
      </w:pPr>
      <w:r w:rsidRPr="005D7051">
        <w:rPr>
          <w:rFonts w:ascii="Times New Roman" w:eastAsia="Times New Roman" w:hAnsi="Times New Roman"/>
          <w:sz w:val="24"/>
          <w:szCs w:val="24"/>
        </w:rPr>
        <w:t xml:space="preserve">Обращаем внимание, </w:t>
      </w:r>
      <w:r w:rsidR="00D92881">
        <w:rPr>
          <w:rFonts w:ascii="Times New Roman" w:eastAsia="Times New Roman" w:hAnsi="Times New Roman"/>
          <w:sz w:val="24"/>
          <w:szCs w:val="24"/>
        </w:rPr>
        <w:t>что рассчитывать на увеличение пенсии может не каждый 80-летний пенсионер, кому выплачивается страховая пенсия по старости. Граждане, достигшие возраста 80 лет и получающие социальную пенсию, претендовать на доплату не вправе. Также при 80 лет фиксированная выплата не удваивается у пенсионеров, которые являются инвалидами I группы, так как они уже получают фиксированную выплату в двойном размере независимо от возраста.</w:t>
      </w:r>
    </w:p>
    <w:p w:rsidR="00D351BB" w:rsidRDefault="00D92881">
      <w:pPr>
        <w:spacing w:before="280" w:line="240" w:lineRule="auto"/>
        <w:jc w:val="both"/>
        <w:rPr>
          <w:rFonts w:ascii="Times New Roman" w:eastAsia="Times New Roman" w:hAnsi="Times New Roman"/>
          <w:sz w:val="24"/>
          <w:szCs w:val="24"/>
        </w:rPr>
      </w:pPr>
      <w:r>
        <w:rPr>
          <w:rFonts w:ascii="Times New Roman" w:eastAsia="Times New Roman" w:hAnsi="Times New Roman"/>
          <w:sz w:val="24"/>
          <w:szCs w:val="24"/>
        </w:rPr>
        <w:t>Кроме того, такая надбавка не положена, если 80-летний пенсионер получает пенсию по потере кормильца. Однако он имеет возможность переоформить вид пенсионного обеспечения и перейти на страховую пенсию по старости, если она после перерасчета будет выше. Специалистами Отделения СФР по Белгородской области автоматически проводится расчет максимально выгодных условий для получения пенсии гражданам. Если сравнительный расчет перехода с одного вида пенсии на другой оказывается для гражданина выгодным, сотрудники ведомства уведомляют пенсионера об этом.</w:t>
      </w:r>
    </w:p>
    <w:sectPr w:rsidR="00D351BB">
      <w:headerReference w:type="default" r:id="rId11"/>
      <w:footerReference w:type="default" r:id="rId12"/>
      <w:pgSz w:w="11906" w:h="16838"/>
      <w:pgMar w:top="2662" w:right="850" w:bottom="1134" w:left="1701"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DE" w:rsidRDefault="00906ADE">
      <w:pPr>
        <w:spacing w:after="0" w:line="240" w:lineRule="auto"/>
      </w:pPr>
      <w:r>
        <w:separator/>
      </w:r>
    </w:p>
  </w:endnote>
  <w:endnote w:type="continuationSeparator" w:id="0">
    <w:p w:rsidR="00906ADE" w:rsidRDefault="0090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BB" w:rsidRDefault="00D92881">
    <w:pPr>
      <w:tabs>
        <w:tab w:val="left" w:pos="765"/>
        <w:tab w:val="center" w:pos="4677"/>
      </w:tabs>
      <w:spacing w:after="0"/>
      <w:jc w:val="center"/>
    </w:pPr>
    <w:r>
      <w:t>Горячая линия 8(800)100-0001</w:t>
    </w:r>
    <w:r>
      <w:rPr>
        <w:noProof/>
      </w:rPr>
      <mc:AlternateContent>
        <mc:Choice Requires="wps">
          <w:drawing>
            <wp:anchor distT="0" distB="0" distL="0" distR="0" simplePos="0" relativeHeight="251660288" behindDoc="1" locked="0" layoutInCell="1" hidden="0" allowOverlap="1">
              <wp:simplePos x="0" y="0"/>
              <wp:positionH relativeFrom="column">
                <wp:posOffset>-317499</wp:posOffset>
              </wp:positionH>
              <wp:positionV relativeFrom="paragraph">
                <wp:posOffset>-76199</wp:posOffset>
              </wp:positionV>
              <wp:extent cx="0" cy="12700"/>
              <wp:effectExtent l="0" t="0" r="0" b="0"/>
              <wp:wrapNone/>
              <wp:docPr id="7" name="Прямая со стрелкой 7"/>
              <wp:cNvGraphicFramePr/>
              <a:graphic xmlns:a="http://schemas.openxmlformats.org/drawingml/2006/main">
                <a:graphicData uri="http://schemas.microsoft.com/office/word/2010/wordprocessingShape">
                  <wps:wsp>
                    <wps:cNvCnPr/>
                    <wps:spPr>
                      <a:xfrm>
                        <a:off x="2169730" y="3780000"/>
                        <a:ext cx="6352540" cy="0"/>
                      </a:xfrm>
                      <a:prstGeom prst="straightConnector1">
                        <a:avLst/>
                      </a:prstGeom>
                      <a:noFill/>
                      <a:ln w="1260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-317499</wp:posOffset>
              </wp:positionH>
              <wp:positionV relativeFrom="paragraph">
                <wp:posOffset>-76199</wp:posOffset>
              </wp:positionV>
              <wp:extent cx="0" cy="127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D351BB" w:rsidRDefault="00D92881">
    <w:pPr>
      <w:tabs>
        <w:tab w:val="left" w:pos="765"/>
        <w:tab w:val="center" w:pos="4677"/>
      </w:tabs>
      <w:spacing w:after="0"/>
      <w:jc w:val="center"/>
    </w:pPr>
    <w:r>
      <w:t>График работы с 08:00 до 17:00</w:t>
    </w:r>
  </w:p>
  <w:p w:rsidR="00D351BB" w:rsidRDefault="00D92881">
    <w:pPr>
      <w:tabs>
        <w:tab w:val="left" w:pos="765"/>
        <w:tab w:val="center" w:pos="4677"/>
      </w:tabs>
      <w:spacing w:after="0"/>
      <w:jc w:val="center"/>
    </w:pPr>
    <w:r>
      <w:t xml:space="preserve"> </w:t>
    </w:r>
  </w:p>
  <w:p w:rsidR="00D351BB" w:rsidRDefault="00D351BB">
    <w:pPr>
      <w:pBdr>
        <w:top w:val="nil"/>
        <w:left w:val="nil"/>
        <w:bottom w:val="nil"/>
        <w:right w:val="nil"/>
        <w:between w:val="nil"/>
      </w:pBdr>
      <w:tabs>
        <w:tab w:val="center" w:pos="4677"/>
        <w:tab w:val="right" w:pos="9355"/>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DE" w:rsidRDefault="00906ADE">
      <w:pPr>
        <w:spacing w:after="0" w:line="240" w:lineRule="auto"/>
      </w:pPr>
      <w:r>
        <w:separator/>
      </w:r>
    </w:p>
  </w:footnote>
  <w:footnote w:type="continuationSeparator" w:id="0">
    <w:p w:rsidR="00906ADE" w:rsidRDefault="00906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BB" w:rsidRDefault="00D92881">
    <w:pPr>
      <w:pBdr>
        <w:top w:val="nil"/>
        <w:left w:val="nil"/>
        <w:bottom w:val="nil"/>
        <w:right w:val="nil"/>
        <w:between w:val="nil"/>
      </w:pBdr>
      <w:tabs>
        <w:tab w:val="center" w:pos="4677"/>
        <w:tab w:val="right" w:pos="9355"/>
      </w:tabs>
      <w:spacing w:after="0" w:line="240" w:lineRule="auto"/>
      <w:rPr>
        <w:rFonts w:cs="Calibri"/>
        <w:color w:val="000000"/>
      </w:rPr>
    </w:pPr>
    <w:r>
      <w:rPr>
        <w:rFonts w:cs="Calibri"/>
        <w:noProof/>
        <w:color w:val="000000"/>
      </w:rPr>
      <w:drawing>
        <wp:anchor distT="0" distB="0" distL="114300" distR="114300" simplePos="0" relativeHeight="251658240" behindDoc="0" locked="0" layoutInCell="1" hidden="0" allowOverlap="1">
          <wp:simplePos x="0" y="0"/>
          <wp:positionH relativeFrom="margin">
            <wp:posOffset>-509268</wp:posOffset>
          </wp:positionH>
          <wp:positionV relativeFrom="margin">
            <wp:posOffset>-1467484</wp:posOffset>
          </wp:positionV>
          <wp:extent cx="2124075" cy="1195705"/>
          <wp:effectExtent l="0" t="0" r="0" b="0"/>
          <wp:wrapSquare wrapText="bothSides" distT="0" distB="0" distL="114300" distR="114300"/>
          <wp:docPr id="9" name="image1.png" descr="Z:\Логотип СФР\Логотип.PNG"/>
          <wp:cNvGraphicFramePr/>
          <a:graphic xmlns:a="http://schemas.openxmlformats.org/drawingml/2006/main">
            <a:graphicData uri="http://schemas.openxmlformats.org/drawingml/2006/picture">
              <pic:pic xmlns:pic="http://schemas.openxmlformats.org/drawingml/2006/picture">
                <pic:nvPicPr>
                  <pic:cNvPr id="0" name="image1.png" descr="Z:\Логотип СФР\Логотип.PNG"/>
                  <pic:cNvPicPr preferRelativeResize="0"/>
                </pic:nvPicPr>
                <pic:blipFill>
                  <a:blip r:embed="rId1"/>
                  <a:srcRect l="1" t="10145" r="3593" b="8167"/>
                  <a:stretch>
                    <a:fillRect/>
                  </a:stretch>
                </pic:blipFill>
                <pic:spPr>
                  <a:xfrm>
                    <a:off x="0" y="0"/>
                    <a:ext cx="2124075" cy="1195705"/>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simplePos x="0" y="0"/>
              <wp:positionH relativeFrom="column">
                <wp:posOffset>2222500</wp:posOffset>
              </wp:positionH>
              <wp:positionV relativeFrom="paragraph">
                <wp:posOffset>88900</wp:posOffset>
              </wp:positionV>
              <wp:extent cx="3735705" cy="1466850"/>
              <wp:effectExtent l="0" t="0" r="0" b="0"/>
              <wp:wrapNone/>
              <wp:docPr id="8" name="Прямоугольник 8"/>
              <wp:cNvGraphicFramePr/>
              <a:graphic xmlns:a="http://schemas.openxmlformats.org/drawingml/2006/main">
                <a:graphicData uri="http://schemas.microsoft.com/office/word/2010/wordprocessingShape">
                  <wps:wsp>
                    <wps:cNvSpPr/>
                    <wps:spPr>
                      <a:xfrm>
                        <a:off x="3482910" y="3051338"/>
                        <a:ext cx="3726180" cy="1457325"/>
                      </a:xfrm>
                      <a:prstGeom prst="rect">
                        <a:avLst/>
                      </a:prstGeom>
                      <a:solidFill>
                        <a:srgbClr val="FFFFFF">
                          <a:alpha val="0"/>
                        </a:srgbClr>
                      </a:solidFill>
                      <a:ln>
                        <a:noFill/>
                      </a:ln>
                    </wps:spPr>
                    <wps:txbx>
                      <w:txbxContent>
                        <w:p w:rsidR="00D351BB" w:rsidRDefault="00D351BB">
                          <w:pPr>
                            <w:spacing w:after="0" w:line="240" w:lineRule="auto"/>
                            <w:ind w:left="432"/>
                            <w:jc w:val="center"/>
                            <w:textDirection w:val="btLr"/>
                          </w:pPr>
                        </w:p>
                        <w:p w:rsidR="00D351BB" w:rsidRDefault="00D92881">
                          <w:pPr>
                            <w:spacing w:after="0" w:line="240" w:lineRule="auto"/>
                            <w:ind w:left="432"/>
                            <w:jc w:val="center"/>
                            <w:textDirection w:val="btLr"/>
                          </w:pPr>
                          <w:r>
                            <w:rPr>
                              <w:rFonts w:ascii="Times New Roman" w:eastAsia="Times New Roman" w:hAnsi="Times New Roman"/>
                              <w:b/>
                              <w:color w:val="17365D"/>
                              <w:sz w:val="24"/>
                            </w:rPr>
                            <w:t xml:space="preserve">Отделение СФР по Белгородской области </w:t>
                          </w:r>
                        </w:p>
                        <w:p w:rsidR="00D351BB" w:rsidRDefault="00D92881">
                          <w:pPr>
                            <w:spacing w:after="0" w:line="240" w:lineRule="auto"/>
                            <w:ind w:left="432"/>
                            <w:jc w:val="center"/>
                            <w:textDirection w:val="btLr"/>
                          </w:pPr>
                          <w:r>
                            <w:rPr>
                              <w:rFonts w:ascii="Times New Roman" w:eastAsia="Times New Roman" w:hAnsi="Times New Roman"/>
                              <w:b/>
                              <w:color w:val="17365D"/>
                              <w:sz w:val="24"/>
                            </w:rPr>
                            <w:t>Группа по взаимодействию со СМИ</w:t>
                          </w:r>
                        </w:p>
                        <w:p w:rsidR="00D351BB" w:rsidRDefault="00D92881">
                          <w:pPr>
                            <w:spacing w:line="275" w:lineRule="auto"/>
                            <w:jc w:val="center"/>
                            <w:textDirection w:val="btLr"/>
                          </w:pPr>
                          <w:r>
                            <w:rPr>
                              <w:rFonts w:ascii="Times New Roman" w:eastAsia="Times New Roman" w:hAnsi="Times New Roman"/>
                              <w:b/>
                              <w:color w:val="17365D"/>
                              <w:sz w:val="24"/>
                            </w:rPr>
                            <w:t>308009 г. Белгород улица Народный бульвар д.53</w:t>
                          </w:r>
                        </w:p>
                        <w:p w:rsidR="00D351BB" w:rsidRDefault="00D351BB">
                          <w:pPr>
                            <w:spacing w:line="275" w:lineRule="auto"/>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2222500</wp:posOffset>
              </wp:positionH>
              <wp:positionV relativeFrom="paragraph">
                <wp:posOffset>88900</wp:posOffset>
              </wp:positionV>
              <wp:extent cx="3735705" cy="1466850"/>
              <wp:effectExtent b="0" l="0" r="0" t="0"/>
              <wp:wrapNone/>
              <wp:docPr id="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735705" cy="14668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61A"/>
    <w:multiLevelType w:val="multilevel"/>
    <w:tmpl w:val="2D74379C"/>
    <w:lvl w:ilvl="0">
      <w:start w:val="1"/>
      <w:numFmt w:val="decimal"/>
      <w:pStyle w:val="1"/>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51BB"/>
    <w:rsid w:val="005D7051"/>
    <w:rsid w:val="006712AA"/>
    <w:rsid w:val="00906ADE"/>
    <w:rsid w:val="00994AB2"/>
    <w:rsid w:val="00CC3F5A"/>
    <w:rsid w:val="00D351BB"/>
    <w:rsid w:val="00D92881"/>
    <w:rsid w:val="00EB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4">
    <w:name w:val="header"/>
    <w:basedOn w:val="a"/>
    <w:link w:val="a5"/>
    <w:uiPriority w:val="99"/>
    <w:unhideWhenUsed/>
    <w:rsid w:val="00E60B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B04"/>
    <w:rPr>
      <w:rFonts w:ascii="Calibri" w:eastAsia="Calibri" w:hAnsi="Calibri" w:cs="Times New Roman"/>
    </w:rPr>
  </w:style>
  <w:style w:type="paragraph" w:styleId="a6">
    <w:name w:val="footer"/>
    <w:basedOn w:val="a"/>
    <w:link w:val="a7"/>
    <w:uiPriority w:val="99"/>
    <w:unhideWhenUsed/>
    <w:rsid w:val="00E60B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B04"/>
    <w:rPr>
      <w:rFonts w:ascii="Calibri" w:eastAsia="Calibri" w:hAnsi="Calibri" w:cs="Times New Roman"/>
    </w:rPr>
  </w:style>
  <w:style w:type="character" w:styleId="a8">
    <w:name w:val="Hyperlink"/>
    <w:basedOn w:val="a0"/>
    <w:rsid w:val="00E60B04"/>
    <w:rPr>
      <w:color w:val="0000FF"/>
      <w:u w:val="single"/>
    </w:rPr>
  </w:style>
  <w:style w:type="paragraph" w:styleId="a9">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647D8D"/>
  </w:style>
  <w:style w:type="character" w:styleId="aa">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rPr>
  </w:style>
  <w:style w:type="paragraph" w:styleId="ab">
    <w:name w:val="Balloon Text"/>
    <w:basedOn w:val="a"/>
    <w:link w:val="ac"/>
    <w:uiPriority w:val="99"/>
    <w:semiHidden/>
    <w:unhideWhenUsed/>
    <w:rsid w:val="002904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461"/>
    <w:rPr>
      <w:rFonts w:ascii="Tahoma" w:eastAsia="Calibri" w:hAnsi="Tahoma" w:cs="Tahoma"/>
      <w:sz w:val="16"/>
      <w:szCs w:val="16"/>
    </w:rPr>
  </w:style>
  <w:style w:type="character" w:styleId="ad">
    <w:name w:val="Emphasis"/>
    <w:basedOn w:val="a0"/>
    <w:uiPriority w:val="20"/>
    <w:qFormat/>
    <w:rsid w:val="00B147C7"/>
    <w:rPr>
      <w:i/>
      <w:iCs/>
    </w:rPr>
  </w:style>
  <w:style w:type="paragraph" w:styleId="ae">
    <w:name w:val="List Paragraph"/>
    <w:basedOn w:val="a"/>
    <w:uiPriority w:val="34"/>
    <w:qFormat/>
    <w:rsid w:val="007B06B1"/>
    <w:pPr>
      <w:ind w:left="720"/>
      <w:contextualSpacing/>
    </w:pPr>
  </w:style>
  <w:style w:type="paragraph" w:customStyle="1" w:styleId="paragraphparagraphnycys">
    <w:name w:val="paragraph_paragraph__nycys"/>
    <w:basedOn w:val="a"/>
    <w:rsid w:val="0069068B"/>
    <w:pPr>
      <w:spacing w:before="100" w:beforeAutospacing="1" w:after="100" w:afterAutospacing="1" w:line="240" w:lineRule="auto"/>
    </w:pPr>
    <w:rPr>
      <w:rFonts w:ascii="Times New Roman" w:eastAsia="Times New Roman" w:hAnsi="Times New Roman"/>
      <w:sz w:val="24"/>
      <w:szCs w:val="24"/>
    </w:rPr>
  </w:style>
  <w:style w:type="character" w:customStyle="1" w:styleId="dsexttext-tov6w">
    <w:name w:val="ds_ext_text-tov6w"/>
    <w:basedOn w:val="a0"/>
    <w:rsid w:val="0069068B"/>
  </w:style>
  <w:style w:type="paragraph" w:styleId="af">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4">
    <w:name w:val="header"/>
    <w:basedOn w:val="a"/>
    <w:link w:val="a5"/>
    <w:uiPriority w:val="99"/>
    <w:unhideWhenUsed/>
    <w:rsid w:val="00E60B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B04"/>
    <w:rPr>
      <w:rFonts w:ascii="Calibri" w:eastAsia="Calibri" w:hAnsi="Calibri" w:cs="Times New Roman"/>
    </w:rPr>
  </w:style>
  <w:style w:type="paragraph" w:styleId="a6">
    <w:name w:val="footer"/>
    <w:basedOn w:val="a"/>
    <w:link w:val="a7"/>
    <w:uiPriority w:val="99"/>
    <w:unhideWhenUsed/>
    <w:rsid w:val="00E60B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B04"/>
    <w:rPr>
      <w:rFonts w:ascii="Calibri" w:eastAsia="Calibri" w:hAnsi="Calibri" w:cs="Times New Roman"/>
    </w:rPr>
  </w:style>
  <w:style w:type="character" w:styleId="a8">
    <w:name w:val="Hyperlink"/>
    <w:basedOn w:val="a0"/>
    <w:rsid w:val="00E60B04"/>
    <w:rPr>
      <w:color w:val="0000FF"/>
      <w:u w:val="single"/>
    </w:rPr>
  </w:style>
  <w:style w:type="paragraph" w:styleId="a9">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647D8D"/>
  </w:style>
  <w:style w:type="character" w:styleId="aa">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rPr>
  </w:style>
  <w:style w:type="paragraph" w:styleId="ab">
    <w:name w:val="Balloon Text"/>
    <w:basedOn w:val="a"/>
    <w:link w:val="ac"/>
    <w:uiPriority w:val="99"/>
    <w:semiHidden/>
    <w:unhideWhenUsed/>
    <w:rsid w:val="002904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461"/>
    <w:rPr>
      <w:rFonts w:ascii="Tahoma" w:eastAsia="Calibri" w:hAnsi="Tahoma" w:cs="Tahoma"/>
      <w:sz w:val="16"/>
      <w:szCs w:val="16"/>
    </w:rPr>
  </w:style>
  <w:style w:type="character" w:styleId="ad">
    <w:name w:val="Emphasis"/>
    <w:basedOn w:val="a0"/>
    <w:uiPriority w:val="20"/>
    <w:qFormat/>
    <w:rsid w:val="00B147C7"/>
    <w:rPr>
      <w:i/>
      <w:iCs/>
    </w:rPr>
  </w:style>
  <w:style w:type="paragraph" w:styleId="ae">
    <w:name w:val="List Paragraph"/>
    <w:basedOn w:val="a"/>
    <w:uiPriority w:val="34"/>
    <w:qFormat/>
    <w:rsid w:val="007B06B1"/>
    <w:pPr>
      <w:ind w:left="720"/>
      <w:contextualSpacing/>
    </w:pPr>
  </w:style>
  <w:style w:type="paragraph" w:customStyle="1" w:styleId="paragraphparagraphnycys">
    <w:name w:val="paragraph_paragraph__nycys"/>
    <w:basedOn w:val="a"/>
    <w:rsid w:val="0069068B"/>
    <w:pPr>
      <w:spacing w:before="100" w:beforeAutospacing="1" w:after="100" w:afterAutospacing="1" w:line="240" w:lineRule="auto"/>
    </w:pPr>
    <w:rPr>
      <w:rFonts w:ascii="Times New Roman" w:eastAsia="Times New Roman" w:hAnsi="Times New Roman"/>
      <w:sz w:val="24"/>
      <w:szCs w:val="24"/>
    </w:rPr>
  </w:style>
  <w:style w:type="character" w:customStyle="1" w:styleId="dsexttext-tov6w">
    <w:name w:val="ds_ext_text-tov6w"/>
    <w:basedOn w:val="a0"/>
    <w:rsid w:val="0069068B"/>
  </w:style>
  <w:style w:type="paragraph" w:styleId="af">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4i7EVr62bt0M/9htEzJaN0BAQ==">CgMxLjAyCGguZ2pkZ3hzOAByITEyMmVLSEI4QzNDWmFtLW5CZWQtS3hzcEpQUmlxamNDNw==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Бочарникова_204</cp:lastModifiedBy>
  <cp:revision>2</cp:revision>
  <dcterms:created xsi:type="dcterms:W3CDTF">2024-02-27T14:19:00Z</dcterms:created>
  <dcterms:modified xsi:type="dcterms:W3CDTF">2024-02-27T14:19:00Z</dcterms:modified>
</cp:coreProperties>
</file>