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1" w:rsidRDefault="00E51BEA">
      <w:pPr>
        <w:pStyle w:val="1"/>
        <w:numPr>
          <w:ilvl w:val="0"/>
          <w:numId w:val="1"/>
        </w:numPr>
        <w:ind w:left="0" w:firstLine="0"/>
        <w:jc w:val="right"/>
        <w:rPr>
          <w:b w:val="0"/>
        </w:rPr>
      </w:pPr>
      <w:r>
        <w:rPr>
          <w:b w:val="0"/>
        </w:rPr>
        <w:t>Руководитель Группы по взаимодействию со СМИ</w:t>
      </w:r>
    </w:p>
    <w:p w:rsidR="00796511" w:rsidRDefault="00E51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Чекрыгина Оксана Александровна</w:t>
      </w:r>
    </w:p>
    <w:p w:rsidR="00796511" w:rsidRDefault="00E51BEA">
      <w:pPr>
        <w:pStyle w:val="1"/>
        <w:numPr>
          <w:ilvl w:val="0"/>
          <w:numId w:val="1"/>
        </w:numPr>
        <w:ind w:left="0" w:firstLine="0"/>
        <w:jc w:val="right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141632" cy="123158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 w:val="0"/>
        </w:rPr>
        <w:t xml:space="preserve">8(4722)30-69-48   </w:t>
      </w:r>
      <w:r>
        <w:rPr>
          <w:b w:val="0"/>
          <w:noProof/>
        </w:rPr>
        <w:drawing>
          <wp:inline distT="0" distB="0" distL="0" distR="0">
            <wp:extent cx="144000" cy="1440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 w:val="0"/>
        </w:rPr>
        <w:t>+7 (909) 202 49 16</w:t>
      </w:r>
    </w:p>
    <w:p w:rsidR="00796511" w:rsidRDefault="00E51BEA">
      <w:pPr>
        <w:pStyle w:val="1"/>
        <w:numPr>
          <w:ilvl w:val="0"/>
          <w:numId w:val="1"/>
        </w:numPr>
        <w:ind w:left="0" w:firstLine="0"/>
        <w:jc w:val="right"/>
        <w:rPr>
          <w:b w:val="0"/>
        </w:rPr>
      </w:pPr>
      <w:hyperlink r:id="rId10">
        <w:r>
          <w:rPr>
            <w:b w:val="0"/>
            <w:color w:val="0000FF"/>
            <w:u w:val="single"/>
          </w:rPr>
          <w:t>chekryginao@041.sfr.gov.ru</w:t>
        </w:r>
      </w:hyperlink>
    </w:p>
    <w:p w:rsidR="00796511" w:rsidRDefault="00796511">
      <w:pPr>
        <w:rPr>
          <w:highlight w:val="yellow"/>
        </w:rPr>
      </w:pPr>
    </w:p>
    <w:p w:rsidR="00796511" w:rsidRDefault="00E51BEA">
      <w:pPr>
        <w:pStyle w:val="1"/>
        <w:ind w:firstLine="432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В Белгородской области свыше 10,8 тысяч белгородских родителей  детей с инвалидностью оформили в региональном Отделении СФР выход на пенсию досрочно</w:t>
      </w:r>
    </w:p>
    <w:bookmarkEnd w:id="0"/>
    <w:p w:rsidR="00796511" w:rsidRDefault="00E51BEA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Родители, которые воспитывали ребенка с инвалидностью до 8-летнего возраста, могут выйти на пенсию раньше о</w:t>
      </w:r>
      <w:r>
        <w:rPr>
          <w:rFonts w:ascii="Times New Roman" w:eastAsia="Times New Roman" w:hAnsi="Times New Roman" w:cs="Times New Roman"/>
          <w:sz w:val="24"/>
          <w:szCs w:val="24"/>
        </w:rPr>
        <w:t>бщеустановленного срока. В Белгородской области по этому основанию 10,8 тысяч родителей оформили страховую пенсию по старости досрочно в региональном Отделении СФР. За 5 месяцев текущего года досрочно вышли 272 родителя.</w:t>
      </w:r>
    </w:p>
    <w:p w:rsidR="00796511" w:rsidRDefault="00E51BEA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ухода за ребенком с инвалидн</w:t>
      </w:r>
      <w:r>
        <w:rPr>
          <w:rFonts w:ascii="Times New Roman" w:eastAsia="Times New Roman" w:hAnsi="Times New Roman" w:cs="Times New Roman"/>
          <w:sz w:val="24"/>
          <w:szCs w:val="24"/>
        </w:rPr>
        <w:t>остью неработающим маме или папе засчитывается в страховой стаж. При этом не имеет значения, в каком именно возрасте ребенок был признан инвалидом с детства и как долго им оставался. За каждый полный календарный год ухода начисляется индивидуальный пенсион</w:t>
      </w:r>
      <w:r>
        <w:rPr>
          <w:rFonts w:ascii="Times New Roman" w:eastAsia="Times New Roman" w:hAnsi="Times New Roman" w:cs="Times New Roman"/>
          <w:sz w:val="24"/>
          <w:szCs w:val="24"/>
        </w:rPr>
        <w:t>ный коэффициент  (ИПК) 1,8, что позволяет неработающему родителю формировать свои пенсионные права для получения страховой пенсии.</w:t>
      </w:r>
    </w:p>
    <w:p w:rsidR="00796511" w:rsidRDefault="00E51BEA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Мамы детей с инвалидностью могут выйти на пенсию в возрасте 50 лет, а отцы — в 55. При этом минимальный страховой стаж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не менее 15 и 20 лет соответственно, а ИПК в 2024 году — не ниже 28,2.</w:t>
      </w:r>
    </w:p>
    <w:p w:rsidR="00796511" w:rsidRDefault="00E51BEA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пенсию досрочно может выйти сначала мама, а затем и отец ребёнка, при условии отказа мамы от данного вида пенсии или ее перехода на другой вид. Например, она выходит на пенсию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досрочно в возрасте 50 лет, затем при достижении общеустановленного пенсионного возраста переходит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страховую. После этого на пенсию досрочно в возрасте 55 лет может выйти отец. Назначение страховой пенсии досрочно возможно и обоим родителям одновременно</w:t>
      </w:r>
      <w:r>
        <w:rPr>
          <w:rFonts w:ascii="Times New Roman" w:eastAsia="Times New Roman" w:hAnsi="Times New Roman" w:cs="Times New Roman"/>
          <w:sz w:val="24"/>
          <w:szCs w:val="24"/>
        </w:rPr>
        <w:t>, если в семье двое или более детей с инвалидностью.</w:t>
      </w:r>
    </w:p>
    <w:p w:rsidR="00796511" w:rsidRDefault="00E51BEA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Подать заявление о назначении пенсии можно через личный кабинет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МФЦ или в клиентской службе регионального Отделения СФР.</w:t>
      </w:r>
    </w:p>
    <w:p w:rsidR="00796511" w:rsidRDefault="00E51BEA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Получить дополнительную информацию можно по номеру телефона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единого контакт-центр: 8 800 100 00 01 (круглосуточно).</w:t>
      </w:r>
    </w:p>
    <w:sectPr w:rsidR="00796511">
      <w:headerReference w:type="default" r:id="rId11"/>
      <w:footerReference w:type="default" r:id="rId12"/>
      <w:pgSz w:w="11906" w:h="16838"/>
      <w:pgMar w:top="2662" w:right="850" w:bottom="1134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EA" w:rsidRDefault="00E51BEA">
      <w:pPr>
        <w:spacing w:after="0" w:line="240" w:lineRule="auto"/>
      </w:pPr>
      <w:r>
        <w:separator/>
      </w:r>
    </w:p>
  </w:endnote>
  <w:endnote w:type="continuationSeparator" w:id="0">
    <w:p w:rsidR="00E51BEA" w:rsidRDefault="00E5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11" w:rsidRDefault="00E51BEA">
    <w:pPr>
      <w:tabs>
        <w:tab w:val="left" w:pos="765"/>
        <w:tab w:val="center" w:pos="4677"/>
      </w:tabs>
      <w:spacing w:after="0"/>
      <w:jc w:val="center"/>
    </w:pPr>
    <w:r>
      <w:t>Горячая линия 8(800)100-0001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-317498</wp:posOffset>
              </wp:positionH>
              <wp:positionV relativeFrom="paragraph">
                <wp:posOffset>-76198</wp:posOffset>
              </wp:positionV>
              <wp:extent cx="6352540" cy="12700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2540" cy="0"/>
                      </a:xfrm>
                      <a:prstGeom prst="straightConnector1">
                        <a:avLst/>
                      </a:prstGeom>
                      <a:noFill/>
                      <a:ln w="126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-317498</wp:posOffset>
              </wp:positionH>
              <wp:positionV relativeFrom="paragraph">
                <wp:posOffset>-76198</wp:posOffset>
              </wp:positionV>
              <wp:extent cx="635254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25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96511" w:rsidRDefault="00E51BEA">
    <w:pPr>
      <w:tabs>
        <w:tab w:val="left" w:pos="765"/>
        <w:tab w:val="center" w:pos="4677"/>
      </w:tabs>
      <w:spacing w:after="0"/>
      <w:jc w:val="center"/>
    </w:pPr>
    <w:r>
      <w:t>График работы с 08:00 до 17:00</w:t>
    </w:r>
  </w:p>
  <w:p w:rsidR="00796511" w:rsidRDefault="00E51BEA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796511" w:rsidRDefault="007965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EA" w:rsidRDefault="00E51BEA">
      <w:pPr>
        <w:spacing w:after="0" w:line="240" w:lineRule="auto"/>
      </w:pPr>
      <w:r>
        <w:separator/>
      </w:r>
    </w:p>
  </w:footnote>
  <w:footnote w:type="continuationSeparator" w:id="0">
    <w:p w:rsidR="00E51BEA" w:rsidRDefault="00E5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11" w:rsidRDefault="00E51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-509267</wp:posOffset>
          </wp:positionH>
          <wp:positionV relativeFrom="margin">
            <wp:posOffset>-1467483</wp:posOffset>
          </wp:positionV>
          <wp:extent cx="2124075" cy="1195705"/>
          <wp:effectExtent l="0" t="0" r="0" b="0"/>
          <wp:wrapSquare wrapText="bothSides" distT="0" distB="0" distL="114300" distR="114300"/>
          <wp:docPr id="3" name="image2.png" descr="Z:\Логотип СФР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Z:\Логотип СФР\Логотип.PNG"/>
                  <pic:cNvPicPr preferRelativeResize="0"/>
                </pic:nvPicPr>
                <pic:blipFill>
                  <a:blip r:embed="rId1"/>
                  <a:srcRect l="1" t="10144" r="3593" b="8167"/>
                  <a:stretch>
                    <a:fillRect/>
                  </a:stretch>
                </pic:blipFill>
                <pic:spPr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2222500</wp:posOffset>
              </wp:positionH>
              <wp:positionV relativeFrom="paragraph">
                <wp:posOffset>88900</wp:posOffset>
              </wp:positionV>
              <wp:extent cx="3726180" cy="145732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215A2" w:rsidRDefault="00E51BEA">
                          <w:pPr>
                            <w:spacing w:after="0" w:line="240" w:lineRule="auto"/>
                            <w:ind w:left="432"/>
                            <w:jc w:val="center"/>
                            <w:textDirection w:val="btLr"/>
                          </w:pPr>
                        </w:p>
                        <w:p w:rsidR="005215A2" w:rsidRDefault="00E51BEA">
                          <w:pPr>
                            <w:spacing w:after="0" w:line="240" w:lineRule="auto"/>
                            <w:ind w:left="43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7365D"/>
                              <w:sz w:val="24"/>
                            </w:rPr>
                            <w:t xml:space="preserve">Отделение СФР по Белгородской области </w:t>
                          </w:r>
                        </w:p>
                        <w:p w:rsidR="005215A2" w:rsidRDefault="00E51BEA">
                          <w:pPr>
                            <w:spacing w:after="0" w:line="240" w:lineRule="auto"/>
                            <w:ind w:left="43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7365D"/>
                              <w:sz w:val="24"/>
                            </w:rPr>
                            <w:t>Группа по взаимодействию со СМИ</w:t>
                          </w:r>
                        </w:p>
                        <w:p w:rsidR="005215A2" w:rsidRDefault="00E51BE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7365D"/>
                              <w:sz w:val="24"/>
                            </w:rPr>
                            <w:t>308009 г. Белгород улица Народный бульвар д.53</w:t>
                          </w:r>
                        </w:p>
                        <w:p w:rsidR="005215A2" w:rsidRDefault="00E51BE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2222500</wp:posOffset>
              </wp:positionH>
              <wp:positionV relativeFrom="paragraph">
                <wp:posOffset>88900</wp:posOffset>
              </wp:positionV>
              <wp:extent cx="3726180" cy="145732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6180" cy="145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150B3"/>
    <w:multiLevelType w:val="multilevel"/>
    <w:tmpl w:val="3C20ECC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6511"/>
    <w:rsid w:val="00796511"/>
    <w:rsid w:val="009E3E93"/>
    <w:rsid w:val="00E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E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E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ekryginao@041.sfr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Бочарникова</dc:creator>
  <cp:lastModifiedBy>Бочарникова_204</cp:lastModifiedBy>
  <cp:revision>2</cp:revision>
  <dcterms:created xsi:type="dcterms:W3CDTF">2024-06-25T07:27:00Z</dcterms:created>
  <dcterms:modified xsi:type="dcterms:W3CDTF">2024-06-25T07:27:00Z</dcterms:modified>
</cp:coreProperties>
</file>