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F71" w:rsidRDefault="00C30421">
      <w:pPr>
        <w:pStyle w:val="1"/>
        <w:numPr>
          <w:ilvl w:val="0"/>
          <w:numId w:val="1"/>
        </w:numPr>
        <w:ind w:left="0" w:firstLine="0"/>
        <w:jc w:val="right"/>
        <w:rPr>
          <w:b w:val="0"/>
        </w:rPr>
      </w:pPr>
      <w:r>
        <w:rPr>
          <w:b w:val="0"/>
        </w:rPr>
        <w:t>Руководитель Группы по взаимодействию со СМИ</w:t>
      </w:r>
    </w:p>
    <w:p w:rsidR="00C71F71" w:rsidRDefault="00C3042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Чекрыгина Оксана Александровна</w:t>
      </w:r>
    </w:p>
    <w:p w:rsidR="00C71F71" w:rsidRDefault="00C30421">
      <w:pPr>
        <w:pStyle w:val="1"/>
        <w:numPr>
          <w:ilvl w:val="0"/>
          <w:numId w:val="1"/>
        </w:numPr>
        <w:ind w:left="0" w:firstLine="0"/>
        <w:jc w:val="right"/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141632" cy="123158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632" cy="1231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 w:val="0"/>
        </w:rPr>
        <w:t xml:space="preserve">8(4722)30-69-48   </w:t>
      </w:r>
      <w:r>
        <w:rPr>
          <w:b w:val="0"/>
          <w:noProof/>
        </w:rPr>
        <w:drawing>
          <wp:inline distT="0" distB="0" distL="0" distR="0">
            <wp:extent cx="144000" cy="144000"/>
            <wp:effectExtent l="0" t="0" r="0" b="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 w:val="0"/>
        </w:rPr>
        <w:t>+7 (909) 202 49 16</w:t>
      </w:r>
    </w:p>
    <w:p w:rsidR="00C71F71" w:rsidRDefault="00C30421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10"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chekryginao@041.sfr.gov.ru</w:t>
        </w:r>
      </w:hyperlink>
    </w:p>
    <w:p w:rsidR="00C71F71" w:rsidRDefault="00C30421">
      <w:pPr>
        <w:pStyle w:val="1"/>
        <w:ind w:left="0" w:firstLine="0"/>
        <w:rPr>
          <w:sz w:val="28"/>
          <w:szCs w:val="28"/>
          <w:highlight w:val="yellow"/>
        </w:rPr>
      </w:pPr>
      <w:bookmarkStart w:id="0" w:name="_GoBack"/>
      <w:r>
        <w:rPr>
          <w:sz w:val="28"/>
          <w:szCs w:val="28"/>
        </w:rPr>
        <w:t>С начала 2024 года 193 472 пособий по временной нетрудоспособности выплатило Отделение СФР по Белгородской области</w:t>
      </w:r>
    </w:p>
    <w:bookmarkEnd w:id="0"/>
    <w:p w:rsidR="00C71F71" w:rsidRDefault="00C71F71">
      <w:pPr>
        <w:pStyle w:val="1"/>
        <w:ind w:firstLine="432"/>
        <w:rPr>
          <w:sz w:val="28"/>
          <w:szCs w:val="28"/>
          <w:highlight w:val="yellow"/>
        </w:rPr>
      </w:pPr>
    </w:p>
    <w:p w:rsidR="00C71F71" w:rsidRDefault="00C30421">
      <w:pPr>
        <w:spacing w:before="280" w:after="2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начала 2024 года региональное Отделение Социального фонда России оплатило 193 472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электронных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больничных, оформленных жителям Белгородской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области. Лидерами по количеству выданных электронных больничных листов в регионе являются Белгород и Старый Оскол со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Старооскольским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городским кругом, а также Белгородский,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Алексеевкий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Губкинский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районы.</w:t>
      </w:r>
    </w:p>
    <w:p w:rsidR="00C71F71" w:rsidRDefault="00C30421">
      <w:pPr>
        <w:spacing w:before="280" w:after="2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Листок нетрудоспособности оформляется в электронн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виде. Цифровой формат обеспечивает выплаты гражданам без их обращений и подачи документов. Работодатель получает сведения 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больничном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из регионального Отделения СФР сразу после его открытия в поликлинике. Если же речь идет о стационарном лечении, то св</w:t>
      </w:r>
      <w:r>
        <w:rPr>
          <w:rFonts w:ascii="Times New Roman" w:eastAsia="Times New Roman" w:hAnsi="Times New Roman" w:cs="Times New Roman"/>
          <w:sz w:val="24"/>
          <w:szCs w:val="24"/>
        </w:rPr>
        <w:t>едения о нем поступят работодателю только после выписки пациента из стационара.</w:t>
      </w:r>
    </w:p>
    <w:p w:rsidR="00C71F71" w:rsidRDefault="00C30421">
      <w:pPr>
        <w:spacing w:before="280" w:after="2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«Сведения о статусе больничного листа направляется человеку в личный кабинет на портале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Это удобно, потому что здесь можно отслеживать сведения об его открытии, продл</w:t>
      </w:r>
      <w:r>
        <w:rPr>
          <w:rFonts w:ascii="Times New Roman" w:eastAsia="Times New Roman" w:hAnsi="Times New Roman" w:cs="Times New Roman"/>
          <w:sz w:val="24"/>
          <w:szCs w:val="24"/>
        </w:rPr>
        <w:t>ении, закрытии и размере выплаченного пособия», — пояснила управляющий Отделением Социального фонда по Белгородской области Ирина Шушкова.</w:t>
      </w:r>
    </w:p>
    <w:p w:rsidR="00C71F71" w:rsidRDefault="00C30421">
      <w:pPr>
        <w:spacing w:before="280" w:after="2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Отметим, что для расчёта среднего заработка учитываются все выплаты, на которые начислялись страховые взносы за после</w:t>
      </w:r>
      <w:r>
        <w:rPr>
          <w:rFonts w:ascii="Times New Roman" w:eastAsia="Times New Roman" w:hAnsi="Times New Roman" w:cs="Times New Roman"/>
          <w:sz w:val="24"/>
          <w:szCs w:val="24"/>
        </w:rPr>
        <w:t>дние два календарных года, в том числе у предыдущего работодателя. Если у работника страховой стаж от 8 лет и более — оплата больничного листа составит 100%. При страховом стаже от 5 до 8 лет — 80% среднего заработка, при стаже до 5 лет — 60%.</w:t>
      </w:r>
    </w:p>
    <w:p w:rsidR="00C71F71" w:rsidRDefault="00C30421">
      <w:pPr>
        <w:spacing w:before="280" w:after="2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Первые три 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ня болезни работодатель оплачивает из собственных средств, а последующие дни — региональное Отделение Социального фонда. При уходе за больным членом семьи оплата больничного производится за счет Отделения СФР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Белгородской области с первого дня. По закон</w:t>
      </w:r>
      <w:r>
        <w:rPr>
          <w:rFonts w:ascii="Times New Roman" w:eastAsia="Times New Roman" w:hAnsi="Times New Roman" w:cs="Times New Roman"/>
          <w:sz w:val="24"/>
          <w:szCs w:val="24"/>
        </w:rPr>
        <w:t>одательству средства выплачиваются в течение 10 рабочих дней со дня предоставления работодателем сведений. Выплату можно получить на банковский счет или через почтовое отделение.</w:t>
      </w:r>
    </w:p>
    <w:p w:rsidR="00C71F71" w:rsidRDefault="00C30421">
      <w:pPr>
        <w:spacing w:before="2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Если у вас остались вопросы, вы можете обратиться к специалистам региональног</w:t>
      </w:r>
      <w:r>
        <w:rPr>
          <w:rFonts w:ascii="Times New Roman" w:eastAsia="Times New Roman" w:hAnsi="Times New Roman" w:cs="Times New Roman"/>
          <w:sz w:val="24"/>
          <w:szCs w:val="24"/>
        </w:rPr>
        <w:t>о Отделения СФР, позвонив по телефону: 8 800 100 00 01 (звонок бесплатный).</w:t>
      </w:r>
    </w:p>
    <w:sectPr w:rsidR="00C71F71">
      <w:headerReference w:type="default" r:id="rId11"/>
      <w:footerReference w:type="default" r:id="rId12"/>
      <w:pgSz w:w="11906" w:h="16838"/>
      <w:pgMar w:top="2662" w:right="850" w:bottom="1134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421" w:rsidRDefault="00C30421">
      <w:pPr>
        <w:spacing w:after="0" w:line="240" w:lineRule="auto"/>
      </w:pPr>
      <w:r>
        <w:separator/>
      </w:r>
    </w:p>
  </w:endnote>
  <w:endnote w:type="continuationSeparator" w:id="0">
    <w:p w:rsidR="00C30421" w:rsidRDefault="00C30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F71" w:rsidRDefault="00C30421">
    <w:pPr>
      <w:tabs>
        <w:tab w:val="left" w:pos="765"/>
        <w:tab w:val="center" w:pos="4677"/>
      </w:tabs>
      <w:spacing w:after="0"/>
      <w:jc w:val="center"/>
    </w:pPr>
    <w:r>
      <w:t>Горячая линия 8(800)100-0001</w:t>
    </w: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hidden="0" allowOverlap="1">
              <wp:simplePos x="0" y="0"/>
              <wp:positionH relativeFrom="column">
                <wp:posOffset>-321944</wp:posOffset>
              </wp:positionH>
              <wp:positionV relativeFrom="paragraph">
                <wp:posOffset>-80009</wp:posOffset>
              </wp:positionV>
              <wp:extent cx="6352540" cy="0"/>
              <wp:effectExtent l="11430" t="15240" r="8255" b="13335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-321944</wp:posOffset>
              </wp:positionH>
              <wp:positionV relativeFrom="paragraph">
                <wp:posOffset>-80009</wp:posOffset>
              </wp:positionV>
              <wp:extent cx="6372225" cy="28575"/>
              <wp:effectExtent b="0" l="0" r="0" t="0"/>
              <wp:wrapNone/>
              <wp:docPr id="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72225" cy="28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C71F71" w:rsidRDefault="00C30421">
    <w:pPr>
      <w:tabs>
        <w:tab w:val="left" w:pos="765"/>
        <w:tab w:val="center" w:pos="4677"/>
      </w:tabs>
      <w:spacing w:after="0"/>
      <w:jc w:val="center"/>
    </w:pPr>
    <w:r>
      <w:t>График работы с 08:00 до 17:00</w:t>
    </w:r>
  </w:p>
  <w:p w:rsidR="00C71F71" w:rsidRDefault="00C30421">
    <w:pPr>
      <w:tabs>
        <w:tab w:val="left" w:pos="765"/>
        <w:tab w:val="center" w:pos="4677"/>
      </w:tabs>
      <w:spacing w:after="0"/>
      <w:jc w:val="center"/>
    </w:pPr>
    <w:r>
      <w:t xml:space="preserve"> </w:t>
    </w:r>
  </w:p>
  <w:p w:rsidR="00C71F71" w:rsidRDefault="00C71F7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421" w:rsidRDefault="00C30421">
      <w:pPr>
        <w:spacing w:after="0" w:line="240" w:lineRule="auto"/>
      </w:pPr>
      <w:r>
        <w:separator/>
      </w:r>
    </w:p>
  </w:footnote>
  <w:footnote w:type="continuationSeparator" w:id="0">
    <w:p w:rsidR="00C30421" w:rsidRDefault="00C30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F71" w:rsidRDefault="00C304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-509268</wp:posOffset>
          </wp:positionH>
          <wp:positionV relativeFrom="margin">
            <wp:posOffset>-1467484</wp:posOffset>
          </wp:positionV>
          <wp:extent cx="2124075" cy="1195705"/>
          <wp:effectExtent l="0" t="0" r="0" b="0"/>
          <wp:wrapSquare wrapText="bothSides" distT="0" distB="0" distL="114300" distR="114300"/>
          <wp:docPr id="3" name="image1.png" descr="Z:\Логотип СФР\Логотип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Z:\Логотип СФР\Логотип.PNG"/>
                  <pic:cNvPicPr preferRelativeResize="0"/>
                </pic:nvPicPr>
                <pic:blipFill>
                  <a:blip r:embed="rId1"/>
                  <a:srcRect l="1" t="10145" r="3593" b="8167"/>
                  <a:stretch>
                    <a:fillRect/>
                  </a:stretch>
                </pic:blipFill>
                <pic:spPr>
                  <a:xfrm>
                    <a:off x="0" y="0"/>
                    <a:ext cx="2124075" cy="11957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hidden="0" allowOverlap="1">
              <wp:simplePos x="0" y="0"/>
              <wp:positionH relativeFrom="column">
                <wp:posOffset>2234565</wp:posOffset>
              </wp:positionH>
              <wp:positionV relativeFrom="paragraph">
                <wp:posOffset>102870</wp:posOffset>
              </wp:positionV>
              <wp:extent cx="3726180" cy="145732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14573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305ED0" w:rsidRDefault="00C30421" w:rsidP="00E60B04">
                          <w:pPr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</w:p>
                        <w:p w:rsidR="00305ED0" w:rsidRPr="00BA4459" w:rsidRDefault="00C30421" w:rsidP="00E60B04">
                          <w:pPr>
                            <w:jc w:val="center"/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</w:pP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Отделение </w:t>
                          </w: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СФР</w:t>
                          </w: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по </w:t>
                          </w: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Белгородской</w:t>
                          </w: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 области </w:t>
                          </w:r>
                        </w:p>
                        <w:p w:rsidR="00305ED0" w:rsidRPr="00BA4459" w:rsidRDefault="00C30421" w:rsidP="00E60B04">
                          <w:pPr>
                            <w:jc w:val="center"/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</w:pP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Группа </w:t>
                          </w: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по взаимодействию со </w:t>
                          </w: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СМИ</w:t>
                          </w:r>
                        </w:p>
                        <w:p w:rsidR="00BF7B2B" w:rsidRPr="00BA4459" w:rsidRDefault="00C30421" w:rsidP="00BF7B2B">
                          <w:pPr>
                            <w:jc w:val="center"/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</w:pPr>
                          <w:r w:rsidRPr="00BA4459"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  <w:t xml:space="preserve">308009 г. Белгород улица </w:t>
                          </w:r>
                          <w:r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  <w:t xml:space="preserve">Народный </w:t>
                          </w:r>
                          <w:r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  <w:t>бульвар д.53</w:t>
                          </w:r>
                        </w:p>
                        <w:p w:rsidR="00305ED0" w:rsidRDefault="00C30421" w:rsidP="00E60B04">
                          <w:r>
                            <w:rPr>
                              <w:sz w:val="24"/>
                              <w:szCs w:val="24"/>
                            </w:rPr>
                            <w:pict>
                              <v:rect id="_x0000_i1025" style="width:0;height:1.5pt" o:hralign="center" o:hrstd="t" o:hr="t" fillcolor="gray" stroked="f"/>
                            </w:pi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2234565</wp:posOffset>
              </wp:positionH>
              <wp:positionV relativeFrom="paragraph">
                <wp:posOffset>102870</wp:posOffset>
              </wp:positionV>
              <wp:extent cx="3726180" cy="1457325"/>
              <wp:effectExtent b="0" l="0" r="0" t="0"/>
              <wp:wrapNone/>
              <wp:docPr id="2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26180" cy="14573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5D3"/>
    <w:multiLevelType w:val="multilevel"/>
    <w:tmpl w:val="36085DF2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71F71"/>
    <w:rsid w:val="00560271"/>
    <w:rsid w:val="00C30421"/>
    <w:rsid w:val="00C7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560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02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560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02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hekryginao@041.sfr.gov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Бочарникова</dc:creator>
  <cp:lastModifiedBy>Бочарникова_204</cp:lastModifiedBy>
  <cp:revision>2</cp:revision>
  <dcterms:created xsi:type="dcterms:W3CDTF">2024-06-25T07:26:00Z</dcterms:created>
  <dcterms:modified xsi:type="dcterms:W3CDTF">2024-06-25T07:26:00Z</dcterms:modified>
</cp:coreProperties>
</file>