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CC" w:rsidRPr="00E819CC" w:rsidRDefault="00E819CC" w:rsidP="00E8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БЕЛГОРОДСКАЯ</w:t>
      </w:r>
    </w:p>
    <w:p w:rsidR="00E819CC" w:rsidRPr="00E819CC" w:rsidRDefault="00E819CC" w:rsidP="00E8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9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ТРАНСПОРТНАЯ ПРОКУРАТУРА</w:t>
      </w:r>
      <w:r w:rsidRPr="00E819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РАЗЪЯСНЯЕТ</w:t>
      </w:r>
    </w:p>
    <w:p w:rsidR="00E819CC" w:rsidRPr="00E819CC" w:rsidRDefault="00E819CC" w:rsidP="00E819CC">
      <w:pPr>
        <w:pBdr>
          <w:bottom w:val="threeDEmboss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9CC" w:rsidRPr="00E819CC" w:rsidRDefault="00E819CC" w:rsidP="00E81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Cs w:val="28"/>
          <w:lang w:eastAsia="ru-RU"/>
        </w:rPr>
      </w:pPr>
    </w:p>
    <w:p w:rsidR="00E819CC" w:rsidRDefault="00E819CC" w:rsidP="00E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Как изменятся выплаты по больничному листу в 2023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году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кто сможет их получить</w:t>
      </w:r>
    </w:p>
    <w:bookmarkEnd w:id="0"/>
    <w:p w:rsidR="00AC2DE5" w:rsidRPr="00E819CC" w:rsidRDefault="00AC2DE5" w:rsidP="00E8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5C48AF" w:rsidRDefault="005C48AF" w:rsidP="00E81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2023 года вступили в силу изменения в федеральное законодательство РФ в части выплат по больничному листу. </w:t>
      </w:r>
    </w:p>
    <w:p w:rsidR="005C48AF" w:rsidRDefault="005C48AF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оформлением больничного листа работник должен обратиться в медицинское учреждение, важно помнить, что с 1 января 2022 года больничные листы оформляются только в электронном виде. После оформления электронную копию </w:t>
      </w:r>
      <w:r w:rsidR="000E08CA">
        <w:rPr>
          <w:rFonts w:ascii="Times New Roman" w:hAnsi="Times New Roman" w:cs="Times New Roman"/>
          <w:sz w:val="28"/>
          <w:szCs w:val="28"/>
        </w:rPr>
        <w:t>больничного листа отправляют работодателю и в Фонд пенсионного и социального страхования (с 1 января 2023 года начал работу Фонд пенсионного и социального страхования РФ, который объединил Фонд социального страхования и Пенсионный фонд).</w:t>
      </w:r>
    </w:p>
    <w:p w:rsidR="00A2350C" w:rsidRDefault="000E08CA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</w:t>
      </w:r>
      <w:r w:rsidR="00A2350C">
        <w:rPr>
          <w:rFonts w:ascii="Times New Roman" w:hAnsi="Times New Roman" w:cs="Times New Roman"/>
          <w:iCs/>
          <w:sz w:val="28"/>
          <w:szCs w:val="28"/>
        </w:rPr>
        <w:t>от 29.12.2006 №</w:t>
      </w:r>
      <w:r w:rsidR="00A2350C" w:rsidRPr="00A2350C">
        <w:rPr>
          <w:rFonts w:ascii="Times New Roman" w:hAnsi="Times New Roman" w:cs="Times New Roman"/>
          <w:iCs/>
          <w:sz w:val="28"/>
          <w:szCs w:val="28"/>
        </w:rPr>
        <w:t xml:space="preserve"> 255-ФЗ </w:t>
      </w:r>
      <w:r w:rsidR="00A2350C">
        <w:rPr>
          <w:rFonts w:ascii="Times New Roman" w:hAnsi="Times New Roman" w:cs="Times New Roman"/>
          <w:iCs/>
          <w:sz w:val="28"/>
          <w:szCs w:val="28"/>
        </w:rPr>
        <w:t>«</w:t>
      </w:r>
      <w:r w:rsidR="00A2350C" w:rsidRPr="00A2350C">
        <w:rPr>
          <w:rFonts w:ascii="Times New Roman" w:hAnsi="Times New Roman" w:cs="Times New Roman"/>
          <w:iCs/>
          <w:sz w:val="28"/>
          <w:szCs w:val="28"/>
        </w:rPr>
        <w:t>Об обязательном социальном страховании на случай временной нетрудоспосо</w:t>
      </w:r>
      <w:r w:rsidR="00A2350C">
        <w:rPr>
          <w:rFonts w:ascii="Times New Roman" w:hAnsi="Times New Roman" w:cs="Times New Roman"/>
          <w:iCs/>
          <w:sz w:val="28"/>
          <w:szCs w:val="28"/>
        </w:rPr>
        <w:t>бности и в связи с материнством» первые три дня болезни оплачивает работодатель, а все последующие - Фонд пенсионного и социального страхования. Чтобы выплата по больничному листу была начислена, работодатель обязан передать в Фонд сведения о заработке и стаже сотрудника.</w:t>
      </w:r>
    </w:p>
    <w:p w:rsidR="00A2350C" w:rsidRDefault="00A2350C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размер выплачиваемого пособия влияют два фактора – общий стаж сотрудника и сумма его среднего заработка за день за последние два года.</w:t>
      </w:r>
    </w:p>
    <w:p w:rsidR="00E444BB" w:rsidRDefault="00E444BB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 стажем работы дело обстоит так: если он меньше 5 лет, работник получит 60% от среднего заработка; если он составляет от 5 до 8 лет – 80%, свыше 8 лет – 100%.</w:t>
      </w:r>
    </w:p>
    <w:p w:rsidR="00E444BB" w:rsidRDefault="00E444BB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Формула расчета пособия по больничному листу: количество дней больничного * (процент по стажу/100)* размер среднедневного заработка.</w:t>
      </w:r>
    </w:p>
    <w:p w:rsidR="000E08CA" w:rsidRDefault="00A51F32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Важно знать, что не весь средний заработок выплачивается в качестве больничного, существует лимит выплат. Именно с этим и связаны изменения в наступившем 2023 году.</w:t>
      </w:r>
    </w:p>
    <w:p w:rsidR="00A51F32" w:rsidRDefault="00A51F32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Есть верхний предел, который устанавливается ежегодно, на период 2023 года данный предел установлен в размере 2736,99 рубля за день и 84846,69 рубля за месяц.</w:t>
      </w:r>
    </w:p>
    <w:p w:rsidR="00A51F32" w:rsidRDefault="00A51F32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связи с этим, больше</w:t>
      </w:r>
      <w:r w:rsidR="00FE5C4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2737 рублей за день на больничном листе получить не получится, вне зависимости от среднего заработка работника.</w:t>
      </w:r>
    </w:p>
    <w:p w:rsidR="000E08CA" w:rsidRPr="00A2350C" w:rsidRDefault="00A51F32" w:rsidP="005C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Также, с 1 января 2023 года возможность оформить больничный лист получат люди, работающие по гражданско-правовому договору. </w:t>
      </w:r>
      <w:r w:rsidR="00FE5C45">
        <w:rPr>
          <w:rFonts w:ascii="Times New Roman" w:hAnsi="Times New Roman" w:cs="Times New Roman"/>
          <w:iCs/>
          <w:sz w:val="28"/>
          <w:szCs w:val="28"/>
        </w:rPr>
        <w:t>Главное, чтобы работодатель платил за страховые взносы.</w:t>
      </w:r>
    </w:p>
    <w:sectPr w:rsidR="000E08CA" w:rsidRPr="00A2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AF"/>
    <w:rsid w:val="000E08CA"/>
    <w:rsid w:val="00204BD2"/>
    <w:rsid w:val="005C48AF"/>
    <w:rsid w:val="00A2350C"/>
    <w:rsid w:val="00A51F32"/>
    <w:rsid w:val="00AC2DE5"/>
    <w:rsid w:val="00AE19E3"/>
    <w:rsid w:val="00CC5BCB"/>
    <w:rsid w:val="00E444BB"/>
    <w:rsid w:val="00E819CC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Мария Александровна</dc:creator>
  <cp:lastModifiedBy>Бочарникова_204</cp:lastModifiedBy>
  <cp:revision>2</cp:revision>
  <dcterms:created xsi:type="dcterms:W3CDTF">2023-02-09T13:24:00Z</dcterms:created>
  <dcterms:modified xsi:type="dcterms:W3CDTF">2023-02-09T13:24:00Z</dcterms:modified>
</cp:coreProperties>
</file>