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D4" w:rsidRPr="00C4691E" w:rsidRDefault="004213D4" w:rsidP="004213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691E">
        <w:rPr>
          <w:b/>
          <w:sz w:val="32"/>
          <w:szCs w:val="32"/>
        </w:rPr>
        <w:t xml:space="preserve">БЕЛГОРОДСКАЯ </w:t>
      </w:r>
    </w:p>
    <w:p w:rsidR="004213D4" w:rsidRPr="00C4691E" w:rsidRDefault="004213D4" w:rsidP="004213D4">
      <w:pPr>
        <w:jc w:val="center"/>
        <w:rPr>
          <w:b/>
          <w:sz w:val="32"/>
          <w:szCs w:val="32"/>
        </w:rPr>
      </w:pPr>
      <w:r w:rsidRPr="00C4691E">
        <w:rPr>
          <w:b/>
          <w:sz w:val="32"/>
          <w:szCs w:val="32"/>
        </w:rPr>
        <w:t>ТРАНСПОРТНАЯ    ПРОКУРАТУРА</w:t>
      </w:r>
    </w:p>
    <w:p w:rsidR="004213D4" w:rsidRPr="00C4691E" w:rsidRDefault="004213D4" w:rsidP="004213D4">
      <w:pPr>
        <w:pBdr>
          <w:bottom w:val="threeDEmboss" w:sz="24" w:space="1" w:color="auto"/>
        </w:pBdr>
        <w:jc w:val="center"/>
        <w:rPr>
          <w:b/>
          <w:szCs w:val="28"/>
        </w:rPr>
      </w:pPr>
    </w:p>
    <w:p w:rsidR="004213D4" w:rsidRDefault="004B7BB0" w:rsidP="004213D4">
      <w:pPr>
        <w:rPr>
          <w:szCs w:val="28"/>
        </w:rPr>
      </w:pPr>
      <w:r>
        <w:rPr>
          <w:szCs w:val="28"/>
        </w:rPr>
        <w:t>ПРЕСС-РЕЛИЗ</w:t>
      </w:r>
      <w:r w:rsidR="00A71C2C">
        <w:rPr>
          <w:szCs w:val="28"/>
        </w:rPr>
        <w:t xml:space="preserve"> </w:t>
      </w:r>
      <w:r w:rsidR="003C2BA4">
        <w:rPr>
          <w:szCs w:val="28"/>
        </w:rPr>
        <w:t>15</w:t>
      </w:r>
      <w:r w:rsidR="00A71C2C">
        <w:rPr>
          <w:szCs w:val="28"/>
        </w:rPr>
        <w:t>.</w:t>
      </w:r>
      <w:r w:rsidR="006D027F">
        <w:rPr>
          <w:szCs w:val="28"/>
        </w:rPr>
        <w:t>0</w:t>
      </w:r>
      <w:r w:rsidR="003C2BA4">
        <w:rPr>
          <w:szCs w:val="28"/>
        </w:rPr>
        <w:t>3</w:t>
      </w:r>
      <w:r w:rsidR="00A71C2C">
        <w:rPr>
          <w:szCs w:val="28"/>
        </w:rPr>
        <w:t>.</w:t>
      </w:r>
      <w:r w:rsidR="004213D4">
        <w:rPr>
          <w:szCs w:val="28"/>
        </w:rPr>
        <w:t>202</w:t>
      </w:r>
      <w:r w:rsidR="006D027F">
        <w:rPr>
          <w:szCs w:val="28"/>
        </w:rPr>
        <w:t>3</w:t>
      </w: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95F" w:rsidRDefault="00351353" w:rsidP="0062795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Белгородской транспортной прокуратурой </w:t>
      </w:r>
      <w:r w:rsidR="003C2BA4">
        <w:rPr>
          <w:rFonts w:eastAsiaTheme="minorEastAsia"/>
          <w:b/>
          <w:szCs w:val="28"/>
        </w:rPr>
        <w:t>пр</w:t>
      </w:r>
      <w:r w:rsidR="00184F4C">
        <w:rPr>
          <w:rFonts w:eastAsiaTheme="minorEastAsia"/>
          <w:b/>
          <w:szCs w:val="28"/>
        </w:rPr>
        <w:t>о</w:t>
      </w:r>
      <w:r w:rsidR="003C2BA4">
        <w:rPr>
          <w:rFonts w:eastAsiaTheme="minorEastAsia"/>
          <w:b/>
          <w:szCs w:val="28"/>
        </w:rPr>
        <w:t>ведены профилактические мероприятия по вопросам безопасности дорожного движения на железнодорожных переездах</w:t>
      </w:r>
    </w:p>
    <w:p w:rsidR="00351353" w:rsidRPr="0062795F" w:rsidRDefault="00351353" w:rsidP="0062795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</w:p>
    <w:p w:rsidR="003C2BA4" w:rsidRDefault="003C2BA4" w:rsidP="003C2BA4">
      <w:pPr>
        <w:ind w:firstLine="709"/>
        <w:jc w:val="both"/>
        <w:rPr>
          <w:szCs w:val="28"/>
        </w:rPr>
      </w:pPr>
      <w:r>
        <w:rPr>
          <w:szCs w:val="28"/>
        </w:rPr>
        <w:t xml:space="preserve">Белгородской транспортной прокуратурой 15.03.2023 организованы </w:t>
      </w:r>
      <w:r w:rsidRPr="00A510C0">
        <w:rPr>
          <w:szCs w:val="28"/>
        </w:rPr>
        <w:t>рейд</w:t>
      </w:r>
      <w:r>
        <w:rPr>
          <w:szCs w:val="28"/>
        </w:rPr>
        <w:t>ы</w:t>
      </w:r>
      <w:r w:rsidRPr="00A510C0">
        <w:rPr>
          <w:szCs w:val="28"/>
        </w:rPr>
        <w:t xml:space="preserve"> в сфере профилактики дорожно-транспортных происшествий на железнодорожных переездах</w:t>
      </w:r>
      <w:r>
        <w:rPr>
          <w:szCs w:val="28"/>
        </w:rPr>
        <w:t>.</w:t>
      </w:r>
    </w:p>
    <w:p w:rsidR="003C2BA4" w:rsidRDefault="003C2BA4" w:rsidP="003C2BA4">
      <w:pPr>
        <w:ind w:firstLine="709"/>
        <w:jc w:val="both"/>
        <w:rPr>
          <w:szCs w:val="28"/>
        </w:rPr>
      </w:pPr>
      <w:r>
        <w:rPr>
          <w:szCs w:val="28"/>
        </w:rPr>
        <w:t>Так, с</w:t>
      </w:r>
      <w:r w:rsidRPr="00A510C0">
        <w:rPr>
          <w:szCs w:val="28"/>
        </w:rPr>
        <w:t xml:space="preserve">овместно с представителями </w:t>
      </w:r>
      <w:r>
        <w:rPr>
          <w:szCs w:val="28"/>
        </w:rPr>
        <w:t xml:space="preserve">администрации г. Белгорода, МБУ «Управление </w:t>
      </w:r>
      <w:proofErr w:type="spellStart"/>
      <w:r>
        <w:rPr>
          <w:szCs w:val="28"/>
        </w:rPr>
        <w:t>Белгородблагоустройство</w:t>
      </w:r>
      <w:proofErr w:type="spellEnd"/>
      <w:r>
        <w:rPr>
          <w:szCs w:val="28"/>
        </w:rPr>
        <w:t>»</w:t>
      </w:r>
      <w:r w:rsidRPr="00A510C0">
        <w:rPr>
          <w:szCs w:val="28"/>
        </w:rPr>
        <w:t xml:space="preserve">, </w:t>
      </w:r>
      <w:proofErr w:type="spellStart"/>
      <w:r>
        <w:rPr>
          <w:szCs w:val="28"/>
        </w:rPr>
        <w:t>Госжелдорнадзора</w:t>
      </w:r>
      <w:proofErr w:type="spellEnd"/>
      <w:r>
        <w:rPr>
          <w:szCs w:val="28"/>
        </w:rPr>
        <w:t xml:space="preserve">, ГИБДД по г. Белгороду, Белгородского ЛО МВД России на транспорте, структурных подразделений ОАО «РЖД» проведено выездное мероприятие на железнодорожном переезде 146 км станции </w:t>
      </w:r>
      <w:proofErr w:type="gramStart"/>
      <w:r>
        <w:rPr>
          <w:szCs w:val="28"/>
        </w:rPr>
        <w:t>Белгород-Сумской</w:t>
      </w:r>
      <w:proofErr w:type="gramEnd"/>
      <w:r>
        <w:rPr>
          <w:szCs w:val="28"/>
        </w:rPr>
        <w:t>.</w:t>
      </w:r>
    </w:p>
    <w:p w:rsidR="003C2BA4" w:rsidRDefault="003C2BA4" w:rsidP="003C2BA4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Установлено, что на данном участке железной дороги имеется железнодорожный переезд, остановочный пункт «УСК Светланы </w:t>
      </w:r>
      <w:proofErr w:type="spellStart"/>
      <w:r>
        <w:rPr>
          <w:szCs w:val="28"/>
        </w:rPr>
        <w:t>Хоркиной</w:t>
      </w:r>
      <w:proofErr w:type="spellEnd"/>
      <w:r>
        <w:rPr>
          <w:szCs w:val="28"/>
        </w:rPr>
        <w:t>», где отсутствует надлежащая организация дорожного движения для пешеходов. Имеются «народные тропы» через железнодорожные пути, которыми пользуется большое количество людей, в том числе с детьми.</w:t>
      </w:r>
    </w:p>
    <w:p w:rsidR="003C2BA4" w:rsidRDefault="003C2BA4" w:rsidP="003C2BA4">
      <w:pPr>
        <w:ind w:firstLine="709"/>
        <w:jc w:val="both"/>
        <w:rPr>
          <w:szCs w:val="28"/>
        </w:rPr>
      </w:pPr>
      <w:r>
        <w:rPr>
          <w:szCs w:val="28"/>
        </w:rPr>
        <w:t>За время нахождения на указанном участке железной дороги, сотрудниками Белгородского ЛО МВД России на транспорте составлено 4 административных материала по ч.5 ст. 11.1 КоАП РФ.</w:t>
      </w:r>
    </w:p>
    <w:p w:rsidR="003C2BA4" w:rsidRDefault="003C2BA4" w:rsidP="003C2BA4">
      <w:pPr>
        <w:ind w:firstLine="709"/>
        <w:jc w:val="both"/>
        <w:rPr>
          <w:szCs w:val="28"/>
        </w:rPr>
      </w:pPr>
      <w:r>
        <w:rPr>
          <w:szCs w:val="28"/>
        </w:rPr>
        <w:t>Обозначив основные проблемы в организации движения на данном участке, в содержании и эксплуатации железнодорожного переезда, прокуратурой было проведено межведомственное совещание</w:t>
      </w:r>
      <w:r w:rsidR="002F34B4">
        <w:rPr>
          <w:szCs w:val="28"/>
        </w:rPr>
        <w:t xml:space="preserve"> под председательством Белгородского транспортного прокурора В.А. </w:t>
      </w:r>
      <w:proofErr w:type="spellStart"/>
      <w:r w:rsidR="002F34B4">
        <w:rPr>
          <w:szCs w:val="28"/>
        </w:rPr>
        <w:t>Бавыки</w:t>
      </w:r>
      <w:proofErr w:type="spellEnd"/>
      <w:r>
        <w:rPr>
          <w:szCs w:val="28"/>
        </w:rPr>
        <w:t>, по результатам которого определены основные вопросы безопасности движения, подлежащие детальному изучению и решению.</w:t>
      </w:r>
    </w:p>
    <w:p w:rsidR="00351353" w:rsidRDefault="003C2BA4" w:rsidP="00DB72A9">
      <w:pPr>
        <w:ind w:firstLine="709"/>
        <w:jc w:val="both"/>
        <w:rPr>
          <w:szCs w:val="28"/>
        </w:rPr>
      </w:pPr>
      <w:r>
        <w:rPr>
          <w:szCs w:val="28"/>
        </w:rPr>
        <w:t>Участники совещания договорились о новой встрече, на которой будут выработаны конкретные мероприятия с определением зон ответственности всех причастных лиц.</w:t>
      </w:r>
    </w:p>
    <w:p w:rsidR="00DB72A9" w:rsidRPr="006F256A" w:rsidRDefault="00DB72A9" w:rsidP="00DB72A9">
      <w:pPr>
        <w:ind w:firstLine="709"/>
        <w:jc w:val="both"/>
        <w:rPr>
          <w:szCs w:val="28"/>
        </w:rPr>
      </w:pPr>
    </w:p>
    <w:p w:rsidR="006D027F" w:rsidRPr="00831A9B" w:rsidRDefault="006D027F" w:rsidP="006D02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</w:t>
      </w:r>
      <w:r w:rsidR="00DB72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О.А. Тарариева</w:t>
      </w:r>
    </w:p>
    <w:p w:rsidR="006D027F" w:rsidRDefault="006D027F" w:rsidP="006D027F"/>
    <w:p w:rsidR="004213D4" w:rsidRDefault="00A070A1" w:rsidP="004213D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68D9">
        <w:rPr>
          <w:sz w:val="28"/>
          <w:szCs w:val="28"/>
        </w:rPr>
        <w:t>ранспортн</w:t>
      </w:r>
      <w:r>
        <w:rPr>
          <w:sz w:val="28"/>
          <w:szCs w:val="28"/>
        </w:rPr>
        <w:t>ый</w:t>
      </w:r>
      <w:r w:rsidR="00E268D9">
        <w:rPr>
          <w:sz w:val="28"/>
          <w:szCs w:val="28"/>
        </w:rPr>
        <w:t xml:space="preserve"> прокурор</w:t>
      </w:r>
      <w:r w:rsidR="004213D4">
        <w:rPr>
          <w:sz w:val="28"/>
          <w:szCs w:val="28"/>
        </w:rPr>
        <w:t xml:space="preserve">                           </w:t>
      </w:r>
      <w:r w:rsidR="00E268D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E268D9">
        <w:rPr>
          <w:sz w:val="28"/>
          <w:szCs w:val="28"/>
        </w:rPr>
        <w:t xml:space="preserve">    </w:t>
      </w:r>
      <w:r w:rsidR="0042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Бавыка </w:t>
      </w: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6D78BA" w:rsidRDefault="006D027F" w:rsidP="004213D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0"/>
          <w:szCs w:val="28"/>
        </w:rPr>
        <w:t>О.А. Тарариева</w:t>
      </w:r>
      <w:r w:rsidR="00E268D9">
        <w:rPr>
          <w:sz w:val="20"/>
          <w:szCs w:val="28"/>
        </w:rPr>
        <w:t>,</w:t>
      </w:r>
      <w:r w:rsidR="00A070A1">
        <w:rPr>
          <w:sz w:val="20"/>
          <w:szCs w:val="28"/>
        </w:rPr>
        <w:t xml:space="preserve"> тел.</w:t>
      </w:r>
      <w:r w:rsidR="00E268D9">
        <w:rPr>
          <w:sz w:val="20"/>
          <w:szCs w:val="28"/>
        </w:rPr>
        <w:t xml:space="preserve"> 8 (4722) 76-14-4</w:t>
      </w:r>
      <w:r>
        <w:rPr>
          <w:sz w:val="20"/>
          <w:szCs w:val="28"/>
        </w:rPr>
        <w:t>9</w:t>
      </w:r>
    </w:p>
    <w:sectPr w:rsidR="006D78BA" w:rsidSect="007242C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4"/>
    <w:rsid w:val="00124399"/>
    <w:rsid w:val="00184F4C"/>
    <w:rsid w:val="001C75F7"/>
    <w:rsid w:val="002965B7"/>
    <w:rsid w:val="002F34B4"/>
    <w:rsid w:val="0033561B"/>
    <w:rsid w:val="00340FDC"/>
    <w:rsid w:val="00351353"/>
    <w:rsid w:val="003745AA"/>
    <w:rsid w:val="003761CA"/>
    <w:rsid w:val="003803F1"/>
    <w:rsid w:val="003C236A"/>
    <w:rsid w:val="003C2BA4"/>
    <w:rsid w:val="004213D4"/>
    <w:rsid w:val="00466D0D"/>
    <w:rsid w:val="004B7BB0"/>
    <w:rsid w:val="0062795F"/>
    <w:rsid w:val="00635113"/>
    <w:rsid w:val="006D027F"/>
    <w:rsid w:val="006D78BA"/>
    <w:rsid w:val="007E6207"/>
    <w:rsid w:val="007F72D1"/>
    <w:rsid w:val="00816BE7"/>
    <w:rsid w:val="00954170"/>
    <w:rsid w:val="009917C0"/>
    <w:rsid w:val="009F1C01"/>
    <w:rsid w:val="00A070A1"/>
    <w:rsid w:val="00A71C2C"/>
    <w:rsid w:val="00AA37F1"/>
    <w:rsid w:val="00BB0B1A"/>
    <w:rsid w:val="00CF604A"/>
    <w:rsid w:val="00DB72A9"/>
    <w:rsid w:val="00DE16C8"/>
    <w:rsid w:val="00E268D9"/>
    <w:rsid w:val="00E82FE3"/>
    <w:rsid w:val="00F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4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3D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02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styleId="a6">
    <w:name w:val="Hyperlink"/>
    <w:uiPriority w:val="99"/>
    <w:unhideWhenUsed/>
    <w:rsid w:val="00351353"/>
    <w:rPr>
      <w:strike w:val="0"/>
      <w:dstrike w:val="0"/>
      <w:color w:val="291699"/>
      <w:u w:val="none"/>
      <w:effect w:val="none"/>
      <w:shd w:val="clear" w:color="auto" w:fill="auto"/>
    </w:rPr>
  </w:style>
  <w:style w:type="character" w:styleId="a7">
    <w:name w:val="Emphasis"/>
    <w:qFormat/>
    <w:rsid w:val="00351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4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3D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02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styleId="a6">
    <w:name w:val="Hyperlink"/>
    <w:uiPriority w:val="99"/>
    <w:unhideWhenUsed/>
    <w:rsid w:val="00351353"/>
    <w:rPr>
      <w:strike w:val="0"/>
      <w:dstrike w:val="0"/>
      <w:color w:val="291699"/>
      <w:u w:val="none"/>
      <w:effect w:val="none"/>
      <w:shd w:val="clear" w:color="auto" w:fill="auto"/>
    </w:rPr>
  </w:style>
  <w:style w:type="character" w:styleId="a7">
    <w:name w:val="Emphasis"/>
    <w:qFormat/>
    <w:rsid w:val="00351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cp:lastPrinted>2023-03-15T13:10:00Z</cp:lastPrinted>
  <dcterms:created xsi:type="dcterms:W3CDTF">2023-03-17T12:52:00Z</dcterms:created>
  <dcterms:modified xsi:type="dcterms:W3CDTF">2023-03-17T12:52:00Z</dcterms:modified>
</cp:coreProperties>
</file>