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3B" w:rsidRPr="002F0CD7" w:rsidRDefault="00A6363B" w:rsidP="00A63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D7">
        <w:rPr>
          <w:rFonts w:ascii="Times New Roman" w:hAnsi="Times New Roman" w:cs="Times New Roman"/>
          <w:b/>
          <w:sz w:val="28"/>
          <w:szCs w:val="28"/>
        </w:rPr>
        <w:t>Надзор за исполнением трудового законодательства на территории Шебекинского городского округа</w:t>
      </w:r>
    </w:p>
    <w:p w:rsidR="00A6363B" w:rsidRDefault="00A6363B" w:rsidP="00A63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CD7">
        <w:rPr>
          <w:rFonts w:ascii="Times New Roman" w:hAnsi="Times New Roman" w:cs="Times New Roman"/>
          <w:sz w:val="28"/>
          <w:szCs w:val="28"/>
        </w:rPr>
        <w:t>адзору за исполнением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уделяется особое внимание. В частности, в 2022 году к административной ответственности за неисполнение требований трудового законодательства привлечено 10 должностных лиц, внесено 13 представлений об устранении нарушений закона, принесено 8 протестов на противоречащие закону акты. </w:t>
      </w:r>
      <w:r w:rsidRPr="00615379">
        <w:rPr>
          <w:rFonts w:ascii="Times New Roman" w:hAnsi="Times New Roman" w:cs="Times New Roman"/>
          <w:sz w:val="28"/>
          <w:szCs w:val="28"/>
        </w:rPr>
        <w:t>В суд направлено 315 исковых заявлений, из которых 31 заявление о взыскании задолженности по выплате заработной платы сотрудникам ООО «</w:t>
      </w:r>
      <w:proofErr w:type="spellStart"/>
      <w:r w:rsidRPr="00615379">
        <w:rPr>
          <w:rFonts w:ascii="Times New Roman" w:hAnsi="Times New Roman" w:cs="Times New Roman"/>
          <w:sz w:val="28"/>
          <w:szCs w:val="28"/>
        </w:rPr>
        <w:t>Технолайн</w:t>
      </w:r>
      <w:proofErr w:type="spellEnd"/>
      <w:r w:rsidRPr="00615379">
        <w:rPr>
          <w:rFonts w:ascii="Times New Roman" w:hAnsi="Times New Roman" w:cs="Times New Roman"/>
          <w:sz w:val="28"/>
          <w:szCs w:val="28"/>
        </w:rPr>
        <w:t>-ЛКМ» на общую сумму 1 745 тысяч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CD7">
        <w:rPr>
          <w:rFonts w:ascii="Times New Roman" w:hAnsi="Times New Roman" w:cs="Times New Roman"/>
          <w:sz w:val="28"/>
          <w:szCs w:val="28"/>
        </w:rPr>
        <w:t>В качестве примера выявленных нарушений прав работников можно привести запрет на содержание свиней в личных подсобных хозяйствах работников, а также запрет на посещение хозяйств, занимающихся разведением свиней, охотничьих хозяйств и участие в охоте. Эти ограничения прав работников содержались в приказе генерального директор</w:t>
      </w:r>
      <w:proofErr w:type="gramStart"/>
      <w:r w:rsidRPr="002F0CD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F0C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свинина», за нарушение которого предусматривалось увольнение. Более того, Правилами внутреннего трудового распорядка данной организации запрещалось принимать на работу сотрудников, имеющих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свинопоголовье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в личном подсобном хозяйстве. Подобные ограничения недопустимы, и после принесения прокуратурой соответствующих протестов из актов работодателя исключены названные требования. И это только часть проделанной работы.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14"/>
    <w:rsid w:val="00473141"/>
    <w:rsid w:val="007B2D14"/>
    <w:rsid w:val="00A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2023-02-14T11:57:00Z</dcterms:created>
  <dcterms:modified xsi:type="dcterms:W3CDTF">2023-02-14T11:57:00Z</dcterms:modified>
</cp:coreProperties>
</file>