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80" w:rsidRPr="008D5747" w:rsidRDefault="00DD0280" w:rsidP="00DD02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47">
        <w:rPr>
          <w:rFonts w:ascii="Times New Roman" w:hAnsi="Times New Roman" w:cs="Times New Roman"/>
          <w:b/>
          <w:sz w:val="28"/>
          <w:szCs w:val="28"/>
        </w:rPr>
        <w:t xml:space="preserve">Граждане с ограниченными возможностями здоровья могут подать заявление о предоставлении компенсации 50% стоимости ОСАГО через Единый портал </w:t>
      </w:r>
      <w:proofErr w:type="spellStart"/>
      <w:r w:rsidRPr="008D5747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DD0280" w:rsidRPr="008D5747" w:rsidRDefault="00DD0280" w:rsidP="00DD02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30.12.2021 № 2579 с 1 января 2023 года заявление о предоставлении компенсации 50% стоимости ОСАГО инвалидам, имеющим транспортные средства в соответствии с медицинскими показаниями, можно будет подать через единый портал </w:t>
      </w:r>
      <w:proofErr w:type="spellStart"/>
      <w:r w:rsidRPr="008D574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D5747">
        <w:rPr>
          <w:rFonts w:ascii="Times New Roman" w:hAnsi="Times New Roman" w:cs="Times New Roman"/>
          <w:sz w:val="28"/>
          <w:szCs w:val="28"/>
        </w:rPr>
        <w:t>.</w:t>
      </w:r>
    </w:p>
    <w:p w:rsidR="00DD0280" w:rsidRPr="008D5747" w:rsidRDefault="00DD0280" w:rsidP="00DD02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 xml:space="preserve">В этом случае территориальный орган Социального фонда России в течение 3 рабочих дней со дня вынесения решения о предоставлении компенсации должен уведомить об этом гражданина через его личный кабинет на Едином портале </w:t>
      </w:r>
      <w:proofErr w:type="spellStart"/>
      <w:r w:rsidRPr="008D574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D5747">
        <w:rPr>
          <w:rFonts w:ascii="Times New Roman" w:hAnsi="Times New Roman" w:cs="Times New Roman"/>
          <w:sz w:val="28"/>
          <w:szCs w:val="28"/>
        </w:rPr>
        <w:t>.</w:t>
      </w:r>
    </w:p>
    <w:p w:rsidR="00DD0280" w:rsidRPr="008D5747" w:rsidRDefault="00DD0280" w:rsidP="00DD02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>Данное правило действует с 1 января 2023 года.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58"/>
    <w:rsid w:val="004F1F58"/>
    <w:rsid w:val="00557E64"/>
    <w:rsid w:val="00D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2023-02-14T11:02:00Z</dcterms:created>
  <dcterms:modified xsi:type="dcterms:W3CDTF">2023-02-14T11:02:00Z</dcterms:modified>
</cp:coreProperties>
</file>