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1"/>
        <w:jc w:val="center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П</w:t>
      </w:r>
      <w:r>
        <w:rPr>
          <w:b/>
          <w:sz w:val="28"/>
          <w:szCs w:val="28"/>
        </w:rPr>
        <w:t xml:space="preserve">лан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мероприятий («дорожн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карт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») по содействию развитию конкуренции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1"/>
        <w:jc w:val="center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Шебекин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ком</w:t>
      </w:r>
      <w:r>
        <w:rPr>
          <w:b/>
          <w:sz w:val="28"/>
          <w:szCs w:val="28"/>
        </w:rPr>
        <w:t xml:space="preserve"> городском округе </w:t>
      </w:r>
      <w:r>
        <w:rPr>
          <w:b/>
          <w:sz w:val="28"/>
          <w:szCs w:val="28"/>
        </w:rPr>
        <w:t xml:space="preserve">за 1 полугодие 2025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1"/>
        <w:jc w:val="center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Мероприятия по содействию развитию конкуренции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товарных рынках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1"/>
        <w:jc w:val="center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1"/>
        <w:numPr>
          <w:ilvl w:val="0"/>
          <w:numId w:val="6"/>
        </w:numPr>
        <w:jc w:val="center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1"/>
        <w:ind w:left="720"/>
        <w:jc w:val="center"/>
        <w:shd w:val="clear" w:color="auto" w:fill="ffffff" w:themeFill="background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1.1. Рынок услуг дошкольного образования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668" w:type="dxa"/>
        <w:jc w:val="center"/>
        <w:tblInd w:w="-1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0"/>
        <w:gridCol w:w="10560"/>
        <w:gridCol w:w="1134"/>
        <w:gridCol w:w="1184"/>
        <w:gridCol w:w="1088"/>
        <w:gridCol w:w="992"/>
      </w:tblGrid>
      <w:tr>
        <w:tblPrEx/>
        <w:trPr>
          <w:jc w:val="center"/>
          <w:tblHeader/>
        </w:trPr>
        <w:tc>
          <w:tcPr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5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8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6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действующих организаций (в том числе частных), оказывающих образовательные услуги в сфере дошкольного образования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ind w:left="-95" w:firstLine="95"/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46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71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60" w:type="dxa"/>
            <w:textDirection w:val="lrTb"/>
            <w:noWrap w:val="false"/>
          </w:tcPr>
          <w:p>
            <w:pPr>
              <w:ind w:firstLine="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 дошкольного возраста в частных образовательных организациях (в том числе в их филиалах), у индивидуальных предпринимателей, реализующих основные общеобразовательные программы – образовательные п</w:t>
            </w:r>
            <w:r>
              <w:rPr>
                <w:sz w:val="22"/>
                <w:szCs w:val="22"/>
              </w:rPr>
              <w:t xml:space="preserve">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307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5685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85" w:type="dxa"/>
            <w:textDirection w:val="lrTb"/>
            <w:noWrap/>
          </w:tcPr>
          <w:p>
            <w:pPr>
              <w:ind w:left="-57" w:right="-57"/>
              <w:jc w:val="both"/>
              <w:tabs>
                <w:tab w:val="left" w:pos="1777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Оказание содействия гражданам для получения из областного бюджета субсидий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 получение услуги по присмотру и уходу за детьми дошкольного возраста в частных детских садах, а также частным организациям и индивидуальным предпринимателям, оказывающим данную услугу за фиксированную для родителей (законных представителей) детей плату,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не превышающую максимальный размер родительской платы,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установленный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для муниципальных дошкольных образовательных организаций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– 2025 годы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Обеспечение доступности для населения получения услуг, оказываемых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в негосударственном секторе дошкольного образования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в</w:t>
            </w:r>
            <w:r>
              <w:rPr>
                <w:sz w:val="22"/>
                <w:szCs w:val="22"/>
              </w:rPr>
              <w:t xml:space="preserve"> 1 полугодии </w:t>
            </w: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  <w:t xml:space="preserve"> года частных дошкольных организаций не создано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85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Оказание содействия частным дошкольным образовательным организациям и индивидуальным предпринимателям для получения из областного бюджета субсидий на реализацию основной образовательной программы дошкольного образования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– 2025 годы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Создание равных условий доступа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к бюджетному финансированию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для хозяйствующих субъектов всех форм собственности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в</w:t>
            </w:r>
            <w:r>
              <w:rPr>
                <w:sz w:val="22"/>
                <w:szCs w:val="22"/>
              </w:rPr>
              <w:t xml:space="preserve"> 1 полугодии </w:t>
            </w: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  <w:t xml:space="preserve"> года частных дошкольных организаций не создано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85" w:type="dxa"/>
            <w:textDirection w:val="lrTb"/>
            <w:noWrap/>
          </w:tcPr>
          <w:p>
            <w:pPr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консультационной помощи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в регистрации и лицензировании частных дошкольных образовательных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организаций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индивидуальных предпринимателей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– 2025 годы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contextualSpacing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Снижение административных барьеров. Увеличение количества частных дошкольных образовательных организаций и индивидуальных предпринимателей, имеющих лицензию на образовательную деятельность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Консультирование проводится  специалистами МКУ «Управление образования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округа» по мере обращения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85" w:type="dxa"/>
            <w:textDirection w:val="lrTb"/>
            <w:noWrap/>
          </w:tcPr>
          <w:p>
            <w:pPr>
              <w:jc w:val="both"/>
              <w:spacing w:line="235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Создание дополнительных мест для детей в возрасте от 1,5 до 3 лет любой направленности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в организациях, осуществляющих образовательную деятельность (за исключением государственных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в рамках региональной составляющей федерального проекта «Содействие занятости населения» национального проекта «Демография»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jc w:val="center"/>
              <w:spacing w:line="235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– 2023 годы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Обеспечение доступности для населения услуг,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оказываемых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негосударственном секторе дошкольного образования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Обеспечение 100-процентной доступности дошкольного образования для детей в возрасте от 1,5 до 3 лет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в 1 полугодии 2025</w:t>
            </w:r>
            <w:r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  <w:lang w:eastAsia="en-US"/>
              </w:rPr>
              <w:t xml:space="preserve">частных дошкольных образовательных организаций и индивидуальных предпринимателей, реализующих программы дошкольного образования </w:t>
            </w:r>
            <w:r>
              <w:rPr>
                <w:sz w:val="22"/>
                <w:szCs w:val="22"/>
              </w:rPr>
              <w:t xml:space="preserve">не создано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jc w:val="center"/>
        <w:widowControl w:val="off"/>
        <w:rPr>
          <w:b/>
          <w:sz w:val="28"/>
          <w:szCs w:val="28"/>
        </w:rPr>
        <w:sectPr>
          <w:headerReference w:type="default" r:id="rId9"/>
          <w:footnotePr/>
          <w:endnotePr/>
          <w:type w:val="nextPage"/>
          <w:pgSz w:w="16838" w:h="11906" w:orient="landscape"/>
          <w:pgMar w:top="1134" w:right="567" w:bottom="567" w:left="567" w:header="709" w:footer="709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  <w:outlineLvl w:val="2"/>
      </w:pPr>
      <w:r>
        <w:rPr>
          <w:b/>
          <w:i/>
          <w:sz w:val="28"/>
          <w:szCs w:val="28"/>
        </w:rPr>
        <w:t xml:space="preserve">1.</w:t>
      </w:r>
      <w:r>
        <w:rPr>
          <w:b/>
          <w:i/>
          <w:sz w:val="28"/>
          <w:szCs w:val="28"/>
        </w:rPr>
        <w:t xml:space="preserve">2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Рынок услуг общего образования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819" w:type="dxa"/>
        <w:jc w:val="center"/>
        <w:tblInd w:w="-1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619"/>
        <w:gridCol w:w="10721"/>
        <w:gridCol w:w="1018"/>
        <w:gridCol w:w="1248"/>
        <w:gridCol w:w="1050"/>
        <w:gridCol w:w="1163"/>
      </w:tblGrid>
      <w:tr>
        <w:tblPrEx/>
        <w:trPr>
          <w:jc w:val="center"/>
          <w:tblHeader/>
        </w:trPr>
        <w:tc>
          <w:tcPr>
            <w:tcW w:w="61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72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4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5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действующих организаций (в том числе филиалов) частной формы собственности, оказывающих образовательные услуги в сфере общего образования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05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о</w:t>
            </w:r>
            <w:r>
              <w:rPr>
                <w:sz w:val="22"/>
                <w:szCs w:val="22"/>
              </w:rPr>
              <w:t xml:space="preserve">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324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5531"/>
        <w:gridCol w:w="1656"/>
        <w:gridCol w:w="4403"/>
        <w:gridCol w:w="3901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3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и функционирование рабочих групп и (или) консультационных пунктов по поддержке развития негосударственного сектора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3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нормативного правового, методического, организационного сопровождения физических </w:t>
            </w:r>
            <w:r>
              <w:rPr>
                <w:sz w:val="22"/>
                <w:szCs w:val="22"/>
              </w:rPr>
              <w:br/>
              <w:t xml:space="preserve">и юридических лиц, создающих частные организации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1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Консультирование организовано по мере обращения к специалистам МКУ «Управление образования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textDirection w:val="lrTb"/>
            <w:noWrap/>
          </w:tcPr>
          <w:p>
            <w:pPr>
              <w:jc w:val="center"/>
              <w:tabs>
                <w:tab w:val="center" w:pos="308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частных организаций общего образования в независимой оценке качества предоставляемых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3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информированности. Повышение качества услуг, предоставляемых частными организациями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1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в 1 полугодии  2025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частных общеобразовательных организаций не создано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средствах массовой информации, информационно-телекоммуникационной сети Интернет информации о деятельности негосударственных организаций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3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информированности. Обеспечение активного продвижения </w:t>
            </w:r>
            <w:r>
              <w:rPr>
                <w:sz w:val="22"/>
                <w:szCs w:val="22"/>
              </w:rPr>
              <w:br/>
              <w:t xml:space="preserve">и информационной поддержки негосударственных организаций общего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1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в 1 полугодии 2025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частных общеобразовательных организаций не создано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567" w:left="567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  <w:outlineLvl w:val="2"/>
      </w:pPr>
      <w:r>
        <w:rPr>
          <w:b/>
          <w:i/>
          <w:sz w:val="28"/>
          <w:szCs w:val="28"/>
        </w:rPr>
        <w:t xml:space="preserve">1.</w:t>
      </w:r>
      <w:r>
        <w:rPr>
          <w:b/>
          <w:i/>
          <w:sz w:val="28"/>
          <w:szCs w:val="28"/>
        </w:rPr>
        <w:t xml:space="preserve">3. Рынок услуг </w:t>
      </w:r>
      <w:r>
        <w:rPr>
          <w:b/>
          <w:i/>
          <w:sz w:val="28"/>
          <w:szCs w:val="28"/>
        </w:rPr>
        <w:t xml:space="preserve">среднего профессионального</w:t>
      </w:r>
      <w:r>
        <w:rPr>
          <w:b/>
          <w:i/>
          <w:sz w:val="28"/>
          <w:szCs w:val="28"/>
        </w:rPr>
        <w:t xml:space="preserve"> образования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571" w:type="dxa"/>
        <w:jc w:val="center"/>
        <w:tblInd w:w="-4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623"/>
        <w:gridCol w:w="10611"/>
        <w:gridCol w:w="1134"/>
        <w:gridCol w:w="1151"/>
        <w:gridCol w:w="1102"/>
        <w:gridCol w:w="950"/>
      </w:tblGrid>
      <w:tr>
        <w:tblPrEx/>
        <w:trPr>
          <w:jc w:val="center"/>
          <w:tblHeader/>
        </w:trPr>
        <w:tc>
          <w:tcP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6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5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</w:t>
            </w:r>
            <w:r>
              <w:rPr>
                <w:b/>
                <w:bCs/>
                <w:sz w:val="22"/>
                <w:szCs w:val="22"/>
              </w:rPr>
              <w:t xml:space="preserve">н</w:t>
            </w:r>
            <w:r>
              <w:rPr>
                <w:b/>
                <w:bCs/>
                <w:sz w:val="22"/>
                <w:szCs w:val="22"/>
              </w:rPr>
              <w:t xml:space="preserve">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5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</w:t>
            </w:r>
            <w:r>
              <w:rPr>
                <w:b/>
                <w:bCs/>
                <w:sz w:val="22"/>
                <w:szCs w:val="22"/>
              </w:rPr>
              <w:t xml:space="preserve">ю</w:t>
            </w:r>
            <w:r>
              <w:rPr>
                <w:b/>
                <w:bCs/>
                <w:sz w:val="22"/>
                <w:szCs w:val="22"/>
              </w:rPr>
              <w:t xml:space="preserve">ля 2025 года (о</w:t>
            </w:r>
            <w:r>
              <w:rPr>
                <w:b/>
                <w:bCs/>
                <w:sz w:val="22"/>
                <w:szCs w:val="22"/>
              </w:rPr>
              <w:t xml:space="preserve">т</w:t>
            </w:r>
            <w:r>
              <w:rPr>
                <w:b/>
                <w:bCs/>
                <w:sz w:val="22"/>
                <w:szCs w:val="22"/>
              </w:rPr>
              <w:t xml:space="preserve">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62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действующих организаций (в том числе частных), оказывающих образовательные услуги в сфере среднего профессионального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147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5605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образовательных организаций, реализующих программы среднего профессионального образования, в региональном этапе Всероссийской олимпиады профессионального мастерства обучающихся по специальностям среднего профессионального образования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Повышение престижа организаций, реализующих программы среднего профессионального образования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firstLine="26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ОГАПОУ ШАРТ в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1 полугодии 2025 года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приняли участие в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региональном этапе Всероссийской олимпиады профессионального мастерства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по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8 компетенциям.</w:t>
            </w:r>
            <w:r>
              <w:rPr>
                <w:rFonts w:eastAsia="Calibri"/>
                <w:b/>
                <w:bCs/>
                <w:sz w:val="22"/>
                <w:szCs w:val="22"/>
              </w:rPr>
            </w:r>
            <w:r>
              <w:rPr>
                <w:rFonts w:eastAsia="Calibri"/>
                <w:b/>
                <w:bCs/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В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6 компетенциях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стали победителями и призерами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име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ется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7 призовых мест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: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Кирпичная кладка</w:t>
            </w:r>
            <w:r>
              <w:rPr>
                <w:b w:val="0"/>
                <w:bCs w:val="0"/>
                <w:sz w:val="22"/>
                <w:szCs w:val="22"/>
              </w:rPr>
              <w:t xml:space="preserve"> – 3 место;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Сухое строительство и штукатурные работы</w:t>
            </w:r>
            <w:r>
              <w:rPr>
                <w:b w:val="0"/>
                <w:bCs w:val="0"/>
                <w:sz w:val="22"/>
                <w:szCs w:val="22"/>
              </w:rPr>
              <w:t xml:space="preserve">-2 место, 3 место;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Ландшафтный дизайн</w:t>
            </w:r>
            <w:r>
              <w:rPr>
                <w:b w:val="0"/>
                <w:bCs w:val="0"/>
                <w:sz w:val="22"/>
                <w:szCs w:val="22"/>
              </w:rPr>
              <w:t xml:space="preserve"> – 1 место;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Хлебопечение</w:t>
            </w:r>
            <w:r>
              <w:rPr>
                <w:b w:val="0"/>
                <w:bCs w:val="0"/>
                <w:sz w:val="22"/>
                <w:szCs w:val="22"/>
              </w:rPr>
              <w:t xml:space="preserve"> – 3 место;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Дизайн модной одежды и аксессуаров</w:t>
            </w:r>
            <w:r>
              <w:rPr>
                <w:b w:val="0"/>
                <w:bCs w:val="0"/>
                <w:sz w:val="22"/>
                <w:szCs w:val="22"/>
              </w:rPr>
              <w:t xml:space="preserve"> – 3 место;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Технология моды</w:t>
            </w:r>
            <w:r>
              <w:rPr>
                <w:b w:val="0"/>
                <w:bCs w:val="0"/>
                <w:sz w:val="22"/>
                <w:szCs w:val="22"/>
              </w:rPr>
              <w:t xml:space="preserve"> – 1 место.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Приняли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результативное участие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в региональном этапе Нацио</w:t>
            </w:r>
            <w:r>
              <w:rPr>
                <w:b w:val="0"/>
                <w:bCs w:val="0"/>
                <w:sz w:val="22"/>
                <w:szCs w:val="22"/>
              </w:rPr>
              <w:t xml:space="preserve">нального чемпионата по профессиональному мастерству среди инвалидов и лиц с ОВЗ «Абилимпикс-2025»</w:t>
            </w:r>
            <w:r>
              <w:rPr>
                <w:b w:val="0"/>
                <w:bCs w:val="0"/>
                <w:sz w:val="22"/>
                <w:szCs w:val="22"/>
              </w:rPr>
              <w:t xml:space="preserve"> по компетенциям: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«Сухое строительство и штукатурные работы»</w:t>
            </w:r>
            <w:r>
              <w:rPr>
                <w:b w:val="0"/>
                <w:bCs w:val="0"/>
                <w:sz w:val="22"/>
                <w:szCs w:val="22"/>
              </w:rPr>
              <w:t xml:space="preserve"> - 1 место;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«Ландшафтный дизайн</w:t>
            </w:r>
            <w:r>
              <w:rPr>
                <w:b w:val="0"/>
                <w:bCs w:val="0"/>
                <w:sz w:val="22"/>
                <w:szCs w:val="22"/>
              </w:rPr>
              <w:t xml:space="preserve">»</w:t>
            </w:r>
            <w:r>
              <w:rPr>
                <w:b w:val="0"/>
                <w:bCs w:val="0"/>
                <w:sz w:val="22"/>
                <w:szCs w:val="22"/>
              </w:rPr>
              <w:t xml:space="preserve"> - 3 место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«Выпечка хлебобулочных изделий</w:t>
            </w:r>
            <w:r>
              <w:rPr>
                <w:b w:val="0"/>
                <w:bCs w:val="0"/>
                <w:sz w:val="22"/>
                <w:szCs w:val="22"/>
              </w:rPr>
              <w:t xml:space="preserve">»</w:t>
            </w:r>
            <w:r>
              <w:rPr>
                <w:b w:val="0"/>
                <w:bCs w:val="0"/>
                <w:sz w:val="22"/>
                <w:szCs w:val="22"/>
              </w:rPr>
              <w:t xml:space="preserve"> - 2 место;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«Портной»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- 3 место;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«Швея»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- 3 место;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ind w:firstLine="26"/>
              <w:jc w:val="both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«Веб-дизайн» (</w:t>
            </w:r>
            <w:r>
              <w:rPr>
                <w:b w:val="0"/>
                <w:bCs w:val="0"/>
                <w:sz w:val="22"/>
                <w:szCs w:val="22"/>
              </w:rPr>
              <w:t xml:space="preserve">номинация подготовка </w:t>
            </w:r>
            <w:r>
              <w:rPr>
                <w:b w:val="0"/>
                <w:bCs w:val="0"/>
                <w:sz w:val="22"/>
                <w:szCs w:val="22"/>
              </w:rPr>
              <w:t xml:space="preserve">школьник</w:t>
            </w:r>
            <w:r>
              <w:rPr>
                <w:b w:val="0"/>
                <w:bCs w:val="0"/>
                <w:sz w:val="22"/>
                <w:szCs w:val="22"/>
              </w:rPr>
              <w:t xml:space="preserve">ов к рабочим профессиям</w:t>
            </w:r>
            <w:r>
              <w:rPr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b w:val="0"/>
                <w:bCs w:val="0"/>
                <w:sz w:val="22"/>
                <w:szCs w:val="22"/>
              </w:rPr>
              <w:t xml:space="preserve"> – 2 место</w:t>
            </w:r>
            <w:r>
              <w:rPr>
                <w:b w:val="0"/>
                <w:bCs w:val="0"/>
                <w:sz w:val="22"/>
                <w:szCs w:val="22"/>
              </w:rPr>
              <w:t xml:space="preserve">.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firstLine="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2025 году в  Региональном этапе  Чемпионата по профессиональному мастерству «Профессионалы» и Че</w:t>
            </w:r>
            <w:r>
              <w:rPr>
                <w:sz w:val="22"/>
                <w:szCs w:val="22"/>
                <w:lang w:eastAsia="en-US"/>
              </w:rPr>
              <w:t xml:space="preserve">м</w:t>
            </w:r>
            <w:r>
              <w:rPr>
                <w:sz w:val="22"/>
                <w:szCs w:val="22"/>
                <w:lang w:eastAsia="en-US"/>
              </w:rPr>
              <w:t xml:space="preserve">пионата высоких технологий  Белг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родской области приняли участие </w:t>
            </w:r>
            <w:r>
              <w:rPr>
                <w:sz w:val="22"/>
                <w:szCs w:val="22"/>
                <w:lang w:eastAsia="en-US"/>
              </w:rPr>
              <w:t xml:space="preserve">8</w:t>
            </w:r>
            <w:r>
              <w:rPr>
                <w:sz w:val="22"/>
                <w:szCs w:val="22"/>
                <w:lang w:eastAsia="en-US"/>
              </w:rPr>
              <w:t xml:space="preserve"> ст</w:t>
            </w:r>
            <w:r>
              <w:rPr>
                <w:sz w:val="22"/>
                <w:szCs w:val="22"/>
                <w:lang w:eastAsia="en-US"/>
              </w:rPr>
              <w:t xml:space="preserve">у</w:t>
            </w:r>
            <w:r>
              <w:rPr>
                <w:sz w:val="22"/>
                <w:szCs w:val="22"/>
                <w:lang w:eastAsia="en-US"/>
              </w:rPr>
              <w:t xml:space="preserve">дентов ОГАПОУ «ШТПТ», </w:t>
            </w:r>
            <w:r>
              <w:rPr>
                <w:sz w:val="22"/>
                <w:szCs w:val="22"/>
                <w:lang w:eastAsia="en-US"/>
              </w:rPr>
              <w:t xml:space="preserve">6 </w:t>
            </w:r>
            <w:r>
              <w:rPr>
                <w:sz w:val="22"/>
                <w:szCs w:val="22"/>
                <w:lang w:eastAsia="en-US"/>
              </w:rPr>
              <w:t xml:space="preserve">из них стали победителями и пр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z w:val="22"/>
                <w:szCs w:val="22"/>
                <w:lang w:eastAsia="en-US"/>
              </w:rPr>
              <w:t xml:space="preserve">зерами по следующим компетенц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z w:val="22"/>
                <w:szCs w:val="22"/>
                <w:lang w:eastAsia="en-US"/>
              </w:rPr>
              <w:t xml:space="preserve">ям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«Документационное обеспечение управления и архивоведение» - Гри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ш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ко У.А – 1 место, Семенова Я.Ю. – 2 место;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«Сварочные технологии» - Харченко И.В – 3 место;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«Ремонт технологического оборуд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вания химических производств» - Дроботов В.А. – 2 место, Кругляков А.А. – 3 место;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Экпедироваие грузов» - Котельва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Е.А. – 3 место.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Оказание содействия студентам в получении мер материальной поддержки в виде стипендии Губернатора области для лучших студентов и стипендии Правительства Российской Федерации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равных условий обучения </w:t>
            </w:r>
            <w:r>
              <w:rPr>
                <w:sz w:val="22"/>
                <w:szCs w:val="22"/>
                <w:lang w:eastAsia="en-US"/>
              </w:rPr>
              <w:br/>
              <w:t xml:space="preserve">в образовательных организациях, реализующих программы среднего профессионального образования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За 1 полугодие 2025 года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мер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ами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материальной поддержки в виде стипендии Губернатора области для лучших студентов и стипендии Правительства Российской Федерации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охвачено 5 студентов ОГАПОУ ШАРТ: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-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стипенди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я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Губернатора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–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2 человека;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-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стипенди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я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Правительства Российской Федерации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–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3 человека.</w:t>
            </w:r>
            <w:r>
              <w:rPr>
                <w:b w:val="0"/>
                <w:bCs w:val="0"/>
                <w:sz w:val="22"/>
                <w:szCs w:val="22"/>
                <w:highlight w:val="none"/>
                <w:lang w:eastAsia="en-US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  <w:lang w:eastAsia="en-US"/>
              </w:rPr>
            </w:r>
          </w:p>
          <w:p>
            <w:pPr>
              <w:pStyle w:val="954"/>
              <w:numPr>
                <w:ilvl w:val="0"/>
                <w:numId w:val="11"/>
              </w:numPr>
              <w:ind w:left="0" w:right="0" w:firstLine="349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студентов </w:t>
            </w:r>
            <w:r>
              <w:rPr>
                <w:sz w:val="22"/>
                <w:szCs w:val="22"/>
                <w:lang w:eastAsia="en-US"/>
              </w:rPr>
              <w:t xml:space="preserve">ОГАПОУ «ШТПТ»</w:t>
            </w:r>
            <w:r>
              <w:rPr>
                <w:sz w:val="22"/>
                <w:szCs w:val="22"/>
                <w:lang w:eastAsia="en-US"/>
              </w:rPr>
              <w:t xml:space="preserve"> пол</w:t>
            </w:r>
            <w:r>
              <w:rPr>
                <w:sz w:val="22"/>
                <w:szCs w:val="22"/>
                <w:lang w:eastAsia="en-US"/>
              </w:rPr>
              <w:t xml:space="preserve">у</w:t>
            </w:r>
            <w:r>
              <w:rPr>
                <w:sz w:val="22"/>
                <w:szCs w:val="22"/>
                <w:lang w:eastAsia="en-US"/>
              </w:rPr>
              <w:t xml:space="preserve">чают материальную поддержку в виде стипендий, из них 3 - стипендию Г</w:t>
            </w:r>
            <w:r>
              <w:rPr>
                <w:sz w:val="22"/>
                <w:szCs w:val="22"/>
                <w:lang w:eastAsia="en-US"/>
              </w:rPr>
              <w:t xml:space="preserve">у</w:t>
            </w:r>
            <w:r>
              <w:rPr>
                <w:sz w:val="22"/>
                <w:szCs w:val="22"/>
                <w:lang w:eastAsia="en-US"/>
              </w:rPr>
              <w:t xml:space="preserve">бернатора области для лучших ст</w:t>
            </w:r>
            <w:r>
              <w:rPr>
                <w:sz w:val="22"/>
                <w:szCs w:val="22"/>
                <w:lang w:eastAsia="en-US"/>
              </w:rPr>
              <w:t xml:space="preserve">у</w:t>
            </w:r>
            <w:r>
              <w:rPr>
                <w:sz w:val="22"/>
                <w:szCs w:val="22"/>
                <w:lang w:eastAsia="en-US"/>
              </w:rPr>
              <w:t xml:space="preserve">дентов и  3 -стипендии Правительства Ро</w:t>
            </w:r>
            <w:r>
              <w:rPr>
                <w:sz w:val="22"/>
                <w:szCs w:val="22"/>
                <w:lang w:eastAsia="en-US"/>
              </w:rPr>
              <w:t xml:space="preserve">с</w:t>
            </w:r>
            <w:r>
              <w:rPr>
                <w:sz w:val="22"/>
                <w:szCs w:val="22"/>
                <w:lang w:eastAsia="en-US"/>
              </w:rPr>
              <w:t xml:space="preserve">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567" w:left="567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  <w:outlineLvl w:val="2"/>
      </w:pPr>
      <w:r>
        <w:rPr>
          <w:b/>
          <w:i/>
          <w:sz w:val="28"/>
          <w:szCs w:val="28"/>
        </w:rPr>
        <w:t xml:space="preserve">1.</w:t>
      </w:r>
      <w:r>
        <w:rPr>
          <w:b/>
          <w:i/>
          <w:sz w:val="28"/>
          <w:szCs w:val="28"/>
        </w:rPr>
        <w:t xml:space="preserve">4. Рынок услуг дополнительного образования детей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573" w:type="dxa"/>
        <w:jc w:val="center"/>
        <w:tblInd w:w="-2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639"/>
        <w:gridCol w:w="10388"/>
        <w:gridCol w:w="1134"/>
        <w:gridCol w:w="1235"/>
        <w:gridCol w:w="1185"/>
        <w:gridCol w:w="992"/>
      </w:tblGrid>
      <w:tr>
        <w:tblPrEx/>
        <w:trPr>
          <w:jc w:val="center"/>
          <w:tblHeader/>
        </w:trPr>
        <w:tc>
          <w:tcPr>
            <w:tcW w:w="63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3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8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63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8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организаций (в том числе частной формы собственности) в сфере услуг дополнительного образования детей (по численности детей, которым были оказаны услуги)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63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8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организаций частной формы собственности в сфере услуг дополнительного образования детей, получивших методическую и консультационную помощь посредством участия в семинарах (дополнительный показатель)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80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5703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3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3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состояния и развития организаций частной формы собственности </w:t>
            </w:r>
            <w:r>
              <w:rPr>
                <w:sz w:val="22"/>
                <w:szCs w:val="22"/>
              </w:rPr>
              <w:br/>
              <w:t xml:space="preserve">в сфере услуг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</w:t>
            </w:r>
            <w:r>
              <w:rPr>
                <w:sz w:val="22"/>
                <w:szCs w:val="22"/>
              </w:rPr>
              <w:t xml:space="preserve">мониторинга деятельности организаций частной формы собственности</w:t>
            </w:r>
            <w:r>
              <w:rPr>
                <w:sz w:val="22"/>
                <w:szCs w:val="22"/>
              </w:rPr>
              <w:t xml:space="preserve"> в сфере услуг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в</w:t>
            </w:r>
            <w:r>
              <w:rPr>
                <w:sz w:val="22"/>
                <w:szCs w:val="22"/>
              </w:rPr>
              <w:t xml:space="preserve"> 1 полугодии </w:t>
            </w: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частных </w:t>
            </w:r>
            <w:r>
              <w:rPr>
                <w:sz w:val="22"/>
                <w:szCs w:val="22"/>
              </w:rPr>
              <w:t xml:space="preserve">организаций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сфере услуг дополнительного образования</w:t>
            </w:r>
            <w:r>
              <w:rPr>
                <w:sz w:val="22"/>
                <w:szCs w:val="22"/>
              </w:rPr>
              <w:t xml:space="preserve"> не создано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3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организационно-методической </w:t>
            </w:r>
            <w:r>
              <w:rPr>
                <w:sz w:val="22"/>
                <w:szCs w:val="22"/>
              </w:rPr>
              <w:br/>
              <w:t xml:space="preserve">и информационно-консультационной помощи организациям частной формы собственности </w:t>
            </w:r>
            <w:r>
              <w:rPr>
                <w:sz w:val="22"/>
                <w:szCs w:val="22"/>
              </w:rPr>
              <w:br/>
              <w:t xml:space="preserve">в сфере услуг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услуг, предоставляемых организациями частной формы собственности в сфере услуг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Консультирование организовано по мере обращения к специалистам МКУ «Управление образования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3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консультационной помощи </w:t>
            </w:r>
            <w:r>
              <w:rPr>
                <w:sz w:val="22"/>
                <w:szCs w:val="22"/>
              </w:rPr>
              <w:br/>
              <w:t xml:space="preserve">в регистрации и лицензировании организаций частной формы собственности в сфере услуг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организаций частной формы собственности в сфере услуг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Консультирование организовано по мере обращения к специалистам МКУ «Управление образования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3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системы персонифицированного финансирования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равного доступа</w:t>
            </w:r>
            <w:r>
              <w:rPr>
                <w:sz w:val="22"/>
                <w:szCs w:val="22"/>
              </w:rPr>
              <w:br/>
              <w:t xml:space="preserve"> к участию в системе персонифицированного </w:t>
            </w:r>
            <w:r>
              <w:rPr>
                <w:sz w:val="22"/>
                <w:szCs w:val="22"/>
              </w:rPr>
              <w:t xml:space="preserve">финансирования дополнительного образования детей </w:t>
            </w:r>
            <w:r>
              <w:rPr>
                <w:sz w:val="22"/>
                <w:szCs w:val="22"/>
              </w:rPr>
              <w:t xml:space="preserve">образовательных организаций всех форм собственности</w:t>
            </w:r>
            <w:r>
              <w:rPr>
                <w:sz w:val="22"/>
                <w:szCs w:val="22"/>
              </w:rPr>
              <w:t xml:space="preserve"> и индивидуальных предпринимателей (за исключением финансирования дополнительного образования в детских школах искусств)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персонифицированного финансирования дополнительного образования детей реализовалась в </w:t>
            </w:r>
            <w:r>
              <w:rPr>
                <w:sz w:val="22"/>
                <w:szCs w:val="22"/>
              </w:rPr>
              <w:t xml:space="preserve">МБУ ДО «ДЮЦ «Развитие» до 1 сентября 2023 года.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ind w:left="-57" w:right="-57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С 1 сентября 2023 года МБУ Д</w:t>
            </w:r>
            <w:r>
              <w:rPr>
                <w:sz w:val="22"/>
                <w:szCs w:val="22"/>
              </w:rPr>
              <w:t xml:space="preserve">О ДЮЦ «Разви</w:t>
            </w:r>
            <w:r>
              <w:rPr>
                <w:sz w:val="22"/>
                <w:szCs w:val="22"/>
              </w:rPr>
              <w:t xml:space="preserve">тие» перешел с персонифицированного финансирования на исполнение социального заказа по федеральному проекту «Успех каждого ребенка. В 1 полугодии 2025 года дополнительное образование детей на территории округа функционировало посредством социального заказа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3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региональном конкурсе дополнительных общеобразовательных программ среди организаций дополнительного образования детей всех форм собственности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лучшего </w:t>
            </w:r>
            <w:r>
              <w:rPr>
                <w:sz w:val="22"/>
                <w:szCs w:val="22"/>
              </w:rPr>
              <w:t xml:space="preserve">опыта предоставления услуг дополнительного образования детей</w:t>
            </w:r>
            <w:r>
              <w:rPr>
                <w:sz w:val="22"/>
                <w:szCs w:val="22"/>
              </w:rPr>
              <w:t xml:space="preserve"> организациями частной формы собственности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в</w:t>
            </w:r>
            <w:r>
              <w:rPr>
                <w:sz w:val="22"/>
                <w:szCs w:val="22"/>
              </w:rPr>
              <w:t xml:space="preserve"> 1 полугодии </w:t>
            </w: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частных </w:t>
            </w:r>
            <w:r>
              <w:rPr>
                <w:sz w:val="22"/>
                <w:szCs w:val="22"/>
              </w:rPr>
              <w:t xml:space="preserve">организаций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сфере услуг дополнительного образования</w:t>
            </w:r>
            <w:r>
              <w:rPr>
                <w:sz w:val="22"/>
                <w:szCs w:val="22"/>
              </w:rPr>
              <w:t xml:space="preserve"> не создано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3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представителей организаций частной формы собственности сферы услуг дополнительного образования детей</w:t>
            </w:r>
            <w:r>
              <w:rPr>
                <w:sz w:val="22"/>
                <w:szCs w:val="22"/>
              </w:rPr>
              <w:t xml:space="preserve"> в конференциях, семинарах, рабочих группах, общественных обсуждениях законодательных и нормативных правовых актов в сф</w:t>
            </w:r>
            <w:r>
              <w:rPr>
                <w:sz w:val="22"/>
                <w:szCs w:val="22"/>
              </w:rPr>
              <w:t xml:space="preserve">ере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государственно-частного партнерства в сфере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 округа в</w:t>
            </w:r>
            <w:r>
              <w:rPr>
                <w:sz w:val="22"/>
                <w:szCs w:val="22"/>
              </w:rPr>
              <w:t xml:space="preserve"> 1 полугодии </w:t>
            </w: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частных </w:t>
            </w:r>
            <w:r>
              <w:rPr>
                <w:sz w:val="22"/>
                <w:szCs w:val="22"/>
              </w:rPr>
              <w:t xml:space="preserve">организаций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сфере услуг дополнительного образования</w:t>
            </w:r>
            <w:r>
              <w:rPr>
                <w:sz w:val="22"/>
                <w:szCs w:val="22"/>
              </w:rPr>
              <w:t xml:space="preserve"> не создано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3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средствах массовой информации, сети Интернет информации о деятельности организаций частной формы собственности в сфере услуг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средствах массовой информации, сети Интернет информации о деятельности организаций частной формы собственности в сфере услуг дополнительного образования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округа в</w:t>
            </w:r>
            <w:r>
              <w:rPr>
                <w:sz w:val="22"/>
                <w:szCs w:val="22"/>
              </w:rPr>
              <w:t xml:space="preserve"> 1 полугодии </w:t>
            </w: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частных </w:t>
            </w:r>
            <w:r>
              <w:rPr>
                <w:sz w:val="22"/>
                <w:szCs w:val="22"/>
              </w:rPr>
              <w:t xml:space="preserve">организаций в</w:t>
            </w:r>
            <w:r>
              <w:rPr>
                <w:sz w:val="22"/>
                <w:szCs w:val="22"/>
              </w:rPr>
              <w:t xml:space="preserve"> сфере услуг дополнительного образования</w:t>
            </w:r>
            <w:r>
              <w:rPr>
                <w:sz w:val="22"/>
                <w:szCs w:val="22"/>
              </w:rPr>
              <w:t xml:space="preserve"> не создано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widowControl w:val="off"/>
        <w:rPr>
          <w:b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567" w:left="567" w:header="709" w:footer="709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6"/>
        </w:numPr>
        <w:jc w:val="center"/>
        <w:widowControl w:val="off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Здравоохранение и социальная защита населения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jc w:val="center"/>
        <w:widowControl w:val="off"/>
        <w:rPr>
          <w:b/>
          <w:i/>
          <w:sz w:val="28"/>
          <w:szCs w:val="28"/>
        </w:rPr>
        <w:outlineLvl w:val="2"/>
      </w:pPr>
      <w:r>
        <w:rPr>
          <w:b/>
          <w:i/>
          <w:sz w:val="28"/>
          <w:szCs w:val="28"/>
        </w:rPr>
        <w:t xml:space="preserve">2.1. Рынок медицинских услуг и услуг розничной торговли лекарственными препаратами, медицинскими изделиями и сопутствующими товарами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828" w:type="dxa"/>
        <w:jc w:val="center"/>
        <w:tblInd w:w="-20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771"/>
        <w:gridCol w:w="1064"/>
        <w:gridCol w:w="1196"/>
        <w:gridCol w:w="1093"/>
        <w:gridCol w:w="993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77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</w:t>
            </w:r>
            <w:r>
              <w:rPr>
                <w:b/>
                <w:bCs/>
                <w:sz w:val="22"/>
                <w:szCs w:val="22"/>
              </w:rPr>
              <w:t xml:space="preserve">б</w:t>
            </w:r>
            <w:r>
              <w:rPr>
                <w:b/>
                <w:bCs/>
                <w:sz w:val="22"/>
                <w:szCs w:val="22"/>
              </w:rPr>
              <w:t xml:space="preserve">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9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</w:t>
            </w:r>
            <w:r>
              <w:rPr>
                <w:b/>
                <w:bCs/>
                <w:sz w:val="22"/>
                <w:szCs w:val="22"/>
              </w:rPr>
              <w:t xml:space="preserve">н</w:t>
            </w:r>
            <w:r>
              <w:rPr>
                <w:b/>
                <w:bCs/>
                <w:sz w:val="22"/>
                <w:szCs w:val="22"/>
              </w:rPr>
              <w:t xml:space="preserve">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blHeader/>
        </w:trPr>
        <w:tc>
          <w:tcPr>
            <w:tcW w:w="71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71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медицинских организаций системы здравоохранения, участвующих в реализации территориальных программ обязательного медицинского страхования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субъектов малого и среднего предпринимательства медицинских организаций частной системы здравоохранения от общего количества субъектов малого и среднего предпринимательства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32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5926"/>
        <w:gridCol w:w="1656"/>
        <w:gridCol w:w="4411"/>
        <w:gridCol w:w="3624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1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6" w:type="dxa"/>
            <w:textDirection w:val="lrTb"/>
            <w:noWrap/>
          </w:tcPr>
          <w:p>
            <w:pPr>
              <w:ind w:left="-57" w:right="-57"/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о деятельности учреждений здравоохранения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 на официальных сайтах в сети Интернет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11" w:type="dxa"/>
            <w:textDirection w:val="lrTb"/>
            <w:noWrap/>
          </w:tcPr>
          <w:p>
            <w:pPr>
              <w:ind w:left="-57" w:right="-57"/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 о состоянии конкурентной среды на рынке медицинских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24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деятельности медицинских учреждений размещается на официальных сайтах в сети интернет в соответствии с действующим законодательством: ОГБУЗ «</w:t>
            </w:r>
            <w:r>
              <w:rPr>
                <w:sz w:val="22"/>
                <w:szCs w:val="22"/>
              </w:rPr>
              <w:t xml:space="preserve">Шебекинская</w:t>
            </w:r>
            <w:r>
              <w:rPr>
                <w:sz w:val="22"/>
                <w:szCs w:val="22"/>
              </w:rPr>
              <w:t xml:space="preserve"> ЦРБ» </w:t>
            </w:r>
            <w:hyperlink r:id="rId14" w:tooltip="http://shebekino-crb.belzdrav.ru/" w:history="1">
              <w:r>
                <w:rPr>
                  <w:rStyle w:val="949"/>
                  <w:sz w:val="22"/>
                  <w:szCs w:val="22"/>
                </w:rPr>
                <w:t xml:space="preserve">http://shebekino-crb.belzdrav.ru/</w:t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ОГАУЗ «</w:t>
            </w:r>
            <w:r>
              <w:rPr>
                <w:sz w:val="22"/>
                <w:szCs w:val="22"/>
              </w:rPr>
              <w:t xml:space="preserve">Шебекинская</w:t>
            </w:r>
            <w:r>
              <w:rPr>
                <w:sz w:val="22"/>
                <w:szCs w:val="22"/>
              </w:rPr>
              <w:t xml:space="preserve"> городская стоматологическая поликлиника» http://shebekino-stomat.belzdrav.ru/,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ОГБУЗ «Ново-</w:t>
            </w:r>
            <w:r>
              <w:rPr>
                <w:sz w:val="22"/>
                <w:szCs w:val="22"/>
              </w:rPr>
              <w:t xml:space="preserve">Таволжанская</w:t>
            </w:r>
            <w:r>
              <w:rPr>
                <w:sz w:val="22"/>
                <w:szCs w:val="22"/>
              </w:rPr>
              <w:t xml:space="preserve"> больница медицинской реабилитации»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-57" w:right="-57"/>
              <w:jc w:val="both"/>
              <w:rPr>
                <w:sz w:val="22"/>
                <w:szCs w:val="22"/>
              </w:rPr>
            </w:pPr>
            <w:r/>
            <w:hyperlink r:id="rId15" w:tooltip="http://ntbvl.belzdrav.r/" w:history="1">
              <w:r>
                <w:rPr>
                  <w:rStyle w:val="949"/>
                  <w:sz w:val="22"/>
                  <w:szCs w:val="22"/>
                </w:rPr>
                <w:t xml:space="preserve">http://ntbvl.belzdrav.r/</w:t>
              </w:r>
            </w:hyperlink>
            <w:r>
              <w:rPr>
                <w:sz w:val="22"/>
                <w:szCs w:val="22"/>
              </w:rPr>
              <w:t xml:space="preserve">, ОГБУЗ «</w:t>
            </w:r>
            <w:r>
              <w:rPr>
                <w:sz w:val="22"/>
                <w:szCs w:val="22"/>
              </w:rPr>
              <w:t xml:space="preserve">Большетроицкая</w:t>
            </w:r>
            <w:r>
              <w:rPr>
                <w:sz w:val="22"/>
                <w:szCs w:val="22"/>
              </w:rPr>
              <w:t xml:space="preserve"> районная больница» </w:t>
            </w:r>
            <w:hyperlink r:id="rId16" w:tooltip="http://bolshetroick-rb.belzdrav.ru/" w:history="1">
              <w:r>
                <w:rPr>
                  <w:rStyle w:val="949"/>
                  <w:sz w:val="22"/>
                  <w:szCs w:val="22"/>
                </w:rPr>
                <w:t xml:space="preserve">http://bolshetroick-</w:t>
              </w:r>
              <w:r>
                <w:rPr>
                  <w:rStyle w:val="949"/>
                  <w:sz w:val="22"/>
                  <w:szCs w:val="22"/>
                </w:rPr>
                <w:t xml:space="preserve">rb.belzdrav.ru/</w:t>
              </w:r>
            </w:hyperlink>
            <w:r>
              <w:rPr>
                <w:sz w:val="22"/>
                <w:szCs w:val="22"/>
              </w:rPr>
              <w:t xml:space="preserve">, ОГКУЗ «Госпиталь для ветеранов войн» http://gosp-veteran.belzdrav.ru/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567" w:left="567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  <w:outlineLvl w:val="2"/>
      </w:pPr>
      <w:r>
        <w:rPr>
          <w:b/>
          <w:i/>
          <w:sz w:val="28"/>
          <w:szCs w:val="28"/>
        </w:rPr>
        <w:t xml:space="preserve">2.2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6164" w:type="dxa"/>
        <w:jc w:val="center"/>
        <w:tblInd w:w="-2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888"/>
        <w:gridCol w:w="1022"/>
        <w:gridCol w:w="1388"/>
        <w:gridCol w:w="1157"/>
        <w:gridCol w:w="998"/>
      </w:tblGrid>
      <w:tr>
        <w:tblPrEx/>
        <w:trPr>
          <w:jc w:val="center"/>
          <w:trHeight w:val="1183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8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8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</w:t>
            </w:r>
            <w:r>
              <w:rPr>
                <w:b/>
                <w:bCs/>
                <w:sz w:val="22"/>
                <w:szCs w:val="22"/>
              </w:rPr>
              <w:t xml:space="preserve">б</w:t>
            </w:r>
            <w:r>
              <w:rPr>
                <w:b/>
                <w:bCs/>
                <w:sz w:val="22"/>
                <w:szCs w:val="22"/>
              </w:rPr>
              <w:t xml:space="preserve">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</w:t>
            </w:r>
            <w:r>
              <w:rPr>
                <w:b/>
                <w:bCs/>
                <w:sz w:val="22"/>
                <w:szCs w:val="22"/>
              </w:rPr>
              <w:t xml:space="preserve">н</w:t>
            </w:r>
            <w:r>
              <w:rPr>
                <w:b/>
                <w:bCs/>
                <w:sz w:val="22"/>
                <w:szCs w:val="22"/>
              </w:rPr>
              <w:t xml:space="preserve">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88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ор</w:t>
            </w:r>
            <w:r>
              <w:rPr>
                <w:sz w:val="22"/>
                <w:szCs w:val="22"/>
              </w:rPr>
              <w:t xml:space="preserve">ганизаций частной формы собственности в сфере услуг розничной торговли лекарственными препаратами, медицинскими изделиями (по количеству точек продаж аптечных организаций частной формы собственности, действовавших в Белгородской области в отчетном периоде)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</w:t>
            </w:r>
            <w:r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 xml:space="preserve">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ind w:left="-57" w:right="-57"/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аптечных организаций частной формы собственности для работы в сельской местности, размещение в открытом доступе информации                                 о наличии и количестве аптечных организаций                                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2022 – 2025 </w:t>
            </w:r>
            <w:r>
              <w:rPr>
                <w:sz w:val="22"/>
                <w:szCs w:val="22"/>
              </w:rPr>
              <w:t xml:space="preserve">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частных аптечных организаций в сельской местности. Повышение удовлетворенности населения лекарственным обеспечением в сельской местности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территории </w:t>
            </w:r>
            <w:r>
              <w:rPr>
                <w:sz w:val="22"/>
                <w:szCs w:val="22"/>
                <w:highlight w:val="white"/>
              </w:rPr>
              <w:t xml:space="preserve">Шебекинского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муниципального</w:t>
            </w:r>
            <w:r>
              <w:rPr>
                <w:sz w:val="22"/>
                <w:szCs w:val="22"/>
                <w:highlight w:val="white"/>
              </w:rPr>
              <w:t xml:space="preserve"> округа осуществляют деятельность 1</w:t>
            </w:r>
            <w:r>
              <w:rPr>
                <w:sz w:val="22"/>
                <w:szCs w:val="22"/>
                <w:highlight w:val="white"/>
              </w:rPr>
              <w:t xml:space="preserve">0</w:t>
            </w:r>
            <w:r>
              <w:rPr>
                <w:sz w:val="22"/>
                <w:szCs w:val="22"/>
                <w:highlight w:val="white"/>
              </w:rPr>
              <w:t xml:space="preserve"> аптечных пунктов, которые расположены в </w:t>
            </w:r>
            <w:r>
              <w:rPr>
                <w:sz w:val="22"/>
                <w:szCs w:val="22"/>
                <w:highlight w:val="white"/>
              </w:rPr>
              <w:t xml:space="preserve">с</w:t>
            </w:r>
            <w:r>
              <w:rPr>
                <w:sz w:val="22"/>
                <w:szCs w:val="22"/>
                <w:highlight w:val="white"/>
              </w:rPr>
              <w:t xml:space="preserve">.Н</w:t>
            </w:r>
            <w:r>
              <w:rPr>
                <w:sz w:val="22"/>
                <w:szCs w:val="22"/>
                <w:highlight w:val="white"/>
              </w:rPr>
              <w:t xml:space="preserve">овотаволжанка</w:t>
            </w:r>
            <w:r>
              <w:rPr>
                <w:sz w:val="22"/>
                <w:szCs w:val="22"/>
                <w:highlight w:val="white"/>
              </w:rPr>
              <w:t xml:space="preserve">, </w:t>
            </w:r>
            <w:r>
              <w:rPr>
                <w:sz w:val="22"/>
                <w:szCs w:val="22"/>
                <w:highlight w:val="white"/>
              </w:rPr>
              <w:t xml:space="preserve">с.Вознесеновка</w:t>
            </w:r>
            <w:r>
              <w:rPr>
                <w:sz w:val="22"/>
                <w:szCs w:val="22"/>
                <w:highlight w:val="white"/>
              </w:rPr>
              <w:t xml:space="preserve">, </w:t>
            </w:r>
            <w:r>
              <w:rPr>
                <w:sz w:val="22"/>
                <w:szCs w:val="22"/>
                <w:highlight w:val="white"/>
              </w:rPr>
              <w:t xml:space="preserve">с.Большетроицкое</w:t>
            </w:r>
            <w:r>
              <w:rPr>
                <w:sz w:val="22"/>
                <w:szCs w:val="22"/>
                <w:highlight w:val="white"/>
              </w:rPr>
              <w:t xml:space="preserve">, </w:t>
            </w:r>
            <w:r>
              <w:rPr>
                <w:sz w:val="22"/>
                <w:szCs w:val="22"/>
                <w:highlight w:val="white"/>
              </w:rPr>
              <w:t xml:space="preserve">с.Белянка</w:t>
            </w:r>
            <w:r>
              <w:rPr>
                <w:sz w:val="22"/>
                <w:szCs w:val="22"/>
                <w:highlight w:val="white"/>
              </w:rPr>
              <w:t xml:space="preserve">, </w:t>
            </w:r>
            <w:r>
              <w:rPr>
                <w:sz w:val="22"/>
                <w:szCs w:val="22"/>
                <w:highlight w:val="white"/>
              </w:rPr>
              <w:t xml:space="preserve">пгт.Маслова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Пристань, </w:t>
            </w:r>
            <w:r>
              <w:rPr>
                <w:sz w:val="22"/>
                <w:szCs w:val="22"/>
                <w:highlight w:val="white"/>
              </w:rPr>
              <w:t xml:space="preserve">с.Купино</w:t>
            </w:r>
            <w:r>
              <w:rPr>
                <w:sz w:val="22"/>
                <w:szCs w:val="22"/>
                <w:highlight w:val="white"/>
              </w:rPr>
              <w:t xml:space="preserve">, </w:t>
            </w:r>
            <w:r>
              <w:rPr>
                <w:sz w:val="22"/>
                <w:szCs w:val="22"/>
                <w:highlight w:val="white"/>
              </w:rPr>
              <w:t xml:space="preserve">с.Графовка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tabs>
          <w:tab w:val="left" w:pos="476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  <w:outlineLvl w:val="2"/>
      </w:pPr>
      <w:r>
        <w:rPr>
          <w:b/>
          <w:i/>
          <w:sz w:val="28"/>
          <w:szCs w:val="28"/>
        </w:rPr>
        <w:t xml:space="preserve">2.3</w:t>
      </w:r>
      <w:r>
        <w:rPr>
          <w:b/>
          <w:i/>
          <w:sz w:val="28"/>
          <w:szCs w:val="28"/>
        </w:rPr>
        <w:t xml:space="preserve">.</w:t>
      </w:r>
      <w:r>
        <w:rPr>
          <w:b/>
          <w:i/>
          <w:sz w:val="28"/>
          <w:szCs w:val="28"/>
        </w:rPr>
        <w:t xml:space="preserve"> Рынок услуг психолого-педагогического сопровождения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детей с ограниченными возможностями здоровья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661" w:type="dxa"/>
        <w:jc w:val="center"/>
        <w:tblInd w:w="-1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593"/>
        <w:gridCol w:w="1022"/>
        <w:gridCol w:w="1246"/>
        <w:gridCol w:w="1091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5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9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организаций (в том числе частной формы собственности) в сфере услуг психолого-педагогического сопровождения детей с ограниченными возможностями здоровья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9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 ограниченными возможностями здоровья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1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5642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</w:t>
            </w:r>
            <w:r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 xml:space="preserve">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42" w:type="dxa"/>
            <w:textDirection w:val="lrTb"/>
            <w:noWrap/>
          </w:tcPr>
          <w:p>
            <w:pPr>
              <w:pStyle w:val="951"/>
              <w:ind w:left="-35" w:right="-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муниципальных дошкольных образовательных организаций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организаций частной формы собственности,  расположенных 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округа, оказывающих услуги психологического, логопедического и дефектологического сопровождения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реестра муниципальных дошкольных образовательных организаций и организаций частной формы собственности, расположенных 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округа, оказывающих услуги психологического, логопедического и дефектологического сопровождения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В</w:t>
            </w:r>
            <w:r>
              <w:rPr>
                <w:sz w:val="22"/>
                <w:szCs w:val="22"/>
                <w:lang w:eastAsia="en-US"/>
              </w:rPr>
              <w:t xml:space="preserve"> 1 полугодии</w:t>
            </w:r>
            <w:r>
              <w:rPr>
                <w:sz w:val="22"/>
                <w:szCs w:val="22"/>
                <w:lang w:eastAsia="en-US"/>
              </w:rPr>
              <w:t xml:space="preserve"> 202</w:t>
            </w:r>
            <w:r>
              <w:rPr>
                <w:sz w:val="22"/>
                <w:szCs w:val="22"/>
                <w:lang w:eastAsia="en-US"/>
              </w:rPr>
              <w:t xml:space="preserve">5</w:t>
            </w:r>
            <w:r>
              <w:rPr>
                <w:sz w:val="22"/>
                <w:szCs w:val="22"/>
                <w:lang w:eastAsia="en-US"/>
              </w:rPr>
              <w:t xml:space="preserve"> году в 12 муниципальных детских садах Шебекинского  округа (детские сады : №№ 3, 6, 7, 8, 10, 11, 13, 14, с. Белянка, № 2, 3 п. Маслова Пристань, с. Купино) функционируют Консультационные центры, оказывающие услуги </w:t>
            </w:r>
            <w:r>
              <w:rPr>
                <w:sz w:val="22"/>
                <w:szCs w:val="22"/>
              </w:rPr>
              <w:t xml:space="preserve">психологического, логопедического и дефектологического сопровождения детей</w:t>
            </w:r>
            <w:r>
              <w:rPr>
                <w:sz w:val="22"/>
                <w:szCs w:val="22"/>
              </w:rPr>
              <w:t xml:space="preserve">. Услуги оказываются в очной и дистанционной формах. В консультационных центрах оказывают </w:t>
            </w:r>
            <w:r>
              <w:rPr>
                <w:sz w:val="22"/>
                <w:szCs w:val="22"/>
              </w:rPr>
              <w:t xml:space="preserve">услуги 52 узких специалиста. </w:t>
            </w:r>
            <w:r>
              <w:rPr>
                <w:sz w:val="22"/>
                <w:szCs w:val="22"/>
              </w:rPr>
              <w:t xml:space="preserve">Количество оказанных услуг за</w:t>
            </w:r>
            <w:r>
              <w:rPr>
                <w:sz w:val="22"/>
                <w:szCs w:val="22"/>
              </w:rPr>
              <w:t xml:space="preserve"> 1 полугодие</w:t>
            </w:r>
            <w:r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 составило </w:t>
            </w:r>
            <w:r>
              <w:rPr>
                <w:sz w:val="22"/>
                <w:szCs w:val="22"/>
              </w:rPr>
              <w:t xml:space="preserve">204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42" w:type="dxa"/>
            <w:textDirection w:val="lrTb"/>
            <w:noWrap/>
          </w:tcPr>
          <w:p>
            <w:pPr>
              <w:pStyle w:val="951"/>
              <w:ind w:left="-35" w:right="-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охвата детей-инвалидов </w:t>
            </w:r>
            <w:r>
              <w:rPr>
                <w:sz w:val="22"/>
                <w:szCs w:val="22"/>
              </w:rPr>
              <w:br/>
              <w:t xml:space="preserve">в возрасте от 1,5 до 7 лет услугами дошкольного образования, присмотра и ухода организациями частной формы собственности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доступности услуг дошкольного образования, присмотра </w:t>
            </w:r>
            <w:r>
              <w:rPr>
                <w:sz w:val="22"/>
                <w:szCs w:val="22"/>
              </w:rPr>
              <w:br/>
              <w:t xml:space="preserve">и ухода для детей-инвалидов в возрасте от 1,5 до 7 лет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Управление социальной защиты населения администрации Шебекинского муниципального округа не проводит мониторинг </w:t>
            </w:r>
            <w:r>
              <w:rPr>
                <w:sz w:val="22"/>
                <w:szCs w:val="22"/>
              </w:rPr>
              <w:t xml:space="preserve">охвата детей-</w:t>
            </w:r>
            <w:r>
              <w:rPr>
                <w:sz w:val="22"/>
                <w:szCs w:val="22"/>
              </w:rPr>
              <w:t xml:space="preserve">инвалидов в возрасте от 1,5 до 7 лет услугами дошкольного образования, присмотра и ухода организациями частной формы собственности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42" w:type="dxa"/>
            <w:textDirection w:val="lrTb"/>
            <w:noWrap/>
          </w:tcPr>
          <w:p>
            <w:pPr>
              <w:pStyle w:val="951"/>
              <w:ind w:left="-35" w:right="-41"/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Организационное, нормативное, правовое, информационное, методическое сопровождение организаций частной формы собственности, оказывающих (желающих оказывать) услуги психологического,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логопедического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дефектологического сопровождения детей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69"/>
              <w:contextualSpacing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Повышение качества услуг психологического, логопедического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и дефектологического сопровождения детей. Увеличение количества организаций частной формы собственности, оказывающих услуги психологического, логопедического и дефектологического сопровождения детей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территории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муниципального округа отсутствуют организации частной формы собственности, оказ</w:t>
            </w:r>
            <w:r>
              <w:rPr>
                <w:sz w:val="22"/>
                <w:szCs w:val="22"/>
                <w:lang w:eastAsia="en-US"/>
              </w:rPr>
              <w:t xml:space="preserve">ывающие (желающие оказывать) услуги психологического, логопедического и дефектологического сопровождения детей частной формы собственности, оказывающих (желающих оказывать) услуги психологического, логопедического и дефектологического сопровождения детей.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42" w:type="dxa"/>
            <w:textDirection w:val="lrTb"/>
            <w:noWrap/>
          </w:tcPr>
          <w:p>
            <w:pPr>
              <w:pStyle w:val="951"/>
              <w:ind w:left="-34" w:right="-40"/>
              <w:jc w:val="both"/>
              <w:spacing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взаимодействия организаций частной формы собственности, оказывающих услуги психологического,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логопедического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дефектологического сопровождения детей, </w:t>
            </w:r>
            <w:r>
              <w:rPr>
                <w:sz w:val="22"/>
                <w:szCs w:val="22"/>
              </w:rPr>
              <w:br/>
              <w:t xml:space="preserve">и психолого-медико-педагогических комиссий для определения специальных образовательных условий для детей с ограни</w:t>
            </w:r>
            <w:r>
              <w:rPr>
                <w:sz w:val="22"/>
                <w:szCs w:val="22"/>
              </w:rPr>
              <w:t xml:space="preserve">ченными возможностями здоровья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69"/>
              <w:contextualSpacing/>
              <w:ind w:firstLine="9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Повышение качества предоставления услуг психологического, логопедического и </w:t>
            </w:r>
            <w:r>
              <w:rPr>
                <w:b w:val="0"/>
                <w:bCs w:val="0"/>
                <w:sz w:val="22"/>
                <w:szCs w:val="22"/>
              </w:rPr>
              <w:t xml:space="preserve">дефектологического сопровождения детей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tabs>
                <w:tab w:val="left" w:pos="1120" w:leader="none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территории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муниципального округа отсутствуют </w:t>
            </w:r>
            <w:r>
              <w:rPr>
                <w:sz w:val="22"/>
                <w:szCs w:val="22"/>
                <w:lang w:eastAsia="en-US"/>
              </w:rPr>
              <w:t xml:space="preserve">организации частной формы собственности, оказывающие услуги психологического, логопедического и дефектологического сопровождения детей.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42" w:type="dxa"/>
            <w:textDirection w:val="lrTb"/>
            <w:noWrap/>
          </w:tcPr>
          <w:p>
            <w:pPr>
              <w:pStyle w:val="951"/>
              <w:ind w:left="-35" w:right="-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реестра организаций частной формы собственности, оказывающих услуги психологического, логопедического и дефектологического сопровождения детей, на официальных сайтах в сети Интернет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69"/>
              <w:contextualSpacing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о состоянии конкурентной среды и деятельности по содействию развитию конкуренции. Повышение информационной доступности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для потребителей о деятельности организаций частной формы собственности, оказывающих услуги психологического, логопедического </w:t>
            </w:r>
            <w:r>
              <w:rPr>
                <w:b w:val="0"/>
                <w:bCs w:val="0"/>
                <w:sz w:val="22"/>
                <w:szCs w:val="22"/>
              </w:rPr>
              <w:br/>
              <w:t xml:space="preserve">и дефектологического сопровождения детей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территории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муниципального округа отсутствуют организации частной формы собственности, оказывающие услуги психологического, логопедического и дефектологического сопровождения детей.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jc w:val="center"/>
        <w:widowControl w:val="off"/>
        <w:rPr>
          <w:b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5" w:right="1134" w:bottom="567" w:left="1134" w:header="709" w:footer="709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  <w:outlineLvl w:val="2"/>
      </w:pPr>
      <w:r>
        <w:rPr>
          <w:b/>
          <w:i/>
          <w:sz w:val="28"/>
          <w:szCs w:val="28"/>
        </w:rPr>
        <w:t xml:space="preserve">2.4.</w:t>
      </w:r>
      <w:r>
        <w:rPr>
          <w:b/>
          <w:i/>
          <w:sz w:val="28"/>
          <w:szCs w:val="28"/>
        </w:rPr>
        <w:t xml:space="preserve"> Рынок социальных услуг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884" w:type="dxa"/>
        <w:jc w:val="center"/>
        <w:tblInd w:w="-47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684"/>
        <w:gridCol w:w="10712"/>
        <w:gridCol w:w="1024"/>
        <w:gridCol w:w="1228"/>
        <w:gridCol w:w="1236"/>
        <w:gridCol w:w="1000"/>
      </w:tblGrid>
      <w:tr>
        <w:tblPrEx/>
        <w:trPr>
          <w:jc w:val="center"/>
          <w:tblHeader/>
        </w:trPr>
        <w:tc>
          <w:tcPr>
            <w:tcW w:w="68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71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2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68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ind w:hanging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государственных организаций социального обслуживания, предоставляющих социальные услуги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7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5718"/>
        <w:gridCol w:w="1656"/>
        <w:gridCol w:w="4494"/>
        <w:gridCol w:w="370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1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b/>
                <w:bCs/>
                <w:sz w:val="22"/>
                <w:szCs w:val="22"/>
              </w:rPr>
              <w:t xml:space="preserve">Отчет за 1 полугодие 202</w:t>
            </w:r>
            <w:r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 xml:space="preserve">года</w:t>
            </w: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b/>
                <w:bCs/>
                <w:sz w:val="22"/>
                <w:szCs w:val="22"/>
                <w:highlight w:val="yellow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1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в социальный сектор частных инвесторов и индивидуальных предпринимателей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4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негосударственных организаций об условиях предоставления социальных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0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На территории 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 муниципального округа отсутствуют индивидуальные предприниматели и частные организации, оказывающие социальные услуги.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1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методического и консультативного сопровождения негосударственных организаций, предоставляющих социальные услуги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4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населения, проведение консультаций по вопросам организации социального обслуживания граждан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0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социальной защиты населения администрации Шебекинского муниципального округа и МБУССЗН «Комплексный центр социального обслуживания населения Шебекинского муниципального округа» постоянно оказывают методическую, информационную помощь. </w:t>
            </w:r>
            <w:r>
              <w:rPr>
                <w:sz w:val="22"/>
                <w:szCs w:val="22"/>
              </w:rPr>
              <w:t xml:space="preserve">За 1-е полугодие 2025 год МБУССЗН «Комплексный центр социального обслуживания населения Шебекинского муниципального округа» было проведено 6 консультаций для специалистов </w:t>
            </w:r>
            <w:r>
              <w:rPr>
                <w:sz w:val="22"/>
                <w:szCs w:val="22"/>
              </w:rPr>
              <w:t xml:space="preserve">Шебекинского местного отделения БРО ООО «Российский Красный Крест», а также 1 консультация для специалистов о</w:t>
            </w:r>
            <w:r>
              <w:rPr>
                <w:sz w:val="22"/>
                <w:szCs w:val="22"/>
              </w:rPr>
              <w:t xml:space="preserve">бщественной организации «</w:t>
            </w:r>
            <w:r>
              <w:rPr>
                <w:sz w:val="22"/>
                <w:szCs w:val="22"/>
              </w:rPr>
              <w:t xml:space="preserve">Шебекинское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местное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отделение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общественной организации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ВОГ»</w:t>
            </w:r>
            <w:r>
              <w:rPr>
                <w:sz w:val="22"/>
                <w:szCs w:val="22"/>
              </w:rPr>
              <w:t xml:space="preserve"> по вопросу оказания социальных услуг, в том числе в рамках системы долговременного ухода.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Жилищно-коммунальный комплекс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1"/>
          <w:numId w:val="6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Рынок теплоснабжения (производство тепловой энергии)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880" w:type="dxa"/>
        <w:jc w:val="center"/>
        <w:tblInd w:w="-2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747"/>
        <w:gridCol w:w="1022"/>
        <w:gridCol w:w="1246"/>
        <w:gridCol w:w="1156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74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56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4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в сфере теплоснабжения (производство тепловой энергии) (по объему полезного отпуска тепловой энергии организациями частной формы собственности) 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57,5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15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57,6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57,6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30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704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4" w:type="dxa"/>
            <w:textDirection w:val="lrTb"/>
            <w:noWrap/>
          </w:tcPr>
          <w:p>
            <w:pPr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на официальных сайтах в сети Интернет</w:t>
            </w:r>
            <w:r>
              <w:rPr>
                <w:bCs/>
                <w:sz w:val="22"/>
                <w:szCs w:val="22"/>
              </w:rPr>
              <w:t xml:space="preserve"> полного перечня </w:t>
            </w:r>
            <w:r>
              <w:rPr>
                <w:bCs/>
                <w:sz w:val="22"/>
                <w:szCs w:val="22"/>
              </w:rPr>
              <w:t xml:space="preserve">ресурсоснабжающих</w:t>
            </w:r>
            <w:r>
              <w:rPr>
                <w:bCs/>
                <w:sz w:val="22"/>
                <w:szCs w:val="22"/>
              </w:rPr>
              <w:t xml:space="preserve"> организаций, осуществляющих на их территории подключение (технологическое присоединение), </w:t>
            </w:r>
            <w:r>
              <w:rPr>
                <w:bCs/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 ссылками на сайты данных организаций, где размещена информация о доступной мощности на источнике тепло-, водоснабжения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2022 – 2025 годы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Сокращение времени заявителей </w:t>
            </w:r>
            <w:r>
              <w:rPr>
                <w:bCs/>
                <w:sz w:val="22"/>
                <w:szCs w:val="22"/>
              </w:rPr>
              <w:br/>
              <w:t xml:space="preserve">на получение необходимой информации по подключению (технологическому присоединению) </w:t>
            </w:r>
            <w:r>
              <w:rPr>
                <w:bCs/>
                <w:sz w:val="22"/>
                <w:szCs w:val="22"/>
              </w:rPr>
              <w:br/>
              <w:t xml:space="preserve">к системам теплоснабжения, </w:t>
            </w:r>
            <w:r>
              <w:rPr>
                <w:bCs/>
                <w:sz w:val="22"/>
                <w:szCs w:val="22"/>
              </w:rPr>
              <w:br/>
              <w:t xml:space="preserve">к централизованной системе холодного водоснабжения и (или) водоотведения, к централизованной системе горячего водоснабжения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размещена на сайтах: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http://www.admsheb.ru/;                                     http://vkh31.ru/;                                                  http://teplosheb.ru/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04" w:type="dxa"/>
            <w:textDirection w:val="lrTb"/>
            <w:noWrap/>
          </w:tcPr>
          <w:p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Оказание организационно-методической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и информационно-консультационной помощи частным организациям, предоставляющим услуги </w:t>
            </w:r>
            <w:r>
              <w:rPr>
                <w:bCs/>
                <w:sz w:val="22"/>
                <w:szCs w:val="22"/>
                <w:lang w:eastAsia="en-US"/>
              </w:rPr>
              <w:br/>
              <w:t xml:space="preserve">в сфере теплоснабжения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– 2025 годы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Повышение качества услуг, предоставляемых частными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организациями, предоставляющими услуги в сфере теплоснабжения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spacing w:line="216" w:lineRule="auto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</w:t>
            </w:r>
            <w:r>
              <w:rPr>
                <w:bCs/>
                <w:sz w:val="22"/>
                <w:szCs w:val="22"/>
                <w:lang w:eastAsia="en-US"/>
              </w:rPr>
              <w:t xml:space="preserve">рганизационно-методическ</w:t>
            </w:r>
            <w:r>
              <w:rPr>
                <w:bCs/>
                <w:sz w:val="22"/>
                <w:szCs w:val="22"/>
                <w:lang w:eastAsia="en-US"/>
              </w:rPr>
              <w:t xml:space="preserve">ая </w:t>
            </w:r>
            <w:r>
              <w:rPr>
                <w:bCs/>
                <w:sz w:val="22"/>
                <w:szCs w:val="22"/>
                <w:lang w:eastAsia="en-US"/>
              </w:rPr>
              <w:t xml:space="preserve">и информационно-консультационн</w:t>
            </w:r>
            <w:r>
              <w:rPr>
                <w:bCs/>
                <w:sz w:val="22"/>
                <w:szCs w:val="22"/>
                <w:lang w:eastAsia="en-US"/>
              </w:rPr>
              <w:t xml:space="preserve">ая</w:t>
            </w:r>
            <w:r>
              <w:rPr>
                <w:bCs/>
                <w:sz w:val="22"/>
                <w:szCs w:val="22"/>
                <w:lang w:eastAsia="en-US"/>
              </w:rPr>
              <w:t xml:space="preserve"> помощ</w:t>
            </w:r>
            <w:r>
              <w:rPr>
                <w:bCs/>
                <w:sz w:val="22"/>
                <w:szCs w:val="22"/>
                <w:lang w:eastAsia="en-US"/>
              </w:rPr>
              <w:t xml:space="preserve">ь</w:t>
            </w:r>
            <w:r>
              <w:rPr>
                <w:bCs/>
                <w:sz w:val="22"/>
                <w:szCs w:val="22"/>
                <w:lang w:eastAsia="en-US"/>
              </w:rPr>
              <w:t xml:space="preserve"> частн</w:t>
            </w:r>
            <w:r>
              <w:rPr>
                <w:bCs/>
                <w:sz w:val="22"/>
                <w:szCs w:val="22"/>
                <w:lang w:eastAsia="en-US"/>
              </w:rPr>
              <w:t xml:space="preserve">ым организациям, </w:t>
            </w:r>
            <w:r>
              <w:rPr>
                <w:bCs/>
                <w:sz w:val="22"/>
                <w:szCs w:val="22"/>
                <w:lang w:eastAsia="en-US"/>
              </w:rPr>
              <w:t xml:space="preserve">предоставляющих</w:t>
            </w:r>
            <w:r>
              <w:rPr>
                <w:bCs/>
                <w:sz w:val="22"/>
                <w:szCs w:val="22"/>
                <w:lang w:eastAsia="en-US"/>
              </w:rPr>
              <w:t xml:space="preserve"> услуги </w:t>
            </w:r>
            <w:r>
              <w:rPr>
                <w:bCs/>
                <w:sz w:val="22"/>
                <w:szCs w:val="22"/>
                <w:lang w:eastAsia="en-US"/>
              </w:rPr>
              <w:br/>
              <w:t xml:space="preserve">в сфере теплоснабжения</w:t>
            </w:r>
            <w:r>
              <w:rPr>
                <w:bCs/>
                <w:sz w:val="22"/>
                <w:szCs w:val="22"/>
                <w:lang w:eastAsia="en-US"/>
              </w:rPr>
              <w:t xml:space="preserve"> оказывается на постоянной основе.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3.2</w:t>
      </w:r>
      <w:r>
        <w:rPr>
          <w:b/>
          <w:i/>
          <w:sz w:val="28"/>
          <w:szCs w:val="28"/>
        </w:rPr>
        <w:t xml:space="preserve">.</w:t>
      </w:r>
      <w:r>
        <w:rPr>
          <w:b/>
          <w:i/>
          <w:sz w:val="28"/>
          <w:szCs w:val="28"/>
        </w:rPr>
        <w:t xml:space="preserve"> Рынок услуг по сбору и транспортированию твердых коммунальных отходов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838" w:type="dxa"/>
        <w:jc w:val="center"/>
        <w:tblInd w:w="-5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88"/>
        <w:gridCol w:w="10724"/>
        <w:gridCol w:w="1018"/>
        <w:gridCol w:w="1131"/>
        <w:gridCol w:w="1184"/>
        <w:gridCol w:w="993"/>
      </w:tblGrid>
      <w:tr>
        <w:tblPrEx/>
        <w:trPr>
          <w:jc w:val="center"/>
          <w:tblHeader/>
        </w:trPr>
        <w:tc>
          <w:tcPr>
            <w:tcW w:w="78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72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blHeader/>
        </w:trPr>
        <w:tc>
          <w:tcPr>
            <w:tcW w:w="78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24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Количество организаций в сфере услуг по сбору и транспортированию твердых коммунальных отходов (по объему транспортируемых твердых коммунальных отходов организациями частной формы собственности) (в том числе частных)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085" w:type="dxa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5469"/>
        <w:gridCol w:w="1656"/>
        <w:gridCol w:w="4352"/>
        <w:gridCol w:w="3850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Отчет за 1 полугодие 2025 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года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8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9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жителей о преимуществе раздельного сбора мусора и методике </w:t>
            </w:r>
            <w:r>
              <w:rPr>
                <w:sz w:val="22"/>
                <w:szCs w:val="22"/>
              </w:rPr>
              <w:t xml:space="preserve">тарифообразования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2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пресс-конференций, установка информационных стендов и </w:t>
            </w:r>
            <w:r>
              <w:rPr>
                <w:sz w:val="22"/>
                <w:szCs w:val="22"/>
              </w:rPr>
              <w:t xml:space="preserve">билбордов</w:t>
            </w:r>
            <w:r>
              <w:rPr>
                <w:sz w:val="22"/>
                <w:szCs w:val="22"/>
              </w:rPr>
              <w:t xml:space="preserve">, разработка и выпуск информационных брошюр, трансляция тематических видеороликов. Привлечение  субъектов предпринимательства к деятельности по обращению </w:t>
            </w:r>
            <w:r>
              <w:rPr>
                <w:sz w:val="22"/>
                <w:szCs w:val="22"/>
              </w:rPr>
              <w:t xml:space="preserve">со</w:t>
            </w:r>
            <w:r>
              <w:rPr>
                <w:sz w:val="22"/>
                <w:szCs w:val="22"/>
              </w:rPr>
              <w:t xml:space="preserve"> вторичными материальными ресурсами, не являющимися твердыми коммунальными отходами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50" w:type="dxa"/>
            <w:textDirection w:val="lrTb"/>
            <w:noWrap/>
          </w:tcPr>
          <w:p>
            <w:pPr>
              <w:jc w:val="both"/>
              <w:widowControl w:val="off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  <w:lang w:eastAsia="en-US"/>
              </w:rPr>
              <w:t xml:space="preserve">Информация о преимуществе раздельного сбора и методике </w:t>
            </w:r>
            <w:r>
              <w:rPr>
                <w:bCs/>
                <w:sz w:val="22"/>
                <w:szCs w:val="22"/>
                <w:highlight w:val="white"/>
                <w:lang w:eastAsia="en-US"/>
              </w:rPr>
              <w:t xml:space="preserve">тарифообразования</w:t>
            </w:r>
            <w:r>
              <w:rPr>
                <w:bCs/>
                <w:sz w:val="22"/>
                <w:szCs w:val="22"/>
                <w:highlight w:val="white"/>
                <w:lang w:eastAsia="en-US"/>
              </w:rPr>
              <w:t xml:space="preserve">  доводилась до жителей через размещение на 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официальном сайте органов местного самоуправления 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муниципального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 округа</w:t>
            </w:r>
            <w:r>
              <w:rPr>
                <w:bCs/>
                <w:sz w:val="22"/>
                <w:szCs w:val="22"/>
                <w:highlight w:val="white"/>
                <w:lang w:eastAsia="en-US"/>
              </w:rPr>
              <w:t xml:space="preserve">, председателей ТОС и глав территориальных администраций ШМО</w:t>
            </w:r>
            <w:r>
              <w:rPr>
                <w:bCs/>
                <w:sz w:val="22"/>
                <w:szCs w:val="22"/>
                <w:highlight w:val="white"/>
              </w:rPr>
            </w:r>
            <w:r>
              <w:rPr>
                <w:bCs/>
                <w:sz w:val="22"/>
                <w:szCs w:val="22"/>
                <w:highlight w:val="white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8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9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обучающих семинаров жителей о преимуществе раздельного сбора мусора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2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Разъяснение жителям порядка раздельного сбора мусора в целях повышения качества жизни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50" w:type="dxa"/>
            <w:textDirection w:val="lrTb"/>
            <w:noWrap/>
          </w:tcPr>
          <w:p>
            <w:pPr>
              <w:jc w:val="both"/>
              <w:widowControl w:val="off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  <w:lang w:eastAsia="en-US"/>
              </w:rPr>
              <w:t xml:space="preserve">В 1 полугодие 2025 году мероприятия в виде обучающих семинаров не проводились.</w:t>
            </w:r>
            <w:r>
              <w:rPr>
                <w:bCs/>
                <w:sz w:val="22"/>
                <w:szCs w:val="22"/>
                <w:highlight w:val="white"/>
              </w:rPr>
            </w:r>
            <w:r>
              <w:rPr>
                <w:bCs/>
                <w:sz w:val="22"/>
                <w:szCs w:val="22"/>
                <w:highlight w:val="white"/>
              </w:rPr>
            </w:r>
          </w:p>
        </w:tc>
      </w:tr>
    </w:tbl>
    <w:p>
      <w:pPr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3.3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Рынок </w:t>
      </w:r>
      <w:r>
        <w:rPr>
          <w:b/>
          <w:i/>
          <w:sz w:val="28"/>
          <w:szCs w:val="28"/>
        </w:rPr>
        <w:t xml:space="preserve">выполнения работ по благоустройству городской среды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6152" w:type="dxa"/>
        <w:jc w:val="center"/>
        <w:tblInd w:w="-2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845"/>
        <w:gridCol w:w="10973"/>
        <w:gridCol w:w="1014"/>
        <w:gridCol w:w="1117"/>
        <w:gridCol w:w="1213"/>
        <w:gridCol w:w="990"/>
      </w:tblGrid>
      <w:tr>
        <w:tblPrEx/>
        <w:trPr>
          <w:jc w:val="center"/>
          <w:tblHeader/>
        </w:trPr>
        <w:tc>
          <w:tcPr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7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1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13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84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в сфере выполнения работ по благоустройству городской среды                              (по объему выручки организаций частной формы собственности)      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1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100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1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100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100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549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91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Привлечение на конкурсной основе подрядных организаций для проведения работ </w:t>
            </w:r>
            <w:r>
              <w:rPr>
                <w:rFonts w:eastAsiaTheme="minorHAnsi"/>
                <w:sz w:val="22"/>
                <w:szCs w:val="22"/>
              </w:rPr>
              <w:br/>
              <w:t xml:space="preserve">по благоустройству дворовых территорий многоквартирных домов и общественных пространств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2022 – 2025 годы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Обеспечение равного доступа участия субъектов предпринимательства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В целях проведения работ </w:t>
            </w:r>
            <w:r>
              <w:rPr>
                <w:rFonts w:eastAsiaTheme="minorHAnsi"/>
                <w:sz w:val="22"/>
                <w:szCs w:val="22"/>
              </w:rPr>
              <w:t xml:space="preserve">по </w:t>
            </w:r>
            <w:r>
              <w:rPr>
                <w:rFonts w:eastAsiaTheme="minorHAnsi"/>
                <w:sz w:val="22"/>
                <w:szCs w:val="22"/>
              </w:rPr>
              <w:t xml:space="preserve">благоустройству дворовых </w:t>
            </w:r>
            <w:r>
              <w:rPr>
                <w:rFonts w:eastAsiaTheme="minorHAnsi"/>
                <w:sz w:val="22"/>
                <w:szCs w:val="22"/>
              </w:rPr>
              <w:t xml:space="preserve">территорий многоквартирных домов и общественных пространств</w:t>
            </w:r>
            <w:r>
              <w:rPr>
                <w:rFonts w:eastAsiaTheme="minorHAnsi"/>
                <w:sz w:val="22"/>
                <w:szCs w:val="22"/>
              </w:rPr>
              <w:t xml:space="preserve"> подрядные организации определялись путём проведения электронных аукционов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91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Проведение мероприятий, направленных </w:t>
            </w:r>
            <w:r>
              <w:rPr>
                <w:rFonts w:eastAsiaTheme="minorHAnsi"/>
                <w:sz w:val="22"/>
                <w:szCs w:val="22"/>
              </w:rPr>
              <w:br/>
              <w:t xml:space="preserve">на повышение доли граждан, принявших участие</w:t>
            </w:r>
            <w:r>
              <w:rPr>
                <w:rFonts w:eastAsiaTheme="minorHAnsi"/>
                <w:sz w:val="22"/>
                <w:szCs w:val="22"/>
              </w:rPr>
              <w:br/>
              <w:t xml:space="preserve">в решении вопросов развития городской среды, </w:t>
            </w:r>
            <w:r>
              <w:rPr>
                <w:rFonts w:eastAsiaTheme="minorHAnsi"/>
                <w:sz w:val="22"/>
                <w:szCs w:val="22"/>
              </w:rPr>
              <w:br/>
              <w:t xml:space="preserve">от общего количества граждан в возрасте от 14 лет, проживающих на территории городского округа в которых реализуются проекты по созданию комфортной городской среды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2022 – 2025 годы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Вовлечение населения в реализацию мероприятий, предусмотренных федеральным проектом «Формирование комфортной городской среды»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widowControl w:val="off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 xml:space="preserve">В связи с оперативной обстановкой мероприятия,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направленные на повышение доли граждан, принявших участие в решении вопросов развития городской среды,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от общего количества граждан в возрасте от 14 лет, проживающих на территории муниципального округа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в которых реализуются проекты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по созданию комфортной городской среды, не проводились</w:t>
            </w: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91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Размещение полной информации в государственной информационной системе жилищно-коммунального хозяйства в соответствии с действующим законодательством в целях реализации программы по </w:t>
            </w:r>
            <w:r>
              <w:rPr>
                <w:rFonts w:eastAsiaTheme="minorHAnsi"/>
                <w:sz w:val="22"/>
                <w:szCs w:val="22"/>
              </w:rPr>
              <w:t xml:space="preserve">формированию современной городской среды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2022 – 2025 годы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</w:t>
            </w:r>
            <w:r>
              <w:rPr>
                <w:rFonts w:eastAsiaTheme="minorHAnsi"/>
                <w:sz w:val="22"/>
                <w:szCs w:val="22"/>
              </w:rPr>
              <w:t xml:space="preserve">деятельности по содействию развитию конкуренции. Обеспечение информационной открытости реализации программы </w:t>
            </w:r>
            <w:r>
              <w:rPr>
                <w:rFonts w:eastAsiaTheme="minorHAnsi"/>
                <w:sz w:val="22"/>
                <w:szCs w:val="22"/>
              </w:rPr>
              <w:br/>
              <w:t xml:space="preserve">по формированию современной городской среды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</w:t>
            </w:r>
            <w:r>
              <w:rPr>
                <w:bCs/>
                <w:sz w:val="22"/>
                <w:szCs w:val="22"/>
              </w:rPr>
              <w:t xml:space="preserve">ероприятия по </w:t>
            </w:r>
            <w:r>
              <w:rPr>
                <w:rFonts w:eastAsiaTheme="minorHAnsi"/>
                <w:sz w:val="22"/>
                <w:szCs w:val="22"/>
              </w:rPr>
              <w:t xml:space="preserve">размещению полной информации в государственной информационной системе жилищно-коммунального хозяйств</w:t>
            </w:r>
            <w:r>
              <w:rPr>
                <w:rFonts w:eastAsiaTheme="minorHAnsi"/>
                <w:sz w:val="22"/>
                <w:szCs w:val="22"/>
              </w:rPr>
              <w:t xml:space="preserve">а </w:t>
            </w:r>
            <w:r>
              <w:rPr>
                <w:rFonts w:eastAsiaTheme="minorHAnsi"/>
                <w:sz w:val="22"/>
                <w:szCs w:val="22"/>
              </w:rPr>
              <w:t xml:space="preserve">в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соответствии с действующим законодатель</w:t>
            </w:r>
            <w:r>
              <w:rPr>
                <w:rFonts w:eastAsiaTheme="minorHAnsi"/>
                <w:sz w:val="22"/>
                <w:szCs w:val="22"/>
              </w:rPr>
              <w:t xml:space="preserve">ством в целях реализации программы по формированию современной городской среды не проводились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5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3.4</w:t>
      </w:r>
      <w:r>
        <w:rPr>
          <w:b/>
          <w:i/>
          <w:sz w:val="28"/>
          <w:szCs w:val="28"/>
        </w:rPr>
        <w:t xml:space="preserve">.</w:t>
      </w:r>
      <w:r>
        <w:rPr>
          <w:b/>
          <w:i/>
          <w:sz w:val="28"/>
          <w:szCs w:val="28"/>
        </w:rPr>
        <w:t xml:space="preserve"> Рынок выполнения работ по содержанию и текущему ремонту</w:t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общего имущества собственников помещений в многоквартирном доме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671"/>
        <w:gridCol w:w="1022"/>
        <w:gridCol w:w="1201"/>
        <w:gridCol w:w="1124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67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24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71" w:type="dxa"/>
            <w:textDirection w:val="lrTb"/>
            <w:noWrap w:val="false"/>
          </w:tcPr>
          <w:p>
            <w:pPr>
              <w:jc w:val="both"/>
              <w:spacing w:line="230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(по общей площади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помещений, входящих в состав общего имущества собственн</w:t>
            </w:r>
            <w:r>
              <w:rPr>
                <w:rFonts w:eastAsiaTheme="minorHAnsi"/>
                <w:sz w:val="22"/>
                <w:szCs w:val="22"/>
              </w:rPr>
              <w:t xml:space="preserve">иков помещений в многоквартирном доме, находящихся в управлении у организаций частной формы собственности (за исключением товариществ собственников жилья, жилищных, жилищно-строительных кооператоров или иных специализированных потребительских кооперативов,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а также непосредственного способа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управления), осуществляющих деятельность по управлению многоквартирными домами) 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100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100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9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4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открытых конкурсов по отбору управляющих организаций для управления многоквартирными домами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привлечения </w:t>
            </w:r>
            <w:r>
              <w:rPr>
                <w:sz w:val="22"/>
                <w:szCs w:val="22"/>
              </w:rPr>
              <w:t xml:space="preserve">на рынок                   новых участников и повышения конкурентоспособности организаций, осуществляющих управление жилищным фондом, снижение количества нарушений антимонопольного законодательства при проведении конкурсов по отбору управляющих организаций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Конкурсы по </w:t>
            </w:r>
            <w:r>
              <w:rPr>
                <w:sz w:val="22"/>
                <w:szCs w:val="22"/>
              </w:rPr>
              <w:t xml:space="preserve">отбору УК для управления МКД в </w:t>
            </w:r>
            <w:r>
              <w:rPr>
                <w:sz w:val="22"/>
                <w:szCs w:val="22"/>
              </w:rPr>
              <w:t xml:space="preserve">2025 год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 не проводились.  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380 МКД. Управление МКД выбрано во всех МКД - 100%.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widowControl w:val="off"/>
        <w:rPr>
          <w:b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5" w:right="1134" w:bottom="567" w:left="1134" w:header="709" w:footer="709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3.5</w:t>
      </w:r>
      <w:r>
        <w:rPr>
          <w:b/>
          <w:i/>
          <w:sz w:val="28"/>
          <w:szCs w:val="28"/>
        </w:rPr>
        <w:t xml:space="preserve">.</w:t>
      </w:r>
      <w:r>
        <w:rPr>
          <w:b/>
          <w:i/>
          <w:sz w:val="28"/>
          <w:szCs w:val="28"/>
        </w:rPr>
        <w:t xml:space="preserve"> Рынок ритуальных услуг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902"/>
        <w:gridCol w:w="973"/>
        <w:gridCol w:w="1084"/>
        <w:gridCol w:w="1184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0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97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0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в сфере ритуальных услуг (по объему выручки организаций частной формы собственности, осуществляющих деятельность на рынке ритуальных услуг в отчетном периоде) 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100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100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100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202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нормативные правовые акты, административные регламенты предоставления услуг на рынке, подготовка новых проектов документов, направленных на устранение административных барьеров, излишних ограничений в развитии конкурентной среды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рынке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Обеспечение устранения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административных барьеров, излишних ограничений в развитии конкурентной среды на рынке, деятельности участников рынка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Вопросы по организ</w:t>
            </w:r>
            <w:r>
              <w:rPr>
                <w:sz w:val="22"/>
                <w:szCs w:val="22"/>
                <w:lang w:eastAsia="en-US"/>
              </w:rPr>
              <w:t xml:space="preserve">а</w:t>
            </w:r>
            <w:r>
              <w:rPr>
                <w:sz w:val="22"/>
                <w:szCs w:val="22"/>
                <w:lang w:eastAsia="en-US"/>
              </w:rPr>
              <w:t xml:space="preserve">ции ритуальных услуг и с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держания мест захоронения на территории Шебекинского мун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z w:val="22"/>
                <w:szCs w:val="22"/>
                <w:lang w:eastAsia="en-US"/>
              </w:rPr>
              <w:t xml:space="preserve">ципального округа Белгородской о</w:t>
            </w:r>
            <w:r>
              <w:rPr>
                <w:sz w:val="22"/>
                <w:szCs w:val="22"/>
                <w:lang w:eastAsia="en-US"/>
              </w:rPr>
              <w:t xml:space="preserve">б</w:t>
            </w:r>
            <w:r>
              <w:rPr>
                <w:sz w:val="22"/>
                <w:szCs w:val="22"/>
                <w:lang w:eastAsia="en-US"/>
              </w:rPr>
              <w:t xml:space="preserve">ласти регламе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тированы следующими но</w:t>
            </w:r>
            <w:r>
              <w:rPr>
                <w:sz w:val="22"/>
                <w:szCs w:val="22"/>
                <w:lang w:eastAsia="en-US"/>
              </w:rPr>
              <w:t xml:space="preserve">р</w:t>
            </w:r>
            <w:r>
              <w:rPr>
                <w:sz w:val="22"/>
                <w:szCs w:val="22"/>
                <w:lang w:eastAsia="en-US"/>
              </w:rPr>
              <w:t xml:space="preserve">мативными актами: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Постановление администрации м</w:t>
            </w:r>
            <w:r>
              <w:rPr>
                <w:sz w:val="22"/>
                <w:szCs w:val="22"/>
                <w:lang w:eastAsia="en-US"/>
              </w:rPr>
              <w:t xml:space="preserve">у</w:t>
            </w:r>
            <w:r>
              <w:rPr>
                <w:sz w:val="22"/>
                <w:szCs w:val="22"/>
                <w:lang w:eastAsia="en-US"/>
              </w:rPr>
              <w:t xml:space="preserve">ниципального района «Шебекинский район и город Шебекино» Белгоро</w:t>
            </w:r>
            <w:r>
              <w:rPr>
                <w:sz w:val="22"/>
                <w:szCs w:val="22"/>
                <w:lang w:eastAsia="en-US"/>
              </w:rPr>
              <w:t xml:space="preserve">д</w:t>
            </w:r>
            <w:r>
              <w:rPr>
                <w:sz w:val="22"/>
                <w:szCs w:val="22"/>
                <w:lang w:eastAsia="en-US"/>
              </w:rPr>
              <w:t xml:space="preserve">ской области от 09 декабря 2016 года               № 1256 «Об организации ритуальных услуг и содержании мест з</w:t>
            </w:r>
            <w:r>
              <w:rPr>
                <w:sz w:val="22"/>
                <w:szCs w:val="22"/>
                <w:lang w:eastAsia="en-US"/>
              </w:rPr>
              <w:t xml:space="preserve">а</w:t>
            </w:r>
            <w:r>
              <w:rPr>
                <w:sz w:val="22"/>
                <w:szCs w:val="22"/>
                <w:lang w:eastAsia="en-US"/>
              </w:rPr>
              <w:t xml:space="preserve">хоронения           на террит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рии городского и сельских поселений в границах муниципальн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го района «Шебекинский район и г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род Шеб</w:t>
            </w:r>
            <w:r>
              <w:rPr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  <w:lang w:eastAsia="en-US"/>
              </w:rPr>
              <w:t xml:space="preserve">кино»;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Постановление администрации Ш</w:t>
            </w:r>
            <w:r>
              <w:rPr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  <w:lang w:eastAsia="en-US"/>
              </w:rPr>
              <w:t xml:space="preserve">бекинского г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родского округа             от 25 июня 2020 года № 806 «Об </w:t>
            </w:r>
            <w:r>
              <w:rPr>
                <w:sz w:val="22"/>
                <w:szCs w:val="22"/>
                <w:lang w:eastAsia="en-US"/>
              </w:rPr>
              <w:t xml:space="preserve">утверждении Порядка орган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z w:val="22"/>
                <w:szCs w:val="22"/>
                <w:lang w:eastAsia="en-US"/>
              </w:rPr>
              <w:t xml:space="preserve">зации ритуальных услуг и с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держания мест захоронения на территории Шебеки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ского городского округа»;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Постановление администрации Ш</w:t>
            </w:r>
            <w:r>
              <w:rPr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  <w:lang w:eastAsia="en-US"/>
              </w:rPr>
              <w:t xml:space="preserve">бекинского г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родского округа             от 22 декабря 2020 года № 1581 «Об утверждении Порядка организации ритуальных услуг и содержания мест захоронения на территории Шебеки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ского городского округа»;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Постановление администрации Ш</w:t>
            </w:r>
            <w:r>
              <w:rPr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  <w:lang w:eastAsia="en-US"/>
              </w:rPr>
              <w:t xml:space="preserve">бекинского г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родского округа             от 20 марта 2025 года № 487 «Об утверждении Порядка организации ритуальных услуг и с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держания мест захоронения на территории Шебеки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ского городского округа».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постановке на кадастровый учет и оформлению права собственности на земельные участки кладбищ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исполнения федерального законодательства в сфере государственного кадастрового учета земельных участков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Проведены мероприятия по постановке на кадастровый учет и оформлению права собственности на земельные участки 108 кладбищ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и ведение реестра организаций, учреждений, субъектов предпринимательской деятельности, осуществляющих деятельность </w:t>
            </w:r>
            <w:r>
              <w:rPr>
                <w:sz w:val="22"/>
                <w:szCs w:val="22"/>
              </w:rPr>
              <w:br/>
              <w:t xml:space="preserve">на рынке ритуальных услуг 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информационной открытости и предоставления достоверной информации об участниках рынка для потенциальных потребителей услуг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На территории города Шебекино оказывают ритуальные услуги семь частных организаций. 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Перечень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 которых размещен в открытом доступе на информационном стенде в управлении городского хозяйства администрации 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 муниципального округа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инвентаризации кладбищ и мест захоронений на них; создание по результатам такой </w:t>
            </w:r>
            <w:r>
              <w:rPr>
                <w:sz w:val="22"/>
                <w:szCs w:val="22"/>
              </w:rPr>
              <w:t xml:space="preserve">инвентаризации и ведение реестров кладбищ и мест захоронений с размещением указанных реестров на порталах государственных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муниципальных услуг;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доведение до населения информации, в том числе с использованием средств массовой информации </w:t>
            </w:r>
            <w:r>
              <w:rPr>
                <w:sz w:val="22"/>
                <w:szCs w:val="22"/>
              </w:rPr>
              <w:br/>
              <w:t xml:space="preserve">о создании названных реестров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и размещение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порталах государственных и муниципальных услуг </w:t>
            </w:r>
            <w:r>
              <w:rPr>
                <w:sz w:val="22"/>
                <w:szCs w:val="22"/>
              </w:rPr>
              <w:t xml:space="preserve">реестров кладбищ и мест захоронений на них, в которые включены сведения о существующих кладбищах и местах захоронений на них: в отношении 20 процентов общего количества существующих кладбищ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31 декабря 2023 года; в отношении 50 процентов общего количества существующих кладбищ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31 декабря 2024 года;</w:t>
            </w:r>
            <w:r>
              <w:rPr>
                <w:sz w:val="22"/>
                <w:szCs w:val="22"/>
              </w:rPr>
              <w:t xml:space="preserve"> в отношении всех существующих кладбищ – до 31 декабря 2025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 исполнение писем Мин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z w:val="22"/>
                <w:szCs w:val="22"/>
                <w:lang w:eastAsia="en-US"/>
              </w:rPr>
              <w:t xml:space="preserve">стерства строительства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ж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z w:val="22"/>
                <w:szCs w:val="22"/>
                <w:lang w:eastAsia="en-US"/>
              </w:rPr>
              <w:t xml:space="preserve">лищно-коммунального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хозя</w:t>
            </w:r>
            <w:r>
              <w:rPr>
                <w:sz w:val="22"/>
                <w:szCs w:val="22"/>
                <w:lang w:eastAsia="en-US"/>
              </w:rPr>
              <w:t xml:space="preserve">й</w:t>
            </w:r>
            <w:r>
              <w:rPr>
                <w:sz w:val="22"/>
                <w:szCs w:val="22"/>
                <w:lang w:eastAsia="en-US"/>
              </w:rPr>
              <w:t xml:space="preserve">ства Российской Федерации  от 09 декабря 2024 года               № 73534-АЕ/06, 23 декабря 2024 года № 77477-АЕ/06, 22 января 2025 года                 </w:t>
            </w:r>
            <w:r>
              <w:rPr>
                <w:sz w:val="22"/>
                <w:szCs w:val="22"/>
                <w:lang w:eastAsia="en-US"/>
              </w:rPr>
              <w:t xml:space="preserve">№ 2927-АЕ/06, 30 января 2025 года № 4778-КМ/06 в целях эффективности исполнения подпункта 10 пункта 3 раздела 2 Национального плана («д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рожные карты») развития конкуре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ции в Российской Федерации на 2021-2025 годы, утвержденного распор</w:t>
            </w:r>
            <w:r>
              <w:rPr>
                <w:sz w:val="22"/>
                <w:szCs w:val="22"/>
                <w:lang w:eastAsia="en-US"/>
              </w:rPr>
              <w:t xml:space="preserve">я</w:t>
            </w:r>
            <w:r>
              <w:rPr>
                <w:sz w:val="22"/>
                <w:szCs w:val="22"/>
                <w:lang w:eastAsia="en-US"/>
              </w:rPr>
              <w:t xml:space="preserve">жением Правительства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Ро</w:t>
            </w:r>
            <w:r>
              <w:rPr>
                <w:sz w:val="22"/>
                <w:szCs w:val="22"/>
                <w:lang w:eastAsia="en-US"/>
              </w:rPr>
              <w:t xml:space="preserve">с</w:t>
            </w:r>
            <w:r>
              <w:rPr>
                <w:sz w:val="22"/>
                <w:szCs w:val="22"/>
                <w:lang w:eastAsia="en-US"/>
              </w:rPr>
              <w:t xml:space="preserve">сийской Федерации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от 02 сентября 2021 года № 2424-р, управлением г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родского хозяйства администрации Шебеки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ского муниципального округа назн</w:t>
            </w:r>
            <w:r>
              <w:rPr>
                <w:sz w:val="22"/>
                <w:szCs w:val="22"/>
                <w:lang w:eastAsia="en-US"/>
              </w:rPr>
              <w:t xml:space="preserve">а</w:t>
            </w:r>
            <w:r>
              <w:rPr>
                <w:sz w:val="22"/>
                <w:szCs w:val="22"/>
                <w:lang w:eastAsia="en-US"/>
              </w:rPr>
              <w:t xml:space="preserve">чено ответственное лицо за организ</w:t>
            </w:r>
            <w:r>
              <w:rPr>
                <w:sz w:val="22"/>
                <w:szCs w:val="22"/>
                <w:lang w:eastAsia="en-US"/>
              </w:rPr>
              <w:t xml:space="preserve">а</w:t>
            </w:r>
            <w:r>
              <w:rPr>
                <w:sz w:val="22"/>
                <w:szCs w:val="22"/>
                <w:lang w:eastAsia="en-US"/>
              </w:rPr>
              <w:t xml:space="preserve">цию и контроль по заполнению спр</w:t>
            </w:r>
            <w:r>
              <w:rPr>
                <w:sz w:val="22"/>
                <w:szCs w:val="22"/>
                <w:lang w:eastAsia="en-US"/>
              </w:rPr>
              <w:t xml:space="preserve">а</w:t>
            </w:r>
            <w:r>
              <w:rPr>
                <w:sz w:val="22"/>
                <w:szCs w:val="22"/>
                <w:lang w:eastAsia="en-US"/>
              </w:rPr>
              <w:t xml:space="preserve">вочника сведений о кладбищах и м</w:t>
            </w:r>
            <w:r>
              <w:rPr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  <w:lang w:eastAsia="en-US"/>
              </w:rPr>
              <w:t xml:space="preserve">стах захоронений на них по организ</w:t>
            </w:r>
            <w:r>
              <w:rPr>
                <w:sz w:val="22"/>
                <w:szCs w:val="22"/>
                <w:lang w:eastAsia="en-US"/>
              </w:rPr>
              <w:t xml:space="preserve">а</w:t>
            </w:r>
            <w:r>
              <w:rPr>
                <w:sz w:val="22"/>
                <w:szCs w:val="22"/>
                <w:lang w:eastAsia="en-US"/>
              </w:rPr>
              <w:t xml:space="preserve">ции похорон, размещенных в фед</w:t>
            </w:r>
            <w:r>
              <w:rPr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  <w:lang w:eastAsia="en-US"/>
              </w:rPr>
              <w:t xml:space="preserve">ральной государственной информац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z w:val="22"/>
                <w:szCs w:val="22"/>
                <w:lang w:eastAsia="en-US"/>
              </w:rPr>
              <w:t xml:space="preserve">онной системе «Единая система но</w:t>
            </w:r>
            <w:r>
              <w:rPr>
                <w:sz w:val="22"/>
                <w:szCs w:val="22"/>
                <w:lang w:eastAsia="en-US"/>
              </w:rPr>
              <w:t xml:space="preserve">р</w:t>
            </w:r>
            <w:r>
              <w:rPr>
                <w:sz w:val="22"/>
                <w:szCs w:val="22"/>
                <w:lang w:eastAsia="en-US"/>
              </w:rPr>
              <w:t xml:space="preserve">мативной справочной информ</w:t>
            </w:r>
            <w:r>
              <w:rPr>
                <w:sz w:val="22"/>
                <w:szCs w:val="22"/>
                <w:lang w:eastAsia="en-US"/>
              </w:rPr>
              <w:t xml:space="preserve">а</w:t>
            </w:r>
            <w:r>
              <w:rPr>
                <w:sz w:val="22"/>
                <w:szCs w:val="22"/>
                <w:lang w:eastAsia="en-US"/>
              </w:rPr>
              <w:t xml:space="preserve">ции» - главный специалист отдела админ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z w:val="22"/>
                <w:szCs w:val="22"/>
                <w:lang w:eastAsia="en-US"/>
              </w:rPr>
              <w:t xml:space="preserve">стративного контроля управления г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родского хозяйства админ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z w:val="22"/>
                <w:szCs w:val="22"/>
                <w:lang w:eastAsia="en-US"/>
              </w:rPr>
              <w:t xml:space="preserve">страции Шебекинского муниципального окр</w:t>
            </w:r>
            <w:r>
              <w:rPr>
                <w:sz w:val="22"/>
                <w:szCs w:val="22"/>
                <w:lang w:eastAsia="en-US"/>
              </w:rPr>
              <w:t xml:space="preserve">у</w:t>
            </w:r>
            <w:r>
              <w:rPr>
                <w:sz w:val="22"/>
                <w:szCs w:val="22"/>
                <w:lang w:eastAsia="en-US"/>
              </w:rPr>
              <w:t xml:space="preserve">га Шеховцова</w:t>
            </w:r>
            <w:r>
              <w:rPr>
                <w:sz w:val="22"/>
                <w:szCs w:val="22"/>
                <w:lang w:eastAsia="en-US"/>
              </w:rPr>
              <w:t xml:space="preserve"> Татьяна Ивановна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sz w:val="22"/>
                <w:szCs w:val="22"/>
                <w:lang w:eastAsia="en-US"/>
              </w:rPr>
              <w:t xml:space="preserve"> П</w:t>
            </w:r>
            <w:r>
              <w:rPr>
                <w:sz w:val="22"/>
                <w:szCs w:val="22"/>
                <w:lang w:eastAsia="en-US"/>
              </w:rPr>
              <w:t xml:space="preserve">роведен мониторинг организации раб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ты по заполнению справочника сведений о кладбищах и местах зах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ронений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на них и справочника свед</w:t>
            </w:r>
            <w:r>
              <w:rPr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  <w:lang w:eastAsia="en-US"/>
              </w:rPr>
              <w:t xml:space="preserve">ний о хозяйствующих субъектах, ок</w:t>
            </w:r>
            <w:r>
              <w:rPr>
                <w:sz w:val="22"/>
                <w:szCs w:val="22"/>
                <w:lang w:eastAsia="en-US"/>
              </w:rPr>
              <w:t xml:space="preserve">а</w:t>
            </w:r>
            <w:r>
              <w:rPr>
                <w:sz w:val="22"/>
                <w:szCs w:val="22"/>
                <w:lang w:eastAsia="en-US"/>
              </w:rPr>
              <w:t xml:space="preserve">зывающих услуги по организации п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хорон, разм</w:t>
            </w:r>
            <w:r>
              <w:rPr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  <w:lang w:eastAsia="en-US"/>
              </w:rPr>
              <w:t xml:space="preserve">щенных в федеральной государстве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ной информационной </w:t>
            </w:r>
            <w:r>
              <w:rPr>
                <w:sz w:val="22"/>
                <w:szCs w:val="22"/>
                <w:lang w:eastAsia="en-US"/>
              </w:rPr>
              <w:t xml:space="preserve">системе «Единая система нормати</w:t>
            </w:r>
            <w:r>
              <w:rPr>
                <w:sz w:val="22"/>
                <w:szCs w:val="22"/>
                <w:lang w:eastAsia="en-US"/>
              </w:rPr>
              <w:t xml:space="preserve">в</w:t>
            </w:r>
            <w:r>
              <w:rPr>
                <w:sz w:val="22"/>
                <w:szCs w:val="22"/>
                <w:lang w:eastAsia="en-US"/>
              </w:rPr>
              <w:t xml:space="preserve">ной справочной и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формации»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jc w:val="center"/>
        <w:widowControl w:val="off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numPr>
          <w:ilvl w:val="0"/>
          <w:numId w:val="6"/>
        </w:numPr>
        <w:jc w:val="center"/>
        <w:spacing w:after="16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Топливно-энергетический комплекс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1"/>
          <w:numId w:val="6"/>
        </w:numPr>
        <w:jc w:val="center"/>
        <w:spacing w:after="160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Рынок купли-продажи электрической энергии (мощности) </w:t>
      </w:r>
      <w:r>
        <w:rPr>
          <w:b/>
          <w:i/>
          <w:sz w:val="28"/>
          <w:szCs w:val="28"/>
        </w:rPr>
        <w:br/>
        <w:t xml:space="preserve">на розничном рынке электрической энергии (мощности),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r>
        <w:rPr>
          <w:b/>
          <w:i/>
          <w:sz w:val="28"/>
          <w:szCs w:val="28"/>
        </w:rPr>
        <w:t xml:space="preserve">когенерации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902"/>
        <w:gridCol w:w="1022"/>
        <w:gridCol w:w="1085"/>
        <w:gridCol w:w="1159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0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59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(по объему реализованных  на рынке товаров, работ, услуг</w:t>
            </w:r>
            <w:r>
              <w:rPr>
                <w:rFonts w:eastAsiaTheme="minorHAnsi"/>
                <w:sz w:val="22"/>
                <w:szCs w:val="22"/>
              </w:rPr>
              <w:br/>
              <w:t xml:space="preserve">в натуральном выражении (кВт/ч) организациями частной формы собственности)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02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r>
              <w:rPr>
                <w:rFonts w:eastAsiaTheme="minorHAnsi"/>
                <w:sz w:val="22"/>
                <w:szCs w:val="22"/>
              </w:rPr>
              <w:t xml:space="preserve">когенерации</w:t>
            </w:r>
            <w:r>
              <w:rPr>
                <w:rFonts w:eastAsiaTheme="minorHAnsi"/>
                <w:sz w:val="22"/>
                <w:szCs w:val="22"/>
              </w:rPr>
              <w:t xml:space="preserve"> (по объему реализованных на рынке товаров, работ, услуг в натуральном выражении (кВт ч) организациями частной формы собственности)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4.2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Рынок нефтепродуктов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6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1193"/>
        <w:gridCol w:w="1022"/>
        <w:gridCol w:w="1201"/>
        <w:gridCol w:w="1138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1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8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93" w:type="dxa"/>
            <w:textDirection w:val="lrTb"/>
            <w:noWrap w:val="false"/>
          </w:tcPr>
          <w:p>
            <w:pPr>
              <w:jc w:val="both"/>
              <w:spacing w:line="230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на рынке нефтепродуктов (по объему реализованных на рынке товаров, работ, услуг в натуральном выражении (тыс. литров) организациями частной формы собственности)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line="23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</w:t>
            </w:r>
            <w:r>
              <w:rPr>
                <w:b/>
                <w:bCs/>
                <w:sz w:val="22"/>
                <w:szCs w:val="22"/>
              </w:rPr>
              <w:t xml:space="preserve">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организационно-методической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информационно-консультационной помощи частным организациям, предоставляющим услуги на рынке нефтепродуктов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услуг, предоставляемых частными организациями на рынке нефтепродуктов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Организационно - методическая и информационно - консультационная помощь частным организациям, предоставляющим услуги на рынке нефтепродуктов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оказывается на постоянной основе.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4.3</w:t>
      </w:r>
      <w:r>
        <w:rPr>
          <w:b/>
          <w:i/>
          <w:sz w:val="28"/>
          <w:szCs w:val="28"/>
        </w:rPr>
        <w:t xml:space="preserve">.</w:t>
      </w:r>
      <w:r>
        <w:rPr>
          <w:b/>
          <w:i/>
          <w:sz w:val="28"/>
          <w:szCs w:val="28"/>
        </w:rPr>
        <w:t xml:space="preserve"> Рынок </w:t>
      </w:r>
      <w:r>
        <w:rPr>
          <w:b/>
          <w:i/>
          <w:sz w:val="28"/>
          <w:szCs w:val="28"/>
        </w:rPr>
        <w:t xml:space="preserve">газомоторного топлива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6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1166"/>
        <w:gridCol w:w="1022"/>
        <w:gridCol w:w="1095"/>
        <w:gridCol w:w="1164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16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64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66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Количество действующих объектов заправки транспортных сре</w:t>
            </w:r>
            <w:r>
              <w:rPr>
                <w:rFonts w:eastAsiaTheme="minorHAnsi"/>
                <w:sz w:val="22"/>
                <w:szCs w:val="22"/>
              </w:rPr>
              <w:t xml:space="preserve">дств пр</w:t>
            </w:r>
            <w:r>
              <w:rPr>
                <w:rFonts w:eastAsiaTheme="minorHAnsi"/>
                <w:sz w:val="22"/>
                <w:szCs w:val="22"/>
              </w:rPr>
              <w:t xml:space="preserve">иродным газом (метаном) (дополнительный показатель)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66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Количество транспортных средств, использующих природный газ (метан) в качестве моторного топлива (дополнительный показатель)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6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207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207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5531"/>
        <w:gridCol w:w="1632"/>
        <w:gridCol w:w="4394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Координация работы по переоборудованию транспортных</w:t>
            </w:r>
            <w:r>
              <w:rPr>
                <w:sz w:val="22"/>
                <w:szCs w:val="22"/>
              </w:rPr>
              <w:t xml:space="preserve"> средств жителями и организациями  на использование природного газа (метана) в качестве моторного топлива в соответствии с планом мероприятий («дорожной картой») по реализации пилотного проекта «Развитие рынка газомоторного топлива в Белгородской области»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32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2024 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транспортных средств, использующих природный газ (метан) в качестве моторного топлива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период реализации </w:t>
            </w:r>
            <w:r>
              <w:rPr>
                <w:sz w:val="22"/>
                <w:szCs w:val="22"/>
              </w:rPr>
              <w:t xml:space="preserve">пилотного проекта «Развитие рынка газомоторного топлива в Белгородской области» </w:t>
            </w:r>
            <w:r>
              <w:rPr>
                <w:sz w:val="22"/>
                <w:szCs w:val="22"/>
              </w:rPr>
              <w:t xml:space="preserve">дорожной карты </w:t>
            </w:r>
            <w:r>
              <w:rPr>
                <w:sz w:val="22"/>
                <w:szCs w:val="22"/>
              </w:rPr>
              <w:t xml:space="preserve">переоборудовано </w:t>
            </w:r>
            <w:r>
              <w:rPr>
                <w:sz w:val="22"/>
                <w:szCs w:val="22"/>
              </w:rPr>
              <w:t xml:space="preserve">210</w:t>
            </w:r>
            <w:r>
              <w:rPr>
                <w:sz w:val="22"/>
                <w:szCs w:val="22"/>
              </w:rPr>
              <w:t xml:space="preserve"> единиц транспортных средств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информационно-методической поддержки организациям-инвесторам АГНКС, пунктам по техническому обслуживанию и переоборудованию, </w:t>
            </w:r>
            <w:r>
              <w:rPr>
                <w:sz w:val="22"/>
                <w:szCs w:val="22"/>
              </w:rPr>
              <w:t xml:space="preserve">владельцам транспортных средств, предоставление налоговых льгот организациям-инвесторам АГНКС, владельцам транспортных средств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32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2024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Информационно-методическая поддержка, предоставление налоговых льгот участникам рынка газомоторного топлива и </w:t>
            </w:r>
            <w:r>
              <w:rPr>
                <w:sz w:val="22"/>
                <w:szCs w:val="22"/>
              </w:rPr>
              <w:t xml:space="preserve">владельцам транспортных средств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ind w:left="-57" w:right="-57" w:hanging="51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информационно-методической поддержки организациям-инвесторам </w:t>
            </w:r>
            <w:r>
              <w:rPr>
                <w:bCs/>
                <w:sz w:val="22"/>
                <w:szCs w:val="22"/>
              </w:rPr>
              <w:t xml:space="preserve">АГНКС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пунктов по техническому обслуживанию и переоборудованию, владельцам транспортных средств, владельцам транспортных сре</w:t>
            </w:r>
            <w:r>
              <w:rPr>
                <w:sz w:val="22"/>
                <w:szCs w:val="22"/>
              </w:rPr>
              <w:t xml:space="preserve">дств пр</w:t>
            </w:r>
            <w:r>
              <w:rPr>
                <w:sz w:val="22"/>
                <w:szCs w:val="22"/>
              </w:rPr>
              <w:t xml:space="preserve">оводится на постоянной основе по мере обращения.</w:t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</w:tr>
    </w:tbl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Транспортно-логистический комплекс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5.1. Рынок оказания услуг по перевозке пассажиров автомобильным транспортом </w:t>
      </w:r>
      <w:r>
        <w:rPr>
          <w:b/>
          <w:i/>
          <w:sz w:val="28"/>
          <w:szCs w:val="28"/>
        </w:rPr>
        <w:t xml:space="preserve">по</w:t>
      </w:r>
      <w:r>
        <w:rPr>
          <w:b/>
          <w:i/>
          <w:sz w:val="28"/>
          <w:szCs w:val="28"/>
        </w:rPr>
        <w:t xml:space="preserve"> муниципальным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маршрутам регулярных перевозок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6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776"/>
        <w:gridCol w:w="1022"/>
        <w:gridCol w:w="1246"/>
        <w:gridCol w:w="1284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7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84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76" w:type="dxa"/>
            <w:textDirection w:val="lrTb"/>
            <w:noWrap w:val="false"/>
          </w:tcPr>
          <w:p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(по объему реализованных на рынке оказ</w:t>
            </w:r>
            <w:r>
              <w:rPr>
                <w:rFonts w:eastAsiaTheme="minorHAnsi"/>
                <w:sz w:val="22"/>
                <w:szCs w:val="22"/>
              </w:rPr>
              <w:t xml:space="preserve">ания услуг по перевозке пассажиров автомобильным транспортом по муниципальным маршрутам регулярных перевозок (городской транспорт) товаров, работ, услуг (количество перевезенных пассажиров) в натуральном выражении организациями частной формы собственности)</w: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bookmarkStart w:id="0" w:name="_GoBack"/>
            <w:r/>
            <w:bookmarkEnd w:id="0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147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муниципальных контрактов </w:t>
            </w:r>
            <w:r>
              <w:rPr>
                <w:sz w:val="22"/>
                <w:szCs w:val="22"/>
              </w:rPr>
              <w:br/>
              <w:t xml:space="preserve">на выполнение перевозчиками работ, связанных </w:t>
            </w:r>
            <w:r>
              <w:rPr>
                <w:sz w:val="22"/>
                <w:szCs w:val="22"/>
              </w:rPr>
              <w:br/>
              <w:t xml:space="preserve">с осуществлением регулярных перевозок </w:t>
            </w:r>
            <w:r>
              <w:rPr>
                <w:sz w:val="22"/>
                <w:szCs w:val="22"/>
              </w:rPr>
              <w:br/>
              <w:t xml:space="preserve">по регулируемым тарифам, в соответствии </w:t>
            </w:r>
            <w:r>
              <w:rPr>
                <w:sz w:val="22"/>
                <w:szCs w:val="22"/>
              </w:rPr>
              <w:br/>
              <w:t xml:space="preserve">с требованиями, установленными муниципальным заказчиком, в порядке, установленном </w:t>
            </w:r>
            <w:r>
              <w:rPr>
                <w:sz w:val="22"/>
                <w:szCs w:val="22"/>
              </w:rPr>
              <w:t xml:space="preserve">законодательством Российской Федерации </w:t>
            </w:r>
            <w:r>
              <w:rPr>
                <w:sz w:val="22"/>
                <w:szCs w:val="22"/>
              </w:rPr>
              <w:br/>
              <w:t xml:space="preserve">о контрактной системе в сфере закупок товаров, работ, услуг для обеспечения муниципальных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развития конкурентной среды на рынке оказания услуг по перевозке пассажиров автомобильным транспортом по муниципальным маршрутам регулярных перевозок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spacing w:before="0" w:beforeAutospacing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 xml:space="preserve">1 полугодие 2025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 заключены следующие </w:t>
            </w:r>
            <w:r>
              <w:rPr>
                <w:sz w:val="22"/>
                <w:szCs w:val="22"/>
              </w:rPr>
              <w:t xml:space="preserve">муниципальные </w:t>
            </w:r>
            <w:r>
              <w:rPr>
                <w:sz w:val="22"/>
                <w:szCs w:val="22"/>
              </w:rPr>
              <w:t xml:space="preserve">контракты: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81"/>
              <w:ind w:left="0"/>
              <w:jc w:val="both"/>
              <w:spacing w:before="0" w:beforeAutospacing="0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0826600006324000119 от 14 января 2025</w:t>
            </w:r>
            <w:r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 xml:space="preserve"> от 31 </w:t>
            </w:r>
            <w:r>
              <w:rPr>
                <w:sz w:val="22"/>
                <w:szCs w:val="22"/>
              </w:rPr>
              <w:t xml:space="preserve">января 2025 </w:t>
            </w:r>
            <w:r>
              <w:rPr>
                <w:sz w:val="22"/>
                <w:szCs w:val="22"/>
              </w:rPr>
              <w:t xml:space="preserve">г.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0"/>
              </w:rPr>
            </w:r>
          </w:p>
          <w:p>
            <w:pPr>
              <w:pStyle w:val="981"/>
              <w:ind w:left="0"/>
              <w:jc w:val="both"/>
              <w:spacing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№ 0826600006325000015 от 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марта 2025 г.;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81"/>
              <w:ind w:left="0"/>
              <w:jc w:val="both"/>
              <w:spacing w:before="0" w:beforeAutospacing="0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№ 0826600006325000040 от 11 марта 2025</w:t>
            </w:r>
            <w:r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</w:rPr>
            </w:r>
            <w:r>
              <w:rPr>
                <w:sz w:val="20"/>
              </w:rPr>
            </w:r>
          </w:p>
          <w:p>
            <w:pPr>
              <w:jc w:val="both"/>
              <w:spacing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0826600006325000067</w:t>
            </w:r>
            <w:r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апреля 2025</w:t>
            </w:r>
            <w:r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«На выполнение работ, связанных с осуществлением регулярных перевозок пассажиров  и багажа автобусами по регулируемым тарифам» между ООО «Городское пассажирское предприятие» и Администрацией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взаимодействия перевозчиков </w:t>
            </w:r>
            <w:r>
              <w:rPr>
                <w:sz w:val="22"/>
                <w:szCs w:val="22"/>
              </w:rPr>
              <w:br/>
              <w:t xml:space="preserve">с администрацией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</w:t>
            </w:r>
            <w:r>
              <w:rPr>
                <w:sz w:val="22"/>
                <w:szCs w:val="22"/>
              </w:rPr>
              <w:t xml:space="preserve">при 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в городском сообщении</w:t>
            </w:r>
            <w:r>
              <w:rPr>
                <w:sz w:val="22"/>
                <w:szCs w:val="22"/>
              </w:rPr>
              <w:t xml:space="preserve">, установлении и изменении муниципальных маршрутов с учетом интересов потребителей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административных барьеров. Формирование механизма обсуждения предложений об изменении регулируемых тарифов и учета взаимных интересов перевозчиков и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t xml:space="preserve">Тариф регулируемый остался на прежнем уровн</w:t>
            </w:r>
            <w:r>
              <w:rPr>
                <w:spacing w:val="-2"/>
                <w:sz w:val="22"/>
                <w:szCs w:val="22"/>
              </w:rPr>
              <w:t xml:space="preserve">е, посл</w:t>
            </w:r>
            <w:r>
              <w:rPr>
                <w:spacing w:val="-2"/>
                <w:sz w:val="22"/>
                <w:szCs w:val="22"/>
              </w:rPr>
              <w:t xml:space="preserve">еднее изменение тарифов, утверждены Постановлением № 1026 от 19 сентября 2018 г.                                   «Об утверждении тарифов на перевозки по муниципальным и межмуниципальным маршрутам регулярных перевозок на территории муниципального района «</w:t>
            </w:r>
            <w:r>
              <w:rPr>
                <w:spacing w:val="-2"/>
                <w:sz w:val="22"/>
                <w:szCs w:val="22"/>
              </w:rPr>
              <w:t xml:space="preserve">Шебекинский</w:t>
            </w:r>
            <w:r>
              <w:rPr>
                <w:spacing w:val="-2"/>
                <w:sz w:val="22"/>
                <w:szCs w:val="22"/>
              </w:rPr>
              <w:t xml:space="preserve"> район и город Шебекино»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в документ планирования регулярных перевозок по муниципальным маршрутам информации в порядке, установленном Федеральным </w:t>
            </w:r>
            <w:hyperlink r:id="rId17" w:tooltip="Федеральный закон от 13.07.2015 N 220-ФЗ (ред. от 08.06.2020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      <w:r>
                <w:rPr>
                  <w:sz w:val="22"/>
                  <w:szCs w:val="22"/>
                </w:rPr>
                <w:t xml:space="preserve">законом</w:t>
              </w:r>
            </w:hyperlink>
            <w:r>
              <w:rPr>
                <w:sz w:val="22"/>
                <w:szCs w:val="22"/>
              </w:rPr>
              <w:t xml:space="preserve"> от 13</w:t>
            </w:r>
            <w:r>
              <w:rPr>
                <w:sz w:val="22"/>
                <w:szCs w:val="22"/>
              </w:rPr>
              <w:t xml:space="preserve"> июля 2015 года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 изменении вида регулярных перевозок;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 планируемой отмене муниципального маршрута регулярных перевозок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муниципальных рынков. Создание условий для развития муниципальных рынков регулярных перевозок по муниципальным маршрутам, заблаговременного планирования развития маршрутной сети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spacing w:before="0" w:beforeAutospacing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Параметры маршрутов указаны</w:t>
            </w:r>
            <w:r>
              <w:rPr>
                <w:sz w:val="22"/>
                <w:szCs w:val="22"/>
              </w:rPr>
              <w:t xml:space="preserve"> в приложении к муниципальным контрактам: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81"/>
              <w:ind w:left="0"/>
              <w:spacing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0826600006324000119 от 14 января 2025 г.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№ 7 от 31 января 2025 г.;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81"/>
              <w:ind w:left="0"/>
              <w:spacing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0826600006325000015 от 3 марта 2025 г.;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81"/>
              <w:ind w:left="0"/>
              <w:spacing w:before="0" w:beforeAutospacing="0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№ 0826600006325000040 от 11 марта 2025 г.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0"/>
              </w:rPr>
            </w:r>
          </w:p>
          <w:p>
            <w:pPr>
              <w:pStyle w:val="981"/>
              <w:ind w:left="0"/>
              <w:spacing w:before="0" w:beforeAutospacing="0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№ 0826600006325000067 от 15 апреля 2025 г.</w:t>
            </w:r>
            <w:r>
              <w:rPr>
                <w:sz w:val="22"/>
                <w:szCs w:val="22"/>
              </w:rPr>
            </w:r>
            <w:r>
              <w:rPr>
                <w:sz w:val="20"/>
              </w:rPr>
            </w:r>
          </w:p>
          <w:p>
            <w:pPr>
              <w:spacing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на официальных сайтах реестров муниципальных маршрутов регулярных перевозок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конкуренции. Обеспечение свободного </w:t>
            </w:r>
            <w:r>
              <w:rPr>
                <w:sz w:val="22"/>
                <w:szCs w:val="22"/>
              </w:rPr>
              <w:t xml:space="preserve">доступа субъектов рынка оказания услуг</w:t>
            </w:r>
            <w:r>
              <w:rPr>
                <w:sz w:val="22"/>
                <w:szCs w:val="22"/>
              </w:rPr>
              <w:t xml:space="preserve"> по перевозке пассажиров </w:t>
            </w:r>
            <w:r>
              <w:rPr>
                <w:sz w:val="22"/>
                <w:szCs w:val="22"/>
              </w:rPr>
              <w:t xml:space="preserve">автомобильным транспортом по муниципальным маршрутам регулярных перевозок (городской транспорт) к информации о действующих, измененных или отмененных маршрутах регулярных перевозок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t xml:space="preserve">Для повышения уровня  информированности о действующих, изменённых или отменённых маршрутах регулярных перевозок муниципальных маршрутов на официальном сайте органов местного самоуправления </w:t>
            </w:r>
            <w:r>
              <w:rPr>
                <w:spacing w:val="-2"/>
                <w:sz w:val="22"/>
                <w:szCs w:val="22"/>
              </w:rPr>
              <w:t xml:space="preserve">Шебекинского</w:t>
            </w:r>
            <w:r>
              <w:rPr>
                <w:spacing w:val="-2"/>
                <w:sz w:val="22"/>
                <w:szCs w:val="22"/>
              </w:rPr>
              <w:t xml:space="preserve"> муниципального округа специалистами МКУ «Управления ЖКХ </w:t>
            </w:r>
            <w:r>
              <w:rPr>
                <w:spacing w:val="-2"/>
                <w:sz w:val="22"/>
                <w:szCs w:val="22"/>
              </w:rPr>
              <w:t xml:space="preserve">Шебекинского</w:t>
            </w:r>
            <w:r>
              <w:rPr>
                <w:spacing w:val="-2"/>
                <w:sz w:val="22"/>
                <w:szCs w:val="22"/>
              </w:rPr>
              <w:t xml:space="preserve"> муниципального округа» ведется реестр муниципальных маршрутов регулярных перевозок (</w:t>
            </w:r>
            <w:hyperlink r:id="rId18" w:tooltip="https://www.admshebekino.ru/publications/perechen-marshrutov-i-tarifov-proezda-v-obshestven/" w:history="1">
              <w:r>
                <w:rPr>
                  <w:spacing w:val="-2"/>
                  <w:sz w:val="22"/>
                  <w:szCs w:val="22"/>
                </w:rPr>
                <w:t xml:space="preserve">https://www.admshebekino.ru/publications/perechen-marshrutov-i-tarifov-proezda-v-obshestven/</w:t>
              </w:r>
            </w:hyperlink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пассажиропотока на муниципальных маршрутах регулярных перевозок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целесообразности корректировки маршрутной сети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Проводится мониторинг пассажиропотока на муниципальных маршрутах регулярных перевозок.                За </w:t>
            </w:r>
            <w:r>
              <w:rPr>
                <w:sz w:val="22"/>
                <w:szCs w:val="22"/>
              </w:rPr>
              <w:t xml:space="preserve">1 полугодие 2025</w:t>
            </w:r>
            <w:r>
              <w:rPr>
                <w:sz w:val="22"/>
                <w:szCs w:val="22"/>
              </w:rPr>
              <w:t xml:space="preserve"> года пассажиропоток составил </w:t>
            </w:r>
            <w:r>
              <w:rPr>
                <w:sz w:val="22"/>
                <w:szCs w:val="22"/>
              </w:rPr>
              <w:t xml:space="preserve">404,2</w:t>
            </w:r>
            <w:r>
              <w:rPr>
                <w:sz w:val="22"/>
                <w:szCs w:val="22"/>
              </w:rPr>
              <w:t xml:space="preserve"> тыс.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совместных мероприятий с ГИБДД, органами государственного транспортного контроля по выявлению на территории муниципального образования перевозчиков, нарушающих требования законодательства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Исключение случаев недобросовестной конкуренции со стороны перевозчиков, стремящихся получить преимущества за счет несоблюдения обязательных требований и условий деятельности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</w:t>
            </w:r>
            <w:r>
              <w:rPr>
                <w:sz w:val="22"/>
                <w:szCs w:val="22"/>
                <w:highlight w:val="white"/>
              </w:rPr>
              <w:t xml:space="preserve"> 1 полугодии 2025</w:t>
            </w:r>
            <w:r>
              <w:rPr>
                <w:sz w:val="22"/>
                <w:szCs w:val="22"/>
                <w:highlight w:val="white"/>
              </w:rPr>
              <w:t xml:space="preserve"> года </w:t>
            </w:r>
            <w:r>
              <w:rPr>
                <w:sz w:val="22"/>
                <w:szCs w:val="22"/>
                <w:highlight w:val="white"/>
              </w:rPr>
              <w:t xml:space="preserve">п</w:t>
            </w:r>
            <w:r>
              <w:rPr>
                <w:sz w:val="22"/>
                <w:szCs w:val="22"/>
                <w:highlight w:val="white"/>
              </w:rPr>
              <w:t xml:space="preserve">роверки не проводились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5.2</w:t>
      </w:r>
      <w:r>
        <w:rPr>
          <w:b/>
          <w:i/>
          <w:sz w:val="28"/>
          <w:szCs w:val="28"/>
        </w:rPr>
        <w:t xml:space="preserve">.</w:t>
      </w:r>
      <w:r>
        <w:rPr>
          <w:b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Рынок оказания услуг по перевозке пассажиров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автомобильным транспортом </w:t>
      </w:r>
      <w:r>
        <w:rPr>
          <w:b/>
          <w:bCs/>
          <w:i/>
          <w:sz w:val="28"/>
          <w:szCs w:val="28"/>
        </w:rPr>
        <w:t xml:space="preserve">по</w:t>
      </w:r>
      <w:r>
        <w:rPr>
          <w:b/>
          <w:bCs/>
          <w:i/>
          <w:sz w:val="28"/>
          <w:szCs w:val="28"/>
        </w:rPr>
        <w:t xml:space="preserve"> межмуниципальным</w:t>
      </w: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jc w:val="center"/>
        <w:widowControl w:val="off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маршрутам регулярных перевозок</w:t>
      </w: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6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1068"/>
        <w:gridCol w:w="1022"/>
        <w:gridCol w:w="1104"/>
        <w:gridCol w:w="1254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06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4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8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 xml:space="preserve"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 (по объему реализов</w:t>
            </w:r>
            <w:r>
              <w:rPr>
                <w:rFonts w:eastAsiaTheme="minorHAnsi"/>
                <w:bCs/>
                <w:sz w:val="22"/>
                <w:szCs w:val="22"/>
              </w:rPr>
              <w:t xml:space="preserve">анных на рынке оказания услуг по перевозке пассажиров автомобильным транспортом по межмуниципальным маршрутам регулярных перевозок товаров, работ, услуг (количество перевезенных пассажиров) в натуральном выражении организациями частной формы собственности)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</w:rPr>
            </w:r>
            <w:r>
              <w:rPr>
                <w:rFonts w:eastAsiaTheme="minorHAnsi"/>
                <w:bCs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tabs>
          <w:tab w:val="left" w:pos="39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89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202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муниципальных контрактов </w:t>
            </w:r>
            <w:r>
              <w:rPr>
                <w:sz w:val="22"/>
                <w:szCs w:val="22"/>
              </w:rPr>
              <w:br/>
              <w:t xml:space="preserve">на выполнение перевозчиками работ, связанных </w:t>
            </w:r>
            <w:r>
              <w:rPr>
                <w:sz w:val="22"/>
                <w:szCs w:val="22"/>
              </w:rPr>
              <w:br/>
              <w:t xml:space="preserve">с осуществлением регулярных перевозок </w:t>
            </w:r>
            <w:r>
              <w:rPr>
                <w:sz w:val="22"/>
                <w:szCs w:val="22"/>
              </w:rPr>
              <w:br/>
              <w:t xml:space="preserve">по регулируемым тарифам, в соответствии </w:t>
            </w:r>
            <w:r>
              <w:rPr>
                <w:sz w:val="22"/>
                <w:szCs w:val="22"/>
              </w:rPr>
              <w:br/>
              <w:t xml:space="preserve">с требованиями, установленными муниципальным заказчиком, в порядке, установленном законодательством Российской Федерации </w:t>
            </w:r>
            <w:r>
              <w:rPr>
                <w:sz w:val="22"/>
                <w:szCs w:val="22"/>
              </w:rPr>
              <w:br/>
              <w:t xml:space="preserve">о контрактной системе в сфере закупок товаров, работ, услуг для обеспечения муниципальных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</w:t>
            </w:r>
            <w:r>
              <w:rPr>
                <w:sz w:val="22"/>
                <w:szCs w:val="22"/>
              </w:rPr>
              <w:t xml:space="preserve">для развития конкурентной среды на рынке оказания услуг по перевозке пассажиров автомобильным транспортом </w:t>
            </w:r>
            <w:r>
              <w:rPr>
                <w:sz w:val="22"/>
                <w:szCs w:val="22"/>
              </w:rPr>
              <w:br/>
              <w:t xml:space="preserve">по межмуниципальным маршрутам регулярных перевозок в пригородном сообщении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spacing w:before="0" w:beforeAutospacing="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За 1 полугодие 2025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заключены муниципальные</w:t>
            </w:r>
            <w:r>
              <w:rPr>
                <w:sz w:val="22"/>
                <w:szCs w:val="22"/>
              </w:rPr>
              <w:t xml:space="preserve"> контракты: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81"/>
              <w:ind w:left="0"/>
              <w:jc w:val="both"/>
              <w:spacing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0826600006324000117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14 января 2025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81"/>
              <w:ind w:left="0"/>
              <w:jc w:val="both"/>
              <w:spacing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0826600006325000056</w:t>
            </w:r>
            <w:r>
              <w:rPr>
                <w:sz w:val="22"/>
                <w:szCs w:val="22"/>
              </w:rPr>
              <w:t xml:space="preserve"> от 1 </w:t>
            </w:r>
            <w:r>
              <w:rPr>
                <w:sz w:val="22"/>
                <w:szCs w:val="22"/>
              </w:rPr>
              <w:t xml:space="preserve">апреля 2025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«На выполнение работ, связанных с осуществлением регулярных перевозок пассажиров и багажа автобусами по регулируемым тарифам» между ООО «Городское пассажирское предприятие»                          и Админи</w:t>
            </w:r>
            <w:r>
              <w:rPr>
                <w:sz w:val="22"/>
                <w:szCs w:val="22"/>
              </w:rPr>
              <w:t xml:space="preserve">страцией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взаимодействия перевозчиков </w:t>
            </w:r>
            <w:r>
              <w:rPr>
                <w:sz w:val="22"/>
                <w:szCs w:val="22"/>
              </w:rPr>
              <w:br/>
              <w:t xml:space="preserve">с администрацией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</w:t>
            </w:r>
            <w:r>
              <w:rPr>
                <w:sz w:val="22"/>
                <w:szCs w:val="22"/>
              </w:rPr>
              <w:t xml:space="preserve">при рассмотрении предложений об изменении регулируемых тарифов на перевозку пассажиров автомобильным транспортом по межмуниципальным маршрутам регулярных перевозок в пригородном сообщении</w:t>
            </w:r>
            <w:r>
              <w:rPr>
                <w:sz w:val="22"/>
                <w:szCs w:val="22"/>
              </w:rPr>
              <w:t xml:space="preserve">, установлении и изменении муниципальных маршрутов с учетом интересов потребителей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административных барьеров. Формирование механизма обсуждения предложений об изменении регулируемых тарифов и учета взаимных интересов перевозчиков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81"/>
              <w:ind w:left="0"/>
              <w:jc w:val="both"/>
              <w:spacing w:before="0" w:beforeAutospacing="0"/>
              <w:rPr>
                <w:sz w:val="22"/>
                <w:szCs w:val="22"/>
              </w:rPr>
              <w:suppressLineNumbers w:val="0"/>
            </w:pPr>
            <w:r>
              <w:rPr>
                <w:spacing w:val="-2"/>
                <w:sz w:val="22"/>
                <w:szCs w:val="22"/>
              </w:rPr>
              <w:t xml:space="preserve">Тариф регулируемый остался на прежнем уровне</w:t>
            </w:r>
            <w:r>
              <w:rPr>
                <w:spacing w:val="-2"/>
                <w:sz w:val="22"/>
                <w:szCs w:val="22"/>
              </w:rPr>
              <w:t xml:space="preserve">, последнее изменение тарифов, утверждены постановлением № 1026 от 19 сентября 2018г. «Об утверждении тарифов на перевозки по муниципальным и межмуниципальным маршрутам регулярных перевозок на территории муниципального района «</w:t>
            </w:r>
            <w:r>
              <w:rPr>
                <w:spacing w:val="-2"/>
                <w:sz w:val="22"/>
                <w:szCs w:val="22"/>
              </w:rPr>
              <w:t xml:space="preserve">Шебекинский</w:t>
            </w:r>
            <w:r>
              <w:rPr>
                <w:spacing w:val="-2"/>
                <w:sz w:val="22"/>
                <w:szCs w:val="22"/>
              </w:rPr>
              <w:t xml:space="preserve"> район и город Шебекино»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в документ планирования регулярных перевозок по межмуниципальным маршрутам информации в порядке, установленном Федеральным </w:t>
            </w:r>
            <w:hyperlink r:id="rId19" w:tooltip="Федеральный закон от 13.07.2015 N 220-ФЗ (ред. от 08.06.2020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      <w:r>
                <w:rPr>
                  <w:sz w:val="22"/>
                  <w:szCs w:val="22"/>
                </w:rPr>
                <w:t xml:space="preserve">законом</w:t>
              </w:r>
            </w:hyperlink>
            <w:r>
              <w:rPr>
                <w:sz w:val="22"/>
                <w:szCs w:val="22"/>
              </w:rPr>
              <w:t xml:space="preserve"> от 13</w:t>
            </w:r>
            <w:r>
              <w:rPr>
                <w:sz w:val="22"/>
                <w:szCs w:val="22"/>
              </w:rPr>
              <w:t xml:space="preserve"> июля 2015 года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 изменении вида регулярных перевозок;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 планируемой отмене межмуниципального маршрута регулярных перевозок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муниципальных рынков. Создание условий для развития муниципальных рынков регулярных перевозок по межмуниципальным маршрутам, заблаговременного планирования развития маршрутной сети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81"/>
              <w:ind w:left="0" w:right="51"/>
              <w:jc w:val="both"/>
              <w:spacing w:before="0" w:beforeAutospacing="0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</w:rPr>
              <w:t xml:space="preserve">В 1 полугодии 2025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 параметры маршрутов указаны в приложениях                                       к муниципальным контрактам:                        </w:t>
            </w:r>
            <w:r>
              <w:rPr>
                <w:sz w:val="22"/>
                <w:szCs w:val="22"/>
              </w:rPr>
              <w:t xml:space="preserve">№ 0826600006324000117</w:t>
            </w:r>
            <w:r>
              <w:rPr>
                <w:sz w:val="22"/>
                <w:szCs w:val="22"/>
              </w:rPr>
              <w:t xml:space="preserve"> от 14 января 2025 года;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81"/>
              <w:ind w:left="0" w:right="51"/>
              <w:jc w:val="both"/>
              <w:spacing w:before="0" w:beforeAutospacing="0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  <w:t xml:space="preserve">№ 0826600006325000056</w:t>
            </w:r>
            <w:r>
              <w:rPr>
                <w:sz w:val="22"/>
                <w:szCs w:val="22"/>
              </w:rPr>
              <w:t xml:space="preserve"> от 1 апреля 2025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ind w:left="0" w:right="51"/>
              <w:jc w:val="both"/>
              <w:spacing w:before="0" w:beforeAutospacing="0" w:line="230" w:lineRule="auto"/>
              <w:rPr>
                <w:sz w:val="22"/>
                <w:szCs w:val="22"/>
                <w:highlight w:val="yellow"/>
              </w:rPr>
              <w:suppressLineNumbers w:val="0"/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на официальных сайтах реестров межмуниципальных маршрутов регулярных перевозок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конкуренции. Обеспечение свободного </w:t>
            </w:r>
            <w:r>
              <w:rPr>
                <w:sz w:val="22"/>
                <w:szCs w:val="22"/>
              </w:rPr>
              <w:t xml:space="preserve">доступа субъектов рынка оказания услуг</w:t>
            </w:r>
            <w:r>
              <w:rPr>
                <w:sz w:val="22"/>
                <w:szCs w:val="22"/>
              </w:rPr>
              <w:t xml:space="preserve"> по перевозке пассажиров автомобильным транспортом по межмуниципальным маршрутам регулярных перевозок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информации о действующих, измененных или </w:t>
            </w:r>
            <w:r>
              <w:rPr>
                <w:sz w:val="22"/>
                <w:szCs w:val="22"/>
              </w:rPr>
              <w:t xml:space="preserve">отмененных маршрутах регулярных перевозок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widowControl w:val="off"/>
              <w:rPr>
                <w:bCs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Для повышения уровня  информированности о действующих, изменённых или отменённых маршрутах регулярных перевозок межмуниципальных маршрутов на официальном сайте органов местного самоуправления </w:t>
            </w:r>
            <w:r>
              <w:rPr>
                <w:sz w:val="22"/>
                <w:szCs w:val="22"/>
                <w:highlight w:val="white"/>
              </w:rPr>
              <w:t xml:space="preserve">Шебекинского</w:t>
            </w:r>
            <w:r>
              <w:rPr>
                <w:sz w:val="22"/>
                <w:szCs w:val="22"/>
                <w:highlight w:val="white"/>
              </w:rPr>
              <w:t xml:space="preserve"> муниципального окру</w:t>
            </w:r>
            <w:r>
              <w:rPr>
                <w:sz w:val="22"/>
                <w:szCs w:val="22"/>
                <w:highlight w:val="white"/>
              </w:rPr>
              <w:t xml:space="preserve">га специалистами МКУ «Управление</w:t>
            </w:r>
            <w:r>
              <w:rPr>
                <w:sz w:val="22"/>
                <w:szCs w:val="22"/>
                <w:highlight w:val="white"/>
              </w:rPr>
              <w:t xml:space="preserve"> ЖКХ </w:t>
            </w:r>
            <w:r>
              <w:rPr>
                <w:sz w:val="22"/>
                <w:szCs w:val="22"/>
                <w:highlight w:val="white"/>
              </w:rPr>
              <w:t xml:space="preserve">Шебекинского</w:t>
            </w:r>
            <w:r>
              <w:rPr>
                <w:sz w:val="22"/>
                <w:szCs w:val="22"/>
                <w:highlight w:val="white"/>
              </w:rPr>
              <w:t xml:space="preserve"> муниципального округа» ведется реестр межмуниципальных маршрутов </w:t>
            </w:r>
            <w:r>
              <w:rPr>
                <w:sz w:val="22"/>
                <w:szCs w:val="22"/>
                <w:highlight w:val="white"/>
              </w:rPr>
              <w:t xml:space="preserve">регулярных перевозок</w:t>
            </w:r>
            <w:r>
              <w:rPr>
                <w:bCs/>
                <w:sz w:val="22"/>
                <w:szCs w:val="22"/>
                <w:highlight w:val="white"/>
              </w:rPr>
            </w:r>
            <w:r>
              <w:rPr>
                <w:bCs/>
                <w:sz w:val="22"/>
                <w:szCs w:val="22"/>
                <w:highlight w:val="white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пассажиропотока на межмуниципальных маршрутах регулярных перевозок и потребностей региона в корректировке существующей маршрутной сети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целесообразности корректировки маршрутной сети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</w:t>
            </w:r>
            <w:r>
              <w:rPr>
                <w:sz w:val="22"/>
                <w:szCs w:val="22"/>
                <w:highlight w:val="white"/>
              </w:rPr>
              <w:t xml:space="preserve">ониторинг пассажиропотока на муниципальных маршрутах регулярных перевозок</w:t>
            </w:r>
            <w:r>
              <w:rPr>
                <w:sz w:val="22"/>
                <w:szCs w:val="22"/>
                <w:highlight w:val="white"/>
              </w:rPr>
              <w:t xml:space="preserve"> осуществляется на постоянной основе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spacing w:val="-2"/>
                <w:sz w:val="22"/>
                <w:szCs w:val="22"/>
                <w:highlight w:val="white"/>
              </w:rPr>
              <w:t xml:space="preserve">За </w:t>
            </w:r>
            <w:r>
              <w:rPr>
                <w:spacing w:val="-2"/>
                <w:sz w:val="22"/>
                <w:szCs w:val="22"/>
                <w:highlight w:val="white"/>
              </w:rPr>
              <w:t xml:space="preserve">1 полугодие 2025</w:t>
            </w:r>
            <w:r>
              <w:rPr>
                <w:spacing w:val="-2"/>
                <w:sz w:val="22"/>
                <w:szCs w:val="22"/>
                <w:highlight w:val="white"/>
              </w:rPr>
              <w:t xml:space="preserve"> год</w:t>
            </w:r>
            <w:r>
              <w:rPr>
                <w:spacing w:val="-2"/>
                <w:sz w:val="22"/>
                <w:szCs w:val="22"/>
                <w:highlight w:val="white"/>
              </w:rPr>
              <w:t xml:space="preserve">а пассажиропоток составил 113,9</w:t>
            </w:r>
            <w:r>
              <w:rPr>
                <w:spacing w:val="-2"/>
                <w:sz w:val="22"/>
                <w:szCs w:val="22"/>
                <w:highlight w:val="white"/>
              </w:rPr>
              <w:t xml:space="preserve"> тыс. чел.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5.3</w:t>
      </w:r>
      <w:r>
        <w:rPr>
          <w:b/>
          <w:i/>
          <w:sz w:val="28"/>
          <w:szCs w:val="28"/>
        </w:rPr>
        <w:t xml:space="preserve">.</w:t>
      </w:r>
      <w:r>
        <w:rPr>
          <w:b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Рынок оказания услуг по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ремонту автотранспортных средств</w:t>
      </w: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479"/>
        <w:gridCol w:w="1118"/>
        <w:gridCol w:w="1247"/>
        <w:gridCol w:w="1101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47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01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479" w:type="dxa"/>
            <w:textDirection w:val="lrTb"/>
            <w:noWrap w:val="false"/>
          </w:tcPr>
          <w:p>
            <w:pPr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в сфере оказания услуг по ремонту автотранспортных средств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165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реестра предприятий, оказывающих услуги по ремонту автотранспортных средств, </w:t>
            </w:r>
            <w:r>
              <w:rPr>
                <w:sz w:val="22"/>
                <w:szCs w:val="22"/>
              </w:rPr>
              <w:br/>
              <w:t xml:space="preserve">и размещение его на сайте органов местного самоуправления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рынка услуг по ремонту автотранспортных средств. Повышение уровня информированности субъектов предпринимательской деятельности </w:t>
            </w:r>
            <w:r>
              <w:rPr>
                <w:sz w:val="22"/>
                <w:szCs w:val="22"/>
              </w:rPr>
              <w:br/>
              <w:t xml:space="preserve">и потребителей товаров, работ и услуг </w:t>
            </w:r>
            <w:r>
              <w:rPr>
                <w:sz w:val="22"/>
                <w:szCs w:val="22"/>
              </w:rPr>
              <w:br/>
              <w:t xml:space="preserve">о состоянии конкурентной среды </w:t>
            </w:r>
            <w:r>
              <w:rPr>
                <w:sz w:val="22"/>
                <w:szCs w:val="22"/>
              </w:rPr>
              <w:br/>
              <w:t xml:space="preserve">и деятельности по содействию развитию конкуренции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состоянию на 1 июля</w:t>
            </w:r>
            <w:r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года в реестре предприятий оказывающих услуги по ремонту автотранспортных средств находятся 98 </w:t>
            </w:r>
            <w:r>
              <w:rPr>
                <w:sz w:val="22"/>
                <w:szCs w:val="22"/>
              </w:rPr>
              <w:t xml:space="preserve">СМП</w:t>
            </w:r>
            <w:r>
              <w:rPr>
                <w:color w:val="ff0000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https://www.admshebekino.ru/deyatelnost/ekonomika/maloe-i-srednee-predprinimatelstvo/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информационно-консультационной помощи субъектам предпринимательства, осуществляющим и планирующим осуществлять деятельность на рынке оказания услуг по ремонту автотранспортных средств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о состоянии конкурентной среды и деятельности по содействию развитию конкуренции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Оказание информационно-консультационной помощи субъектам предпринимательства, осуществляющим и планирующим осуществлять деятельность на рынке оказания услуг по ремонту автотранспортных сре</w:t>
            </w:r>
            <w:r>
              <w:rPr>
                <w:sz w:val="22"/>
                <w:szCs w:val="22"/>
                <w:highlight w:val="white"/>
              </w:rPr>
              <w:t xml:space="preserve">дств пр</w:t>
            </w:r>
            <w:r>
              <w:rPr>
                <w:sz w:val="22"/>
                <w:szCs w:val="22"/>
                <w:highlight w:val="white"/>
              </w:rPr>
              <w:t xml:space="preserve">оводится на постоянной основе по мере обращения (1 полугодие 2025 год - 9</w:t>
            </w:r>
            <w:r>
              <w:rPr>
                <w:sz w:val="22"/>
                <w:szCs w:val="22"/>
                <w:highlight w:val="white"/>
              </w:rPr>
              <w:t xml:space="preserve"> консультаций).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numPr>
          <w:ilvl w:val="0"/>
          <w:numId w:val="7"/>
        </w:num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IT-комплекс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1"/>
          <w:numId w:val="7"/>
        </w:num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Рынок услуг связи, в том числе услуг по предоставлению широкополосного доступа к сети Интернет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6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980"/>
        <w:gridCol w:w="1022"/>
        <w:gridCol w:w="1104"/>
        <w:gridCol w:w="1253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8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3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8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Количество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/>
                <w:i/>
                <w:sz w:val="22"/>
                <w:szCs w:val="22"/>
              </w:rPr>
            </w:r>
            <w:r>
              <w:rPr>
                <w:rFonts w:eastAsiaTheme="minorHAnsi"/>
                <w:b/>
                <w:i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ind w:right="-57" w:hanging="62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1407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8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в сфере оказания услуг по предоставлению широкополосного доступа к сети Интернет (по объему реализованных на рынке товаров, работ, услуг в натураль</w:t>
            </w:r>
            <w:r>
              <w:rPr>
                <w:rFonts w:eastAsiaTheme="minorHAnsi"/>
                <w:sz w:val="22"/>
                <w:szCs w:val="22"/>
              </w:rPr>
              <w:t xml:space="preserve">ном выражении всех хозяйствующих субъектов с распределением на реализованные товары, работы, услуги в натуральном выражении хозяйствующими субъектами частного сектора и реализованные товары, работы, услуги  в натуральном выражении хозяйствующими субъектами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с государственным или муниципальным участием)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%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578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80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Доля </w:t>
            </w:r>
            <w:r>
              <w:rPr>
                <w:bCs/>
                <w:sz w:val="22"/>
                <w:szCs w:val="22"/>
              </w:rPr>
              <w:t xml:space="preserve">населения, имеющего возможность пользоваться услугами проводного или мобильного широкополосного доступа к сети Интернет на скорости не менее 1 Мбит/сек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(дополнительный показатель)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72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25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72,2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75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5349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299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9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рабочих совещаний с операторами связи по вопросам развития телекоммуникационной структуры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конкретных задач по развитию телекоммуникационной инфраструктуры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 w:val="false"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отчетном периоде совещаний по ра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витию телекоммуникационной инфр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структуры не проводилось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99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9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содействия операторам связи в предоставлении возможности размещения оборудования связи для предоставления услуг населению в помещениях муниципальных учреждений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информационно – телекоммуникационной инфраструктуры в </w:t>
            </w:r>
            <w:r>
              <w:rPr>
                <w:sz w:val="22"/>
                <w:szCs w:val="22"/>
              </w:rPr>
              <w:t xml:space="preserve">Шебекинском</w:t>
            </w:r>
            <w:r>
              <w:rPr>
                <w:sz w:val="22"/>
                <w:szCs w:val="22"/>
              </w:rPr>
              <w:t xml:space="preserve"> городском округе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 w:val="false"/>
          </w:tcPr>
          <w:p>
            <w:pPr>
              <w:ind w:left="-57" w:right="-57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На постоянной основе оказывается содействие операторам связи в пред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ставлении возможности размещения оборудования связи для предоставл</w:t>
            </w:r>
            <w:r>
              <w:rPr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  <w:lang w:eastAsia="en-US"/>
              </w:rPr>
              <w:t xml:space="preserve">ния услуг населению в помещениях муниципальных учреждений Шебеки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ского муниципального округа при наличии проектной документации и санитарно-эпидемиологического з</w:t>
            </w:r>
            <w:r>
              <w:rPr>
                <w:sz w:val="22"/>
                <w:szCs w:val="22"/>
                <w:lang w:eastAsia="en-US"/>
              </w:rPr>
              <w:t xml:space="preserve">а</w:t>
            </w:r>
            <w:r>
              <w:rPr>
                <w:sz w:val="22"/>
                <w:szCs w:val="22"/>
                <w:lang w:eastAsia="en-US"/>
              </w:rPr>
              <w:t xml:space="preserve">ключения.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99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9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обращений граждан по вопросам отсутствия связи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зон покрытия операторов мобильной связи, расширение охвата населения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услугами проводного доступа к сети Интернет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 w:val="false"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Все поступающие обращения по да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ному направлению рассмотрены в установленных временных рамках, предложения и замечания по развитию инфраструктуры вносятся в план работ.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99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9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подключения к сети Интернет населенных пунктов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Реестр населенных пунктов, к которым проложены волоконно-оптические линии связи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 w:val="false"/>
          </w:tcPr>
          <w:p>
            <w:pPr>
              <w:pStyle w:val="951"/>
              <w:jc w:val="both"/>
              <w:spacing w:line="23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Актуализация данных реестра пров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дится на постоянной основе.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99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9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Оказание содействия организациям связи, оказывающим универсальные услуги связи, </w:t>
            </w:r>
            <w:r>
              <w:rPr>
                <w:sz w:val="22"/>
                <w:szCs w:val="22"/>
                <w:lang w:eastAsia="en-US"/>
              </w:rPr>
              <w:br/>
              <w:t xml:space="preserve">в получении и (или) строительстве сооружений связи и помещений, предназначенных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для оказания универсальных услуг связи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– 2025 годы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возможности предоставления универсальных услуг связи на территории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городского округа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 w:val="false"/>
          </w:tcPr>
          <w:p>
            <w:pPr>
              <w:pStyle w:val="951"/>
              <w:jc w:val="both"/>
              <w:spacing w:line="23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Операторам связи и соисполнителям (подрядным организациям) на пост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янной основе оказывается всесторо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нее содействие по развитию инфо</w:t>
            </w:r>
            <w:r>
              <w:rPr>
                <w:sz w:val="22"/>
                <w:szCs w:val="22"/>
                <w:lang w:eastAsia="en-US"/>
              </w:rPr>
              <w:t xml:space="preserve">р</w:t>
            </w:r>
            <w:r>
              <w:rPr>
                <w:sz w:val="22"/>
                <w:szCs w:val="22"/>
                <w:lang w:eastAsia="en-US"/>
              </w:rPr>
              <w:t xml:space="preserve">мационно-телекоммуникационной структуры и связи на территории округа.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99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9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Ведение реестра населенных пунктов, обеспеченных магистральными каналами связи на основе волоконно-оптических линий связи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– 2025 годы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Ведение реестра населенных пунктов, обеспеченных магистральными каналами связи на основе волоконно-оптических линий связи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 w:val="false"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Актуализация данных реестра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водится на постоянной основе.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6.2</w:t>
      </w:r>
      <w:r>
        <w:rPr>
          <w:b/>
          <w:i/>
          <w:sz w:val="28"/>
          <w:szCs w:val="28"/>
        </w:rPr>
        <w:t xml:space="preserve">.</w:t>
      </w:r>
      <w:r>
        <w:rPr>
          <w:b/>
          <w:i/>
          <w:sz w:val="28"/>
          <w:szCs w:val="28"/>
        </w:rPr>
        <w:t xml:space="preserve"> Рынок IT-услуг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635"/>
        <w:gridCol w:w="1022"/>
        <w:gridCol w:w="1324"/>
        <w:gridCol w:w="1173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63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7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35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юридических лиц и индивидуальных предпринимателей, зарегистрированных в </w:t>
            </w:r>
            <w:r>
              <w:rPr>
                <w:bCs/>
                <w:sz w:val="22"/>
                <w:szCs w:val="22"/>
              </w:rPr>
              <w:t xml:space="preserve">Шебекинском</w:t>
            </w:r>
            <w:r>
              <w:rPr>
                <w:bCs/>
                <w:sz w:val="22"/>
                <w:szCs w:val="22"/>
              </w:rPr>
              <w:t xml:space="preserve"> городском округе на рынке </w:t>
            </w:r>
            <w:r>
              <w:rPr>
                <w:bCs/>
                <w:sz w:val="22"/>
                <w:szCs w:val="22"/>
                <w:lang w:val="en-US"/>
              </w:rPr>
              <w:t xml:space="preserve">IT</w:t>
            </w:r>
            <w:r>
              <w:rPr>
                <w:bCs/>
                <w:sz w:val="22"/>
                <w:szCs w:val="22"/>
              </w:rPr>
              <w:t xml:space="preserve">-услуг </w:t>
            </w:r>
            <w:r>
              <w:rPr>
                <w:sz w:val="22"/>
                <w:szCs w:val="22"/>
              </w:rPr>
              <w:t xml:space="preserve">(дополнительный показатель)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4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37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pStyle w:val="95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35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хозяйствующих субъектов частной формы собственности в общем количестве организаций на рынке </w:t>
            </w:r>
            <w:r>
              <w:rPr>
                <w:bCs/>
                <w:sz w:val="22"/>
                <w:szCs w:val="22"/>
                <w:lang w:val="en-US"/>
              </w:rPr>
              <w:t xml:space="preserve">IT</w:t>
            </w:r>
            <w:r>
              <w:rPr>
                <w:bCs/>
                <w:sz w:val="22"/>
                <w:szCs w:val="22"/>
              </w:rPr>
              <w:t xml:space="preserve">-услуг Белгородской области </w:t>
            </w:r>
            <w:r>
              <w:rPr>
                <w:sz w:val="22"/>
                <w:szCs w:val="22"/>
              </w:rPr>
              <w:t xml:space="preserve">(за исключением хозяйствующих субъектов с долей</w:t>
            </w:r>
            <w:r>
              <w:rPr>
                <w:sz w:val="22"/>
                <w:szCs w:val="22"/>
              </w:rPr>
              <w:t xml:space="preserve"> участия Российской Федерации более 50 процентов,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</w:t>
            </w:r>
            <w:r>
              <w:rPr>
                <w:bCs/>
                <w:sz w:val="22"/>
                <w:szCs w:val="22"/>
              </w:rPr>
              <w:t xml:space="preserve"> (дополнительный показатель)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4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17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21" w:lineRule="auto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Строительный комплекс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21" w:lineRule="auto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7.1.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Рынок жилищного строительства (за исключением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Московского фонда реновации жилой застройки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spacing w:line="221" w:lineRule="auto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индивидуального жилищного строительства)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599"/>
        <w:gridCol w:w="1022"/>
        <w:gridCol w:w="1246"/>
        <w:gridCol w:w="1230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59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3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99" w:type="dxa"/>
            <w:textDirection w:val="lrTb"/>
            <w:noWrap w:val="false"/>
          </w:tcPr>
          <w:p>
            <w:pPr>
              <w:jc w:val="both"/>
              <w:spacing w:line="230" w:lineRule="auto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 xml:space="preserve">Доля организаций частной формы собственности в </w:t>
            </w:r>
            <w:r>
              <w:rPr>
                <w:rFonts w:eastAsiaTheme="minorHAnsi"/>
                <w:bCs/>
                <w:sz w:val="22"/>
                <w:szCs w:val="22"/>
              </w:rPr>
              <w:t xml:space="preserve">сфере жилищного строительства (за исключением Московского фонда реновации жилой застройки и индивидуального жилищного строительства) (по объему реализованных на рынке товаров, работ, услуг в натуральном выражении организациями частной формы собственности) </w:t>
            </w:r>
            <w:r>
              <w:rPr>
                <w:rFonts w:eastAsiaTheme="minorHAnsi"/>
                <w:bCs/>
                <w:sz w:val="22"/>
                <w:szCs w:val="22"/>
              </w:rPr>
            </w:r>
            <w:r>
              <w:rPr>
                <w:rFonts w:eastAsiaTheme="minorHAnsi"/>
                <w:bCs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%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2.7.1.3.</w:t>
      </w:r>
      <w:r>
        <w:rPr>
          <w:rFonts w:eastAsia="Calibri"/>
          <w:b/>
          <w:sz w:val="28"/>
          <w:szCs w:val="28"/>
          <w:lang w:eastAsia="en-US"/>
        </w:rPr>
        <w:t xml:space="preserve"> 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202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реализации региональных проектов «Новая жизнь», «Новая жизнь-ИЖС»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рынка жилья для молодежи</w:t>
            </w:r>
            <w:r>
              <w:rPr>
                <w:sz w:val="22"/>
                <w:szCs w:val="22"/>
              </w:rPr>
              <w:br/>
              <w:t xml:space="preserve">и молодых семей на территории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1 полугодии 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года участие в реализации региональных проектов «Новая жизнь» не принималось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Участие в реализации проекта по предоставлению муниципальных услуг в градостроительной сфере в электронном виде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Расширение рынка услуг в градостроительной сфере в электронном виде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сфере градостроительства за 1 полугодие 2025 года оказано </w:t>
            </w:r>
            <w:r>
              <w:rPr>
                <w:sz w:val="22"/>
                <w:szCs w:val="22"/>
                <w:lang w:eastAsia="en-US"/>
              </w:rPr>
              <w:t xml:space="preserve">17</w:t>
            </w:r>
            <w:r>
              <w:rPr>
                <w:sz w:val="22"/>
                <w:szCs w:val="22"/>
                <w:lang w:eastAsia="en-US"/>
              </w:rPr>
              <w:t xml:space="preserve">4 </w:t>
            </w:r>
            <w:r>
              <w:rPr>
                <w:sz w:val="22"/>
                <w:szCs w:val="22"/>
                <w:lang w:eastAsia="en-US"/>
              </w:rPr>
              <w:t xml:space="preserve">муниципальных</w:t>
            </w:r>
            <w:r>
              <w:rPr>
                <w:sz w:val="22"/>
                <w:szCs w:val="22"/>
                <w:lang w:eastAsia="en-US"/>
              </w:rPr>
              <w:t xml:space="preserve"> услуги в электронном виде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Реализация проекта по внедрению Стандарта качества жилья 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и стимулирование внедрения новых подходов к формированию внешнего облика и архитектуры жилых зданий, отвечающего потребностям, ценностям и интересам жителей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целях формирования единых требований и внешнего облика архитектуры жилых зданий, отвечающего потребностям, ценностям </w:t>
            </w:r>
            <w:r>
              <w:rPr>
                <w:spacing w:val="-4"/>
                <w:sz w:val="22"/>
                <w:szCs w:val="22"/>
                <w:lang w:eastAsia="en-US"/>
              </w:rPr>
            </w:r>
            <w:r>
              <w:rPr>
                <w:spacing w:val="-4"/>
                <w:sz w:val="22"/>
                <w:szCs w:val="22"/>
                <w:lang w:eastAsia="en-US"/>
              </w:rPr>
            </w:r>
          </w:p>
          <w:p>
            <w:pPr>
              <w:pStyle w:val="951"/>
              <w:ind w:left="-57" w:right="-57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и интересам жителей в Правила землепользования и застройки Шебекинского муниципального округа 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в 1 полугодии 2025 года 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изменения 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не 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вносились</w:t>
            </w:r>
            <w:r>
              <w:rPr>
                <w:spacing w:val="-4"/>
                <w:sz w:val="22"/>
                <w:szCs w:val="22"/>
                <w:lang w:eastAsia="en-US"/>
              </w:rPr>
            </w:r>
            <w:r>
              <w:rPr>
                <w:spacing w:val="-4"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Участие в областном конкурсе на лучшую организацию в сфере строительства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Стимулирование участников рынка </w:t>
            </w:r>
            <w:r>
              <w:rPr>
                <w:sz w:val="22"/>
                <w:szCs w:val="22"/>
              </w:rPr>
              <w:br/>
              <w:t xml:space="preserve">к повышению качества выполняемых работ, услуг в сфере строительства </w:t>
            </w:r>
            <w:r>
              <w:rPr>
                <w:sz w:val="22"/>
                <w:szCs w:val="22"/>
              </w:rPr>
              <w:br/>
              <w:t xml:space="preserve">и строительной индустрии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1 полугодии 2025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г</w:t>
            </w:r>
            <w:r>
              <w:rPr>
                <w:sz w:val="22"/>
                <w:szCs w:val="22"/>
                <w:highlight w:val="white"/>
              </w:rPr>
              <w:t xml:space="preserve">ода</w:t>
            </w:r>
            <w:r>
              <w:rPr>
                <w:sz w:val="22"/>
                <w:szCs w:val="22"/>
                <w:highlight w:val="white"/>
              </w:rPr>
              <w:t xml:space="preserve"> участие в областном конкурсе не принималось.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7.2.</w:t>
      </w:r>
      <w:r>
        <w:rPr>
          <w:b/>
          <w:i/>
          <w:sz w:val="28"/>
          <w:szCs w:val="28"/>
        </w:rPr>
        <w:t xml:space="preserve"> Рынок строительства объектов капитального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строительства, 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исключением жилищного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 дорожного строительства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585"/>
        <w:gridCol w:w="1022"/>
        <w:gridCol w:w="1246"/>
        <w:gridCol w:w="1095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5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85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(по объему выручки организаций частной формы собственности)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85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организаций частной формы собственности в объеме выполненных работ по виду экономической деятельности «Строительство»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147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hd w:val="clear" w:color="ffffff" w:themeColor="background1" w:fill="ffffff" w:themeFill="background1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 года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обучающих семинаров-совещаний </w:t>
            </w:r>
            <w:r>
              <w:rPr>
                <w:sz w:val="22"/>
                <w:szCs w:val="22"/>
              </w:rPr>
              <w:br/>
              <w:t xml:space="preserve">с участием застройщиков по вопросам прохождения процедур для получения разрешения на строительство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Разъяснение представителям предпринимательского сообщества порядка действий по прохождению процедур для получения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разрешения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строительство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spacing w:line="228" w:lineRule="auto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На постоянной основе оказывается к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онсультативная помощь по вопросам прохождения процедур для получения разрешения на строительство и ввода объектов в эксплуатацию, о порядке и возможности регистрации прав на ранее учтенные объекты недвижимости (данная информация доводится до граждан путем 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периодического размещения в межрайонной газете «Красное знамя», в местах общего пользования, в территориальных администрациях, социальных сетях, а также на официальном сайте администрации Шебекинского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муниципального округа).</w:t>
            </w:r>
            <w:r>
              <w:rPr>
                <w:spacing w:val="-6"/>
                <w:sz w:val="22"/>
                <w:szCs w:val="22"/>
                <w:lang w:eastAsia="en-US"/>
              </w:rPr>
            </w:r>
            <w:r>
              <w:rPr>
                <w:spacing w:val="-6"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перераспределенных полномочий          в </w:t>
            </w:r>
            <w:r>
              <w:rPr>
                <w:sz w:val="22"/>
                <w:szCs w:val="22"/>
              </w:rPr>
              <w:t xml:space="preserve">сфере градостроительной деятельности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декабря </w:t>
            </w:r>
            <w:r>
              <w:rPr>
                <w:sz w:val="22"/>
                <w:szCs w:val="22"/>
              </w:rPr>
              <w:t xml:space="preserve">2022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Переход на электронное оказание услуг в </w:t>
            </w:r>
            <w:r>
              <w:rPr>
                <w:sz w:val="22"/>
                <w:szCs w:val="22"/>
              </w:rPr>
              <w:t xml:space="preserve">сфере реализации перераспределенных полномочий, а также при выдаче разрешительной документации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spacing w:line="228" w:lineRule="auto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Оказание муниципальных услуг в электронном виде осуществляется на постоянной основе за 1 полугодие 2025 года оказано 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17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4 услуги в сфере градостроительства</w:t>
            </w:r>
            <w:r>
              <w:rPr>
                <w:spacing w:val="-6"/>
                <w:sz w:val="22"/>
                <w:szCs w:val="22"/>
                <w:lang w:eastAsia="en-US"/>
              </w:rPr>
            </w:r>
            <w:r>
              <w:rPr>
                <w:spacing w:val="-6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7.3.</w:t>
      </w:r>
      <w:r>
        <w:rPr>
          <w:b/>
          <w:i/>
          <w:sz w:val="28"/>
          <w:szCs w:val="28"/>
        </w:rPr>
        <w:t xml:space="preserve"> Рынок дорожной деятельности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(за исключением проектирования)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554"/>
        <w:gridCol w:w="1022"/>
        <w:gridCol w:w="1246"/>
        <w:gridCol w:w="1253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55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54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 xml:space="preserve">Доля организаций частной формы собственности в сфере дорожной деятельности (за исключением проектирования) по объему выручки организаций частной формы собственности) </w:t>
            </w:r>
            <w:r>
              <w:rPr>
                <w:rFonts w:eastAsiaTheme="minorHAnsi"/>
                <w:bCs/>
                <w:sz w:val="22"/>
                <w:szCs w:val="22"/>
              </w:rPr>
            </w:r>
            <w:r>
              <w:rPr>
                <w:rFonts w:eastAsiaTheme="minorHAnsi"/>
                <w:bCs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 года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мероприятий по недопущению укрупнения лотов при проведении закупочных процедур в сфере дорожной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барьеров, формирование лотов при осуществлении закупок </w:t>
            </w:r>
            <w:r>
              <w:rPr>
                <w:sz w:val="22"/>
                <w:szCs w:val="22"/>
              </w:rPr>
              <w:br/>
              <w:t xml:space="preserve">в сфере дорожной деятельности </w:t>
            </w:r>
            <w:r>
              <w:rPr>
                <w:sz w:val="22"/>
                <w:szCs w:val="22"/>
              </w:rPr>
              <w:br/>
              <w:t xml:space="preserve">с учетом взаимосвязанности видов, объемов, мест выполняемых работ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рамках реализации пр</w:t>
            </w:r>
            <w:r>
              <w:rPr>
                <w:sz w:val="22"/>
                <w:szCs w:val="22"/>
                <w:lang w:eastAsia="en-US"/>
              </w:rPr>
              <w:t xml:space="preserve">ограммы дорожных работ на территории Шебекинского муниципального округа в 1 полугодии 2025 года заключены муниципальные контракты на капитальный ремонт и ремонт объектов улично-дорожной сети с учетом взаимосвязанности видов, объемов, мест выполняемых работ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сокращению сроков приемки выполненных работ по результатам исполнения заключенных муниципальных контрактов, обеспечению своевременной и стопроцентной оплаты выполненных и принятых заказчиком работ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административных барьеров, срок приемки выполненных работ составит не более 10 дней. </w:t>
            </w:r>
            <w:r>
              <w:rPr>
                <w:sz w:val="22"/>
                <w:szCs w:val="22"/>
              </w:rPr>
              <w:t xml:space="preserve">Сроки оплаты составят не более тридцати дней с даты подписания заказчиком документа о приемке, а в случаях,  когда в извещениях об </w:t>
            </w:r>
            <w:r>
              <w:rPr>
                <w:sz w:val="22"/>
                <w:szCs w:val="22"/>
              </w:rPr>
              <w:t xml:space="preserve">осуществлении закупок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организации, – </w:t>
            </w:r>
            <w:r>
              <w:rPr>
                <w:sz w:val="22"/>
                <w:szCs w:val="22"/>
              </w:rPr>
              <w:br/>
              <w:t xml:space="preserve">не более чем в течение пятнадцати рабочих дней с даты подписания заказчиком документа о приемке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r>
              <w:rPr>
                <w:sz w:val="22"/>
                <w:szCs w:val="22"/>
                <w:lang w:eastAsia="en-US"/>
              </w:rPr>
              <w:t xml:space="preserve">1 полугодии 2025 года</w:t>
            </w:r>
            <w:r>
              <w:rPr>
                <w:sz w:val="22"/>
                <w:szCs w:val="22"/>
                <w:lang w:eastAsia="en-US"/>
              </w:rPr>
              <w:t xml:space="preserve"> приемка выполненных работ осуществлялась п</w:t>
            </w:r>
            <w:r>
              <w:rPr>
                <w:sz w:val="22"/>
                <w:szCs w:val="22"/>
                <w:lang w:eastAsia="en-US"/>
              </w:rPr>
              <w:t xml:space="preserve">риемочной комиссией в течении 5</w:t>
            </w:r>
            <w:r>
              <w:rPr>
                <w:sz w:val="22"/>
                <w:szCs w:val="22"/>
                <w:lang w:eastAsia="en-US"/>
              </w:rPr>
              <w:t xml:space="preserve"> (рабочих) дней с даты получения уве</w:t>
            </w:r>
            <w:r>
              <w:rPr>
                <w:sz w:val="22"/>
                <w:szCs w:val="22"/>
                <w:lang w:eastAsia="en-US"/>
              </w:rPr>
              <w:t xml:space="preserve">домления от подрядной организации о завершении работ на объекте.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pStyle w:val="951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 отсутствии у Заказчика претензий по количеству и качеству выполненных</w:t>
            </w:r>
            <w:r>
              <w:rPr>
                <w:sz w:val="22"/>
                <w:szCs w:val="22"/>
                <w:lang w:eastAsia="en-US"/>
              </w:rPr>
              <w:t xml:space="preserve"> работ Заказчик в течение 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рабочих</w:t>
            </w:r>
            <w:r>
              <w:rPr>
                <w:sz w:val="22"/>
                <w:szCs w:val="22"/>
                <w:lang w:eastAsia="en-US"/>
              </w:rPr>
              <w:t xml:space="preserve">)</w:t>
            </w:r>
            <w:r>
              <w:rPr>
                <w:sz w:val="22"/>
                <w:szCs w:val="22"/>
                <w:lang w:eastAsia="en-US"/>
              </w:rPr>
              <w:t xml:space="preserve"> дней, следующих за днем размещения структурирова</w:t>
            </w:r>
            <w:r>
              <w:rPr>
                <w:sz w:val="22"/>
                <w:szCs w:val="22"/>
                <w:lang w:eastAsia="en-US"/>
              </w:rPr>
              <w:t xml:space="preserve">нного документа о приемке в ЕИС,</w:t>
            </w:r>
            <w:r>
              <w:rPr>
                <w:sz w:val="22"/>
                <w:szCs w:val="22"/>
                <w:lang w:eastAsia="en-US"/>
              </w:rPr>
              <w:t xml:space="preserve"> Заказчик подписывает усиленной электронной подписью лица, имеющего право действовать от имени Заказчика структурированный документ о приемке и на основании этого документа производит оплату в рублях РФ в течение 7 </w:t>
            </w:r>
            <w:r>
              <w:rPr>
                <w:sz w:val="22"/>
                <w:szCs w:val="22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рабочих</w:t>
            </w:r>
            <w:r>
              <w:rPr>
                <w:sz w:val="22"/>
                <w:szCs w:val="22"/>
                <w:lang w:eastAsia="en-US"/>
              </w:rPr>
              <w:t xml:space="preserve">)</w:t>
            </w:r>
            <w:r>
              <w:rPr>
                <w:sz w:val="22"/>
                <w:szCs w:val="22"/>
                <w:lang w:eastAsia="en-US"/>
              </w:rPr>
              <w:t xml:space="preserve"> дней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color w:val="ff0000"/>
                <w:sz w:val="22"/>
                <w:szCs w:val="22"/>
                <w:lang w:eastAsia="en-US"/>
              </w:rPr>
            </w:r>
            <w:r>
              <w:rPr>
                <w:color w:val="ff0000"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сокращению количества организаций муниципальной форм собственности, осуществляющих хозяйственную деятельность </w:t>
            </w:r>
            <w:r>
              <w:rPr>
                <w:sz w:val="22"/>
                <w:szCs w:val="22"/>
              </w:rPr>
              <w:br/>
              <w:t xml:space="preserve">в сфере строительства, реконструкции, капитального ремонта, ремонта и </w:t>
            </w:r>
            <w:r>
              <w:rPr>
                <w:sz w:val="22"/>
                <w:szCs w:val="22"/>
              </w:rPr>
              <w:t xml:space="preserve">содержания</w:t>
            </w:r>
            <w:r>
              <w:rPr>
                <w:sz w:val="22"/>
                <w:szCs w:val="22"/>
              </w:rPr>
              <w:t xml:space="preserve"> автомобильных дорог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числа организаций частной формы собственности в сфере дорожной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r>
              <w:rPr>
                <w:sz w:val="22"/>
                <w:szCs w:val="22"/>
                <w:lang w:eastAsia="en-US"/>
              </w:rPr>
              <w:t xml:space="preserve">1 полугодии 2025 года</w:t>
            </w:r>
            <w:r>
              <w:rPr>
                <w:sz w:val="22"/>
                <w:szCs w:val="22"/>
                <w:lang w:eastAsia="en-US"/>
              </w:rPr>
              <w:t xml:space="preserve"> на территории Шебекинского муниципального округа </w:t>
            </w:r>
            <w:r>
              <w:rPr>
                <w:sz w:val="22"/>
                <w:szCs w:val="22"/>
                <w:lang w:eastAsia="en-US"/>
              </w:rPr>
              <w:t xml:space="preserve">в рамках муниципального задания </w:t>
            </w:r>
            <w:r>
              <w:rPr>
                <w:sz w:val="22"/>
                <w:szCs w:val="22"/>
                <w:lang w:eastAsia="en-US"/>
              </w:rPr>
              <w:t xml:space="preserve">хозяйственная деятельность по содержанию и ремонту автомобильных дорог общего пользования местного значения осуществлялась одной организацией: МАУ «Коммунальная служба сервиса»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совещаний, обучающих семинаров </w:t>
            </w:r>
            <w:r>
              <w:rPr>
                <w:sz w:val="22"/>
                <w:szCs w:val="22"/>
              </w:rPr>
              <w:br/>
              <w:t xml:space="preserve">с подрядными организациями –  потенциальными участниками закупок по рассмотрению изменений законодательства, проблемных аспектов участия </w:t>
            </w:r>
            <w:r>
              <w:rPr>
                <w:sz w:val="22"/>
                <w:szCs w:val="22"/>
              </w:rPr>
              <w:br/>
              <w:t xml:space="preserve">в электронных аукционах, оказание помощи </w:t>
            </w:r>
            <w:r>
              <w:rPr>
                <w:sz w:val="22"/>
                <w:szCs w:val="22"/>
              </w:rPr>
              <w:br/>
              <w:t xml:space="preserve">в формировании первичных пакетов документов, необходимых для регистрации на электронных площадках, освещение порядка проведения закупочных процедур и организации участия в них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конкуренции на рынке, увеличение количества потенциальных участников закупочных процедур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r>
              <w:rPr>
                <w:sz w:val="22"/>
                <w:szCs w:val="22"/>
                <w:lang w:eastAsia="en-US"/>
              </w:rPr>
              <w:t xml:space="preserve">1 полугодии 2025 года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специалистами МБ</w:t>
            </w:r>
            <w:r>
              <w:rPr>
                <w:sz w:val="22"/>
                <w:szCs w:val="22"/>
                <w:lang w:eastAsia="en-US"/>
              </w:rPr>
              <w:t xml:space="preserve">У «</w:t>
            </w:r>
            <w:r>
              <w:rPr>
                <w:sz w:val="22"/>
                <w:szCs w:val="22"/>
                <w:lang w:eastAsia="en-US"/>
              </w:rPr>
              <w:t xml:space="preserve">Управление капитального строительства Ш</w:t>
            </w:r>
            <w:r>
              <w:rPr>
                <w:sz w:val="22"/>
                <w:szCs w:val="22"/>
                <w:lang w:eastAsia="en-US"/>
              </w:rPr>
              <w:t xml:space="preserve">ебеки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ского муниципального округа»</w:t>
            </w:r>
            <w:r>
              <w:rPr>
                <w:sz w:val="22"/>
                <w:szCs w:val="22"/>
                <w:lang w:eastAsia="en-US"/>
              </w:rPr>
              <w:t xml:space="preserve"> сов</w:t>
            </w:r>
            <w:r>
              <w:rPr>
                <w:sz w:val="22"/>
                <w:szCs w:val="22"/>
                <w:lang w:eastAsia="en-US"/>
              </w:rPr>
              <w:t xml:space="preserve">местно с представителями подрядных организаций проводили совещания по во</w:t>
            </w:r>
            <w:r>
              <w:rPr>
                <w:sz w:val="22"/>
                <w:szCs w:val="22"/>
                <w:lang w:eastAsia="en-US"/>
              </w:rPr>
              <w:t xml:space="preserve">просам, возникающим в ходе </w:t>
            </w:r>
            <w:r>
              <w:rPr>
                <w:sz w:val="22"/>
                <w:szCs w:val="22"/>
                <w:lang w:eastAsia="en-US"/>
              </w:rPr>
              <w:t xml:space="preserve">формирования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первичной документации, необходимой для участия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 торгово-</w:t>
            </w:r>
            <w:r>
              <w:rPr>
                <w:sz w:val="22"/>
                <w:szCs w:val="22"/>
                <w:lang w:eastAsia="en-US"/>
              </w:rPr>
              <w:t xml:space="preserve">закупочных процедурах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color w:val="ff0000"/>
                <w:sz w:val="22"/>
                <w:szCs w:val="22"/>
                <w:lang w:eastAsia="en-US"/>
              </w:rPr>
            </w:r>
            <w:r>
              <w:rPr>
                <w:color w:val="ff0000"/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7.4. </w:t>
      </w:r>
      <w:r>
        <w:rPr>
          <w:b/>
          <w:i/>
          <w:sz w:val="28"/>
          <w:szCs w:val="28"/>
        </w:rPr>
        <w:t xml:space="preserve">Рынок кадастровых и землеустроительных работ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228"/>
        <w:gridCol w:w="1022"/>
        <w:gridCol w:w="1529"/>
        <w:gridCol w:w="1095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52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28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в сфере кадастровых и землеустроительных работ (по объему выручки организаций частной формы собственности)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2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147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государственных </w:t>
            </w:r>
            <w:r>
              <w:rPr>
                <w:sz w:val="22"/>
                <w:szCs w:val="22"/>
              </w:rPr>
              <w:br/>
              <w:t xml:space="preserve">и муниципальных контрактов </w:t>
            </w:r>
            <w:r>
              <w:rPr>
                <w:sz w:val="22"/>
                <w:szCs w:val="22"/>
              </w:rPr>
              <w:br/>
              <w:t xml:space="preserve">по результатам электронной процедуры в соответствии с Федеральным </w:t>
            </w:r>
            <w:hyperlink r:id="rId20" w:tooltip="consultantplus://offline/ref=F29ECEC51C53256D1C75FEE56A65C1CB264EA5FC21B053FD389C6633C7B72E6855B210B88DF4B6D1DBD794218BO24AN" w:history="1">
              <w:r>
                <w:rPr>
                  <w:sz w:val="22"/>
                  <w:szCs w:val="22"/>
                </w:rPr>
                <w:t xml:space="preserve">законом</w:t>
              </w:r>
            </w:hyperlink>
            <w:r>
              <w:rPr>
                <w:sz w:val="22"/>
                <w:szCs w:val="22"/>
              </w:rPr>
              <w:t xml:space="preserve"> от 5 апреля 2013 года № 44-ФЗ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1 полугодии </w:t>
            </w: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</w:t>
            </w:r>
            <w:r>
              <w:rPr>
                <w:sz w:val="22"/>
                <w:szCs w:val="22"/>
              </w:rPr>
              <w:t xml:space="preserve">ые</w:t>
            </w:r>
            <w:r>
              <w:rPr>
                <w:sz w:val="22"/>
                <w:szCs w:val="22"/>
              </w:rPr>
              <w:t xml:space="preserve"> закупк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на выполнение 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дастровых</w:t>
            </w:r>
            <w:r>
              <w:rPr>
                <w:sz w:val="22"/>
                <w:szCs w:val="22"/>
              </w:rPr>
              <w:t xml:space="preserve"> работ </w:t>
            </w:r>
            <w:r>
              <w:rPr>
                <w:sz w:val="22"/>
                <w:szCs w:val="22"/>
              </w:rPr>
              <w:t xml:space="preserve">не провод</w:t>
            </w:r>
            <w:r>
              <w:rPr>
                <w:sz w:val="22"/>
                <w:szCs w:val="22"/>
              </w:rPr>
              <w:t xml:space="preserve">ились,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выполнение з</w:t>
            </w:r>
            <w:r>
              <w:rPr>
                <w:sz w:val="22"/>
                <w:szCs w:val="22"/>
              </w:rPr>
              <w:t xml:space="preserve">емлеустроительных работ</w:t>
            </w:r>
            <w:r>
              <w:rPr>
                <w:sz w:val="22"/>
                <w:szCs w:val="22"/>
              </w:rPr>
              <w:t xml:space="preserve"> заключен 1 контракт.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Упрощение процедур согласования органами исполнительной власти и местного самоуправления области схем расположения земельных участков на кадастровом плане территорий и других документов, являющихся результатами выполнения кадастровых </w:t>
            </w:r>
            <w:r>
              <w:rPr>
                <w:sz w:val="22"/>
                <w:szCs w:val="22"/>
              </w:rPr>
              <w:br/>
              <w:t xml:space="preserve">и землеустроительных работ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административных барьеров, сокращение срока выполнения кадастровых и землеустроительных работ на территории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</w:t>
            </w:r>
            <w:r>
              <w:rPr>
                <w:sz w:val="22"/>
                <w:szCs w:val="22"/>
              </w:rPr>
              <w:t xml:space="preserve">Распоряжению Правител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ства РФ от 31.01.2017 № 147-р </w:t>
            </w:r>
            <w:r>
              <w:rPr>
                <w:sz w:val="22"/>
                <w:szCs w:val="22"/>
              </w:rPr>
              <w:t xml:space="preserve">«О ц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левых моделях упрощения процедур ведения бизнеса и повышения инв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стиционной привлекательности суб</w:t>
            </w:r>
            <w:r>
              <w:rPr>
                <w:sz w:val="22"/>
                <w:szCs w:val="22"/>
              </w:rPr>
              <w:t xml:space="preserve">ъ</w:t>
            </w:r>
            <w:r>
              <w:rPr>
                <w:sz w:val="22"/>
                <w:szCs w:val="22"/>
              </w:rPr>
              <w:t xml:space="preserve">ектов Российской Федерации»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дельный срок утверждения схемы расположения земельного участка на кадастровом плане территории в 2025 году, 9 рабочих дней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выполнение на территории области комплексных кадастровых работ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муниципальных рынков. Увеличение количества земельных участков в ЕГРН с границами, установленными в соответствии </w:t>
            </w:r>
            <w:r>
              <w:rPr>
                <w:sz w:val="22"/>
                <w:szCs w:val="22"/>
              </w:rPr>
              <w:br/>
              <w:t xml:space="preserve">с требованиями законодательства Российской Федерации, в общем </w:t>
            </w:r>
            <w:r>
              <w:rPr>
                <w:sz w:val="22"/>
                <w:szCs w:val="22"/>
              </w:rPr>
              <w:t xml:space="preserve">количестве земельных участков, учтенных в ЕГРН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связи с оперативной обстановкой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территории Шебеки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ского муниципального</w:t>
            </w:r>
            <w:r>
              <w:rPr>
                <w:sz w:val="22"/>
                <w:szCs w:val="22"/>
              </w:rPr>
              <w:t xml:space="preserve"> окру</w:t>
            </w:r>
            <w:r>
              <w:rPr>
                <w:sz w:val="22"/>
                <w:szCs w:val="22"/>
              </w:rPr>
              <w:t xml:space="preserve">га </w:t>
            </w:r>
            <w:r>
              <w:rPr>
                <w:sz w:val="22"/>
                <w:szCs w:val="22"/>
              </w:rPr>
              <w:t xml:space="preserve">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плексные кадастровые работы</w:t>
            </w:r>
            <w:r>
              <w:rPr>
                <w:sz w:val="22"/>
                <w:szCs w:val="22"/>
              </w:rPr>
              <w:t xml:space="preserve"> не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водятся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мероприятий, мотивирующих правообладателей земельных участков </w:t>
            </w:r>
            <w:r>
              <w:rPr>
                <w:sz w:val="22"/>
                <w:szCs w:val="22"/>
              </w:rPr>
              <w:br/>
              <w:t xml:space="preserve">на выполнение кадастровых работ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муниципальных рынков. Увеличение количества земельных участков в ЕГРН с границами, установленными в соответствии </w:t>
            </w:r>
            <w:r>
              <w:rPr>
                <w:sz w:val="22"/>
                <w:szCs w:val="22"/>
              </w:rPr>
              <w:br/>
              <w:t xml:space="preserve">с требованиями законодательства Российской Федерации, в общем количестве земельных участков, учтенных в ЕГРН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Разъяснение гражданам в ходе ко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сультаций о необходимости ос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ществления процедуры межевания земельных участков.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1.03.2025г. отсутствие установле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ных границ земельного участка в ЕГРН – основание для приостановл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 осуществления учетно-регистрационных действий.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средствах массовой информации публикаций по вопросам кадастровой деятельности, осуществляемой на территории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открытости </w:t>
            </w:r>
            <w:r>
              <w:rPr>
                <w:sz w:val="22"/>
                <w:szCs w:val="22"/>
              </w:rPr>
              <w:br/>
              <w:t xml:space="preserve">и прозрачности информации </w:t>
            </w:r>
            <w:r>
              <w:rPr>
                <w:sz w:val="22"/>
                <w:szCs w:val="22"/>
              </w:rPr>
              <w:br/>
              <w:t xml:space="preserve">о деятельности государственных органов, органов исполнительной власти и местного самоуправления области в сфере кадастровых и землеустроительных работ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Информация по вопросам </w:t>
            </w:r>
            <w:r>
              <w:rPr>
                <w:sz w:val="22"/>
                <w:szCs w:val="22"/>
              </w:rPr>
              <w:t xml:space="preserve">кадастровой деятельности, проводимой на терр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тории Шебекинского муниципального округа размещается</w:t>
            </w:r>
            <w:r>
              <w:rPr>
                <w:sz w:val="22"/>
                <w:szCs w:val="22"/>
              </w:rPr>
              <w:t xml:space="preserve"> в информацио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ной газете Шебекинского 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пального  округа «Красное знамя», на </w:t>
            </w:r>
            <w:r>
              <w:rPr>
                <w:sz w:val="22"/>
                <w:szCs w:val="22"/>
                <w:shd w:val="clear" w:color="auto" w:fill="ffffff"/>
              </w:rPr>
              <w:t xml:space="preserve">официальном сайте органов местного самоуправления Шебекинского мун</w:t>
            </w:r>
            <w:r>
              <w:rPr>
                <w:sz w:val="22"/>
                <w:szCs w:val="22"/>
                <w:shd w:val="clear" w:color="auto" w:fill="ffffff"/>
              </w:rPr>
              <w:t xml:space="preserve">и</w:t>
            </w:r>
            <w:r>
              <w:rPr>
                <w:sz w:val="22"/>
                <w:szCs w:val="22"/>
                <w:shd w:val="clear" w:color="auto" w:fill="ffffff"/>
              </w:rPr>
              <w:t xml:space="preserve">ципального округа </w:t>
            </w:r>
            <w:r>
              <w:rPr>
                <w:sz w:val="22"/>
                <w:szCs w:val="22"/>
                <w:u w:val="single"/>
              </w:rPr>
              <w:t xml:space="preserve">shebekinskoe-r31.gosweb.gosuslugi.ru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</w:t>
      </w:r>
      <w:r>
        <w:rPr>
          <w:b/>
          <w:i/>
          <w:sz w:val="28"/>
          <w:szCs w:val="28"/>
        </w:rPr>
        <w:t xml:space="preserve">.5.</w:t>
      </w:r>
      <w:r>
        <w:rPr>
          <w:b/>
          <w:i/>
          <w:sz w:val="28"/>
          <w:szCs w:val="28"/>
        </w:rPr>
        <w:t xml:space="preserve"> Рынок добычи общераспространенных полезных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ископаемых на участках недр местного значения</w:t>
      </w:r>
      <w:r>
        <w:rPr>
          <w:b/>
          <w:i/>
          <w:sz w:val="28"/>
          <w:szCs w:val="28"/>
        </w:rPr>
        <w:t xml:space="preserve">, рынок обработки древесины и производства изделий из дерева, рынок производства кирпича, </w:t>
      </w:r>
      <w:r>
        <w:rPr>
          <w:b/>
          <w:i/>
          <w:sz w:val="28"/>
          <w:szCs w:val="28"/>
        </w:rPr>
        <w:t xml:space="preserve">рынок производства бетона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831"/>
        <w:gridCol w:w="1022"/>
        <w:gridCol w:w="1263"/>
        <w:gridCol w:w="1106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83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31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в сфере добычи общераспространенных полезных ископаемых </w:t>
            </w:r>
            <w:r>
              <w:rPr>
                <w:rFonts w:eastAsiaTheme="minorHAnsi"/>
                <w:sz w:val="22"/>
                <w:szCs w:val="22"/>
              </w:rPr>
              <w:br/>
              <w:t xml:space="preserve">на участках недр местного значения (по объему добычи общераспространенных полезных ископаемых организаций частной формы собственности)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pPr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100</w:t>
            </w:r>
            <w:r>
              <w:rPr>
                <w:rFonts w:eastAsia="SimSun"/>
                <w:sz w:val="22"/>
                <w:szCs w:val="22"/>
                <w:lang w:eastAsia="ar-SA"/>
              </w:rPr>
            </w:r>
            <w:r>
              <w:rPr>
                <w:rFonts w:eastAsia="SimSun"/>
                <w:sz w:val="22"/>
                <w:szCs w:val="22"/>
                <w:lang w:eastAsia="ar-SA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100</w:t>
            </w:r>
            <w:r>
              <w:rPr>
                <w:rFonts w:eastAsia="SimSun"/>
                <w:sz w:val="22"/>
                <w:szCs w:val="22"/>
                <w:lang w:eastAsia="ar-SA"/>
              </w:rPr>
            </w:r>
            <w:r>
              <w:rPr>
                <w:rFonts w:eastAsia="SimSun"/>
                <w:sz w:val="22"/>
                <w:szCs w:val="22"/>
                <w:lang w:eastAsia="ar-SA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100</w:t>
            </w:r>
            <w:r>
              <w:rPr>
                <w:rFonts w:eastAsia="SimSun"/>
                <w:sz w:val="22"/>
                <w:szCs w:val="22"/>
                <w:lang w:eastAsia="ar-SA"/>
              </w:rPr>
            </w:r>
            <w:r>
              <w:rPr>
                <w:rFonts w:eastAsia="SimSun"/>
                <w:sz w:val="22"/>
                <w:szCs w:val="22"/>
                <w:lang w:eastAsia="ar-SA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31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 xml:space="preserve">Доля организаций частной формы со</w:t>
            </w:r>
            <w:r>
              <w:rPr>
                <w:rFonts w:eastAsiaTheme="minorHAnsi"/>
                <w:bCs/>
                <w:sz w:val="22"/>
                <w:szCs w:val="22"/>
              </w:rPr>
              <w:t xml:space="preserve">бственности в сфере обработки древесины и производства изделий из дерева (по объему отгруженных товаров собственного производства, выполненных работ, услуг по фактическим видам деятельности (в стоимостном выражении) организаций частной формы собственности)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</w:rPr>
            </w:r>
            <w:r>
              <w:rPr>
                <w:rFonts w:eastAsiaTheme="minorHAnsi"/>
                <w:bCs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pPr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100</w:t>
            </w:r>
            <w:r>
              <w:rPr>
                <w:rFonts w:eastAsia="SimSun"/>
                <w:sz w:val="22"/>
                <w:szCs w:val="22"/>
                <w:lang w:eastAsia="ar-SA"/>
              </w:rPr>
            </w:r>
            <w:r>
              <w:rPr>
                <w:rFonts w:eastAsia="SimSun"/>
                <w:sz w:val="22"/>
                <w:szCs w:val="22"/>
                <w:lang w:eastAsia="ar-SA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100</w:t>
            </w:r>
            <w:r>
              <w:rPr>
                <w:rFonts w:eastAsia="SimSun"/>
                <w:sz w:val="22"/>
                <w:szCs w:val="22"/>
                <w:lang w:eastAsia="ar-SA"/>
              </w:rPr>
            </w:r>
            <w:r>
              <w:rPr>
                <w:rFonts w:eastAsia="SimSun"/>
                <w:sz w:val="22"/>
                <w:szCs w:val="22"/>
                <w:lang w:eastAsia="ar-SA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 xml:space="preserve">100</w:t>
            </w:r>
            <w:r>
              <w:rPr>
                <w:rFonts w:eastAsia="SimSun"/>
                <w:sz w:val="22"/>
                <w:szCs w:val="22"/>
                <w:lang w:eastAsia="ar-SA"/>
              </w:rPr>
            </w:r>
            <w:r>
              <w:rPr>
                <w:rFonts w:eastAsia="SimSun"/>
                <w:sz w:val="22"/>
                <w:szCs w:val="22"/>
                <w:lang w:eastAsia="ar-SA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31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</w:t>
            </w:r>
            <w:r>
              <w:rPr>
                <w:rFonts w:eastAsiaTheme="minorHAnsi"/>
                <w:sz w:val="22"/>
                <w:szCs w:val="22"/>
              </w:rPr>
              <w:t xml:space="preserve">я организаций частной формы собственности в сфере производства кирпича (по объему отгруженных товаров собственного производства, выполненных работ, услуг   по фактическим видам деятельности (в стоимостном выражении) организаций частной формы собственности)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31" w:type="dxa"/>
            <w:textDirection w:val="lrTb"/>
            <w:noWrap w:val="false"/>
          </w:tcPr>
          <w:p>
            <w:pPr>
              <w:jc w:val="both"/>
              <w:rPr>
                <w:rFonts w:cs="Calibri" w:eastAsia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организаций частной формы собственности в сфере производства бетона (по объему отгруженных товаров собственного производства, выполненных работ, услуг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фактическим видам деятельности (в стоимостном выражении) организациями частной формы собственности</w:t>
            </w:r>
            <w:r>
              <w:rPr>
                <w:rFonts w:cs="Calibri"/>
                <w:sz w:val="22"/>
                <w:szCs w:val="22"/>
              </w:rPr>
              <w:t xml:space="preserve">)</w:t>
            </w:r>
            <w:r>
              <w:rPr>
                <w:rFonts w:cs="Calibri" w:eastAsiaTheme="minorHAnsi"/>
                <w:bCs/>
                <w:sz w:val="22"/>
                <w:szCs w:val="22"/>
              </w:rPr>
            </w:r>
            <w:r>
              <w:rPr>
                <w:rFonts w:cs="Calibri" w:eastAsiaTheme="minorHAnsi"/>
                <w:bCs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 xml:space="preserve">Агропромышленный комплекс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8.1.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Рынок реализации сельскохозяйственной продукции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689"/>
        <w:gridCol w:w="1022"/>
        <w:gridCol w:w="1192"/>
        <w:gridCol w:w="1212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68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9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89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хозяйств, работающих в формате малых форм хозяйствования, в общем объеме реализации сельскохозяйственной продукции </w:t>
            </w:r>
            <w:r>
              <w:rPr>
                <w:bCs/>
                <w:sz w:val="22"/>
                <w:szCs w:val="22"/>
              </w:rPr>
              <w:t xml:space="preserve">(дополнительный показатель)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% 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19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2,8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1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3,0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3,02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</w:t>
            </w:r>
            <w:r>
              <w:rPr>
                <w:sz w:val="22"/>
                <w:szCs w:val="22"/>
                <w:lang w:eastAsia="en-US"/>
              </w:rPr>
              <w:t xml:space="preserve">ечение малых форм хозяйствования                                         и сельскохозяйственных потребительских кооперативов к участию в обеспечении муниципальных заказов на поставку продовольствия для нужд образовательных, социальных и закрытых учреждений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Развитие конкуренции в сфере закупок плодоовощной продукции для нужд социальных и закрытых учреждений. Обеспечение потребителей качественной продукцией. Развитие стабильного канала сбыта плодоовощной продукции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ООО «Белагроторг» принимает уч</w:t>
            </w:r>
            <w:r>
              <w:rPr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color w:val="000000" w:themeColor="text1"/>
                <w:sz w:val="22"/>
                <w:szCs w:val="22"/>
              </w:rPr>
              <w:t xml:space="preserve">стие в обеспечении муниципальных заказов на поставку сельскохозя</w:t>
            </w:r>
            <w:r>
              <w:rPr>
                <w:color w:val="000000" w:themeColor="text1"/>
                <w:sz w:val="22"/>
                <w:szCs w:val="22"/>
              </w:rPr>
              <w:t xml:space="preserve">й</w:t>
            </w:r>
            <w:r>
              <w:rPr>
                <w:color w:val="000000" w:themeColor="text1"/>
                <w:sz w:val="22"/>
                <w:szCs w:val="22"/>
              </w:rPr>
              <w:t xml:space="preserve">ственной продукции для нужд образ</w:t>
            </w:r>
            <w:r>
              <w:rPr>
                <w:color w:val="000000" w:themeColor="text1"/>
                <w:sz w:val="22"/>
                <w:szCs w:val="22"/>
              </w:rPr>
              <w:t xml:space="preserve">о</w:t>
            </w:r>
            <w:r>
              <w:rPr>
                <w:color w:val="000000" w:themeColor="text1"/>
                <w:sz w:val="22"/>
                <w:szCs w:val="22"/>
              </w:rPr>
              <w:t xml:space="preserve">вательных, социальных и закрытых учреждений в Белгородской области. Закуп продукц</w:t>
            </w:r>
            <w:r>
              <w:rPr>
                <w:color w:val="000000" w:themeColor="text1"/>
                <w:sz w:val="22"/>
                <w:szCs w:val="22"/>
              </w:rPr>
              <w:t xml:space="preserve">ии ООО</w:t>
            </w:r>
            <w:r>
              <w:rPr>
                <w:color w:val="000000" w:themeColor="text1"/>
                <w:sz w:val="22"/>
                <w:szCs w:val="22"/>
              </w:rPr>
              <w:t xml:space="preserve"> «Белагроторг» производит, в том числе, у малых форм хозяйствования, включая пол</w:t>
            </w:r>
            <w:r>
              <w:rPr>
                <w:color w:val="000000" w:themeColor="text1"/>
                <w:sz w:val="22"/>
                <w:szCs w:val="22"/>
              </w:rPr>
              <w:t xml:space="preserve">у</w:t>
            </w:r>
            <w:r>
              <w:rPr>
                <w:color w:val="000000" w:themeColor="text1"/>
                <w:sz w:val="22"/>
                <w:szCs w:val="22"/>
              </w:rPr>
              <w:t xml:space="preserve">чателей поддержки по программе с</w:t>
            </w:r>
            <w:r>
              <w:rPr>
                <w:color w:val="000000" w:themeColor="text1"/>
                <w:sz w:val="22"/>
                <w:szCs w:val="22"/>
              </w:rPr>
              <w:t xml:space="preserve">о</w:t>
            </w:r>
            <w:r>
              <w:rPr>
                <w:color w:val="000000" w:themeColor="text1"/>
                <w:sz w:val="22"/>
                <w:szCs w:val="22"/>
              </w:rPr>
              <w:t xml:space="preserve">циального контракта.</w:t>
            </w:r>
            <w:r>
              <w:rPr>
                <w:sz w:val="22"/>
                <w:szCs w:val="22"/>
                <w:highlight w:val="yellow"/>
                <w:lang w:eastAsia="en-US"/>
              </w:rPr>
            </w:r>
            <w:r>
              <w:rPr>
                <w:sz w:val="22"/>
                <w:szCs w:val="22"/>
                <w:highlight w:val="yellow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проектов по развитию системы сельскохозяйственной потребительской кооперации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Формирование институтов развития и механизмов поддержки сельскохозяйственной потребительской кооперации посредством реализации проектов на территории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городского округа, позволяющих увеличить охват населения услугами кооперативов, увеличить объем и повысить качество продукции кооперативного производства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территории Шебекинского горо</w:t>
            </w:r>
            <w:r>
              <w:rPr>
                <w:sz w:val="22"/>
                <w:szCs w:val="22"/>
                <w:lang w:eastAsia="en-US"/>
              </w:rPr>
              <w:t xml:space="preserve">д</w:t>
            </w:r>
            <w:r>
              <w:rPr>
                <w:sz w:val="22"/>
                <w:szCs w:val="22"/>
                <w:lang w:eastAsia="en-US"/>
              </w:rPr>
              <w:t xml:space="preserve">ского округа действует 11 сельскох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зяйственных потребительских коопер</w:t>
            </w:r>
            <w:r>
              <w:rPr>
                <w:sz w:val="22"/>
                <w:szCs w:val="22"/>
                <w:lang w:eastAsia="en-US"/>
              </w:rPr>
              <w:t xml:space="preserve">а</w:t>
            </w:r>
            <w:r>
              <w:rPr>
                <w:sz w:val="22"/>
                <w:szCs w:val="22"/>
                <w:lang w:eastAsia="en-US"/>
              </w:rPr>
              <w:t xml:space="preserve">тивов.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Членами кооперативов является 298 хозяйств. Еще 344 хозяйства привлеч</w:t>
            </w:r>
            <w:r>
              <w:rPr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  <w:lang w:eastAsia="en-US"/>
              </w:rPr>
              <w:t xml:space="preserve">ны к работе кооперативов без офор</w:t>
            </w:r>
            <w:r>
              <w:rPr>
                <w:sz w:val="22"/>
                <w:szCs w:val="22"/>
                <w:lang w:eastAsia="en-US"/>
              </w:rPr>
              <w:t xml:space="preserve">м</w:t>
            </w:r>
            <w:r>
              <w:rPr>
                <w:sz w:val="22"/>
                <w:szCs w:val="22"/>
                <w:lang w:eastAsia="en-US"/>
              </w:rPr>
              <w:t xml:space="preserve">ления членства (по договорам закупа продукции или поставки кормов, с</w:t>
            </w:r>
            <w:r>
              <w:rPr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  <w:lang w:eastAsia="en-US"/>
              </w:rPr>
              <w:t xml:space="preserve">мян, иного сопровождения сельскох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зяйственной деятельности).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Оказание информационной и методологической поддержки малым формам хозяйствования </w:t>
            </w:r>
            <w:r>
              <w:rPr>
                <w:sz w:val="22"/>
                <w:szCs w:val="22"/>
                <w:lang w:eastAsia="en-US"/>
              </w:rPr>
              <w:br/>
              <w:t xml:space="preserve">и сельскохозяйственным потребительским кооперативам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Повышение профессионального уровня и информационной грамотности представителей малых форм хозяйствования и </w:t>
            </w:r>
            <w:r>
              <w:rPr>
                <w:sz w:val="22"/>
                <w:szCs w:val="22"/>
                <w:lang w:eastAsia="en-US"/>
              </w:rPr>
              <w:t xml:space="preserve">сельскохозяйствен-ных</w:t>
            </w:r>
            <w:r>
              <w:rPr>
                <w:sz w:val="22"/>
                <w:szCs w:val="22"/>
                <w:lang w:eastAsia="en-US"/>
              </w:rPr>
              <w:t xml:space="preserve"> потребительских кооперативов </w:t>
            </w:r>
            <w:r>
              <w:rPr>
                <w:sz w:val="22"/>
                <w:szCs w:val="22"/>
                <w:lang w:eastAsia="en-US"/>
              </w:rPr>
              <w:br/>
              <w:t xml:space="preserve">по вопросам создания и ведения сельскохозяйственного бизнеса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хозяйства прошли </w:t>
            </w:r>
            <w:r>
              <w:rPr>
                <w:sz w:val="22"/>
                <w:szCs w:val="22"/>
                <w:lang w:eastAsia="en-US"/>
              </w:rPr>
              <w:t xml:space="preserve">обучение по пр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граммам</w:t>
            </w:r>
            <w:r>
              <w:rPr>
                <w:sz w:val="22"/>
                <w:szCs w:val="22"/>
                <w:lang w:eastAsia="en-US"/>
              </w:rPr>
              <w:t xml:space="preserve"> повышения квалификации, разработанным ОГАУ «ИКЦ АПК» </w:t>
            </w:r>
            <w:r>
              <w:rPr>
                <w:sz w:val="22"/>
                <w:szCs w:val="22"/>
                <w:lang w:eastAsia="en-US"/>
              </w:rPr>
              <w:t xml:space="preserve">18 представителя малых форм хозя</w:t>
            </w:r>
            <w:r>
              <w:rPr>
                <w:sz w:val="22"/>
                <w:szCs w:val="22"/>
                <w:lang w:eastAsia="en-US"/>
              </w:rPr>
              <w:t xml:space="preserve">й</w:t>
            </w:r>
            <w:r>
              <w:rPr>
                <w:sz w:val="22"/>
                <w:szCs w:val="22"/>
                <w:lang w:eastAsia="en-US"/>
              </w:rPr>
              <w:t xml:space="preserve">ствования получили поддержку в виде подготовки пакета документов для участия в конкурсах на предоставл</w:t>
            </w:r>
            <w:r>
              <w:rPr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  <w:lang w:eastAsia="en-US"/>
              </w:rPr>
              <w:t xml:space="preserve">ние грантов.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Более 10 человек получили поддержку при разработке плана развития хозя</w:t>
            </w:r>
            <w:r>
              <w:rPr>
                <w:sz w:val="22"/>
                <w:szCs w:val="22"/>
                <w:lang w:eastAsia="en-US"/>
              </w:rPr>
              <w:t xml:space="preserve">й</w:t>
            </w:r>
            <w:r>
              <w:rPr>
                <w:sz w:val="22"/>
                <w:szCs w:val="22"/>
                <w:lang w:eastAsia="en-US"/>
              </w:rPr>
              <w:t xml:space="preserve">ства или бизнес-плана для заключения социального контракта.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хозяйства ЛПХ получили поддержку при подготовке документов на пред</w:t>
            </w:r>
            <w:r>
              <w:rPr>
                <w:sz w:val="22"/>
                <w:szCs w:val="22"/>
                <w:lang w:eastAsia="en-US"/>
              </w:rPr>
              <w:t xml:space="preserve">о</w:t>
            </w:r>
            <w:r>
              <w:rPr>
                <w:sz w:val="22"/>
                <w:szCs w:val="22"/>
                <w:lang w:eastAsia="en-US"/>
              </w:rPr>
              <w:t xml:space="preserve">ставление субсидий.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</w:t>
      </w:r>
      <w:r>
        <w:rPr>
          <w:b/>
          <w:i/>
          <w:sz w:val="28"/>
          <w:szCs w:val="28"/>
        </w:rPr>
        <w:t xml:space="preserve">2</w:t>
      </w:r>
      <w:r>
        <w:rPr>
          <w:b/>
          <w:i/>
          <w:sz w:val="28"/>
          <w:szCs w:val="28"/>
        </w:rPr>
        <w:t xml:space="preserve">.</w:t>
      </w:r>
      <w:r>
        <w:rPr>
          <w:b/>
          <w:i/>
          <w:sz w:val="28"/>
          <w:szCs w:val="28"/>
        </w:rPr>
        <w:t xml:space="preserve"> Рынок семеноводства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6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1131"/>
        <w:gridCol w:w="1022"/>
        <w:gridCol w:w="1104"/>
        <w:gridCol w:w="1177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13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7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31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на рынке семеноводства 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5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в научно-практических конференциях по внедрению современных технологий производства, подработки и использования семенного материала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Повышение уровня информированности субъектов предпринимательской деятельности и потребителей товаров, работ  и услуг о состоянии конкурентной среды и деятельности по содействию развитию конкуренции. Популяризация достижен</w:t>
            </w:r>
            <w:r>
              <w:rPr>
                <w:sz w:val="22"/>
                <w:szCs w:val="22"/>
                <w:lang w:eastAsia="en-US"/>
              </w:rPr>
              <w:t xml:space="preserve">ий в сфере производства, подработки и использования семенного материала. Укрепление связей между сельскохозяйственными товаропроизводителями и ведущими производителями, поставщиками семенного материала, средств защиты растений, удобрений, научными центрами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spacing w:line="221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Практические (выездные) занятия и конференции проведены на базе опытного поля Белгородского ФАНЦ РАН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Размещение на сайте в сети Интернет актуальной информации о доступных мерах поддержки предприятий агропромышленного комплекса и порядке ее получения в части компенсации </w:t>
            </w:r>
            <w:r>
              <w:rPr>
                <w:rStyle w:val="976"/>
                <w:sz w:val="22"/>
                <w:szCs w:val="22"/>
                <w:lang w:eastAsia="en-US"/>
              </w:rPr>
              <w:t xml:space="preserve">затрат в </w:t>
            </w:r>
            <w:r>
              <w:rPr>
                <w:rStyle w:val="976"/>
                <w:bCs/>
                <w:sz w:val="22"/>
                <w:szCs w:val="22"/>
                <w:lang w:eastAsia="en-US"/>
              </w:rPr>
              <w:t xml:space="preserve">области</w:t>
            </w:r>
            <w:r>
              <w:rPr>
                <w:rStyle w:val="976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976"/>
                <w:bCs/>
                <w:sz w:val="22"/>
                <w:szCs w:val="22"/>
                <w:lang w:eastAsia="en-US"/>
              </w:rPr>
              <w:t xml:space="preserve">элитного</w:t>
            </w:r>
            <w:r>
              <w:rPr>
                <w:rStyle w:val="976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976"/>
                <w:bCs/>
                <w:sz w:val="22"/>
                <w:szCs w:val="22"/>
                <w:lang w:eastAsia="en-US"/>
              </w:rPr>
              <w:t xml:space="preserve">семеноводства.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– 2025 годы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равного доступа к информации о доступных мерах поддержки предприятий агропромышленного комплекса, порядке ее получения. Повышение уровня информированности субъектов предпринимательской деятельности </w:t>
            </w:r>
            <w:r>
              <w:rPr>
                <w:sz w:val="22"/>
                <w:szCs w:val="22"/>
                <w:lang w:eastAsia="en-US"/>
              </w:rPr>
              <w:br/>
              <w:t xml:space="preserve">и потребителей товаров, работ и услуг </w:t>
            </w:r>
            <w:r>
              <w:rPr>
                <w:sz w:val="22"/>
                <w:szCs w:val="22"/>
                <w:lang w:eastAsia="en-US"/>
              </w:rPr>
              <w:br/>
              <w:t xml:space="preserve">о состоянии конкурентной среды </w:t>
            </w:r>
            <w:r>
              <w:rPr>
                <w:sz w:val="22"/>
                <w:szCs w:val="22"/>
                <w:lang w:eastAsia="en-US"/>
              </w:rPr>
              <w:br/>
              <w:t xml:space="preserve">и деятельности по содействию развитию конкуренции.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spacing w:line="221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Информация размещена и обновляе</w:t>
            </w:r>
            <w:r>
              <w:rPr>
                <w:sz w:val="22"/>
                <w:szCs w:val="22"/>
                <w:lang w:eastAsia="en-US"/>
              </w:rPr>
              <w:t xml:space="preserve">т</w:t>
            </w:r>
            <w:r>
              <w:rPr>
                <w:sz w:val="22"/>
                <w:szCs w:val="22"/>
                <w:lang w:eastAsia="en-US"/>
              </w:rPr>
              <w:t xml:space="preserve">ся на официальном сайте органов местного самоуправления  администрации Шебеки</w:t>
            </w:r>
            <w:r>
              <w:rPr>
                <w:sz w:val="22"/>
                <w:szCs w:val="22"/>
                <w:lang w:eastAsia="en-US"/>
              </w:rPr>
              <w:t xml:space="preserve">н</w:t>
            </w:r>
            <w:r>
              <w:rPr>
                <w:sz w:val="22"/>
                <w:szCs w:val="22"/>
                <w:lang w:eastAsia="en-US"/>
              </w:rPr>
              <w:t xml:space="preserve">ского муниципального округа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06" w:lineRule="auto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 xml:space="preserve">Иные рынки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9.1.</w:t>
      </w:r>
      <w:r>
        <w:rPr>
          <w:b/>
          <w:i/>
          <w:sz w:val="28"/>
          <w:szCs w:val="28"/>
        </w:rPr>
        <w:t xml:space="preserve"> Сфера наружной рекламы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820"/>
        <w:gridCol w:w="1022"/>
        <w:gridCol w:w="1246"/>
        <w:gridCol w:w="1120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82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2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2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Доля организаций частной формы собственности в сфере наружной рекламы 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165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202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и осуществление в установленном законодательством порядке демонтажа незаконных рекламных конструкций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равного доступа </w:t>
            </w:r>
            <w:r>
              <w:rPr>
                <w:sz w:val="22"/>
                <w:szCs w:val="22"/>
              </w:rPr>
              <w:br/>
              <w:t xml:space="preserve">к осуществлению деятельности для всех участников рынка. Содействие развитию конкуренции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за</w:t>
            </w:r>
            <w:r>
              <w:rPr>
                <w:sz w:val="22"/>
                <w:szCs w:val="22"/>
                <w:lang w:eastAsia="en-US"/>
              </w:rPr>
              <w:t xml:space="preserve"> размещением рекламных конструкций</w:t>
            </w:r>
            <w:r>
              <w:rPr>
                <w:sz w:val="22"/>
                <w:szCs w:val="22"/>
                <w:lang w:eastAsia="en-US"/>
              </w:rPr>
              <w:t xml:space="preserve"> на территории Шебекинского муниципального округа осуществляется на постоянной основе. В целях содействия конкуренции осуществляются консультации о возможностях размещения рекламы на территории Шебекинского муниципального округа, а также порядок получения </w:t>
            </w:r>
            <w:r>
              <w:rPr>
                <w:sz w:val="22"/>
                <w:szCs w:val="22"/>
                <w:lang w:eastAsia="en-US"/>
              </w:rPr>
              <w:t xml:space="preserve">разрешения на установку рекламных конструкций.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1 полугодии 202</w:t>
            </w:r>
            <w:r>
              <w:rPr>
                <w:sz w:val="22"/>
                <w:szCs w:val="22"/>
                <w:lang w:eastAsia="en-US"/>
              </w:rPr>
              <w:t xml:space="preserve">5</w:t>
            </w:r>
            <w:r>
              <w:rPr>
                <w:sz w:val="22"/>
                <w:szCs w:val="22"/>
                <w:lang w:eastAsia="en-US"/>
              </w:rPr>
              <w:t xml:space="preserve"> года новые разрешения на установку рекламных конструкций не выдавались. Осуществлен ремонт </w:t>
            </w:r>
            <w:r>
              <w:rPr>
                <w:sz w:val="22"/>
                <w:szCs w:val="22"/>
                <w:lang w:eastAsia="en-US"/>
              </w:rPr>
              <w:t xml:space="preserve">1 рекламной</w:t>
            </w:r>
            <w:r>
              <w:rPr>
                <w:sz w:val="22"/>
                <w:szCs w:val="22"/>
                <w:lang w:eastAsia="en-US"/>
              </w:rPr>
              <w:t xml:space="preserve"> конструкци</w:t>
            </w:r>
            <w:r>
              <w:rPr>
                <w:sz w:val="22"/>
                <w:szCs w:val="22"/>
                <w:lang w:eastAsia="en-US"/>
              </w:rPr>
              <w:t xml:space="preserve">и.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официальном сайте органов местного самоуправления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перечня нормативных правовых актов, регулирующих сферу наружной рекламы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информированности хозяйствующих субъектов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На официальном сайте администрации Шебекинского муниципального округа размещен перечень нормативных правовых актов регулирующих сферу наружной рекламы, в том числе и Схема размещения рекламных конструкций на территории Шебекинского муниципального округа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принципов открытости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прозрачности </w:t>
            </w:r>
            <w:r>
              <w:rPr>
                <w:sz w:val="22"/>
                <w:szCs w:val="22"/>
              </w:rPr>
              <w:t xml:space="preserve">при проведении торгов на право установки и эксплуатации рекламных конструкций, проведение торгов в электронном виде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</w:t>
            </w:r>
            <w:r>
              <w:rPr>
                <w:sz w:val="22"/>
                <w:szCs w:val="22"/>
              </w:rPr>
              <w:t xml:space="preserve">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конкуренции и качества услуг </w:t>
            </w:r>
            <w:r>
              <w:rPr>
                <w:sz w:val="22"/>
                <w:szCs w:val="22"/>
              </w:rPr>
              <w:t xml:space="preserve">в сфере наружной рекламы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sz w:val="22"/>
                <w:szCs w:val="22"/>
                <w:lang w:eastAsia="en-US"/>
              </w:rPr>
              <w:t xml:space="preserve">торгов осуществляется в рамках предоставления муниципальной услуги «Заключение договора на установку и эксплуатацию рекламных конструкций на территории Шебекинского муниципального округа». При проведении торгов соблюдены принципы открытости и прозрачности.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Недопущение установки и эксплуатации рекламных конструкций с разрешением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установку и эксплуатацию таких конструкций 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округа, </w:t>
            </w:r>
            <w:r>
              <w:rPr>
                <w:sz w:val="22"/>
                <w:szCs w:val="22"/>
              </w:rPr>
              <w:br/>
              <w:t xml:space="preserve">не включенных в схему размещения рекламных конструкций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равного доступа </w:t>
            </w:r>
            <w:r>
              <w:rPr>
                <w:sz w:val="22"/>
                <w:szCs w:val="22"/>
              </w:rPr>
              <w:br/>
              <w:t xml:space="preserve">к осуществлению деятельности для всех участников рынка. Содействие развитию конкуренции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Рекламные </w:t>
            </w:r>
            <w:r>
              <w:rPr>
                <w:sz w:val="22"/>
                <w:szCs w:val="22"/>
                <w:lang w:eastAsia="en-US"/>
              </w:rPr>
              <w:t xml:space="preserve">конструкции</w:t>
            </w:r>
            <w:r>
              <w:rPr>
                <w:sz w:val="22"/>
                <w:szCs w:val="22"/>
                <w:lang w:eastAsia="en-US"/>
              </w:rPr>
              <w:t xml:space="preserve"> размещенные на территории Шебекинского муниципального округа установлены в соответствии со Схемой размещения рекламных конструкций. Контроль за недопущением самовольной установки и эксплуатации рекламных </w:t>
            </w:r>
            <w:r>
              <w:rPr>
                <w:sz w:val="22"/>
                <w:szCs w:val="22"/>
                <w:lang w:eastAsia="en-US"/>
              </w:rPr>
              <w:t xml:space="preserve">конструкций</w:t>
            </w:r>
            <w:r>
              <w:rPr>
                <w:sz w:val="22"/>
                <w:szCs w:val="22"/>
                <w:lang w:eastAsia="en-US"/>
              </w:rPr>
              <w:t xml:space="preserve"> не включенных в схему размещения рекламных конструкций осуществляется на постоянной основе.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Актуализация схем размещения рекламных конструкций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доступ к схеме рекламных конструкций для хозяйствующих субъектов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51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Актуальная схема размещения рекламных конструкций на территории Шебекинского муниципального округа находится в открытом доступе и размещена на официальном сайте администрации Шебекинского муниципального округа. Дополнительных обращений в </w:t>
            </w:r>
            <w:r>
              <w:rPr>
                <w:sz w:val="22"/>
                <w:szCs w:val="22"/>
                <w:lang w:eastAsia="en-US"/>
              </w:rPr>
              <w:t xml:space="preserve">1 полугодии </w:t>
            </w:r>
            <w:r>
              <w:rPr>
                <w:sz w:val="22"/>
                <w:szCs w:val="22"/>
                <w:lang w:eastAsia="en-US"/>
              </w:rPr>
              <w:t xml:space="preserve">202</w:t>
            </w:r>
            <w:r>
              <w:rPr>
                <w:sz w:val="22"/>
                <w:szCs w:val="22"/>
                <w:lang w:eastAsia="en-US"/>
              </w:rPr>
              <w:t xml:space="preserve">5</w:t>
            </w:r>
            <w:r>
              <w:rPr>
                <w:sz w:val="22"/>
                <w:szCs w:val="22"/>
                <w:lang w:eastAsia="en-US"/>
              </w:rPr>
              <w:t xml:space="preserve"> года с целью внесения изменений в схему размещения рекламных конструкций, в администрацию Шебекинского муниципального округа не поступало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9.2.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Рынок финансовых услуг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618"/>
        <w:gridCol w:w="1022"/>
        <w:gridCol w:w="1227"/>
        <w:gridCol w:w="1230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6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2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  <w:t xml:space="preserve">1 </w:t>
            </w:r>
            <w:r>
              <w:rPr>
                <w:b/>
                <w:bCs/>
                <w:sz w:val="22"/>
                <w:szCs w:val="22"/>
              </w:rPr>
              <w:t xml:space="preserve">декабря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3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января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</w:t>
            </w:r>
            <w:r>
              <w:rPr>
                <w:b/>
                <w:bCs/>
                <w:sz w:val="22"/>
                <w:szCs w:val="22"/>
              </w:rPr>
              <w:t xml:space="preserve">июля </w:t>
            </w:r>
            <w:r>
              <w:rPr>
                <w:b/>
                <w:bCs/>
                <w:sz w:val="22"/>
                <w:szCs w:val="22"/>
              </w:rPr>
              <w:t xml:space="preserve"> 2025</w:t>
            </w:r>
            <w:r>
              <w:rPr>
                <w:b/>
                <w:bCs/>
                <w:sz w:val="22"/>
                <w:szCs w:val="22"/>
              </w:rPr>
              <w:t xml:space="preserve">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Доля населения </w:t>
            </w:r>
            <w:r>
              <w:rPr>
                <w:spacing w:val="-2"/>
                <w:sz w:val="22"/>
                <w:szCs w:val="22"/>
              </w:rPr>
              <w:t xml:space="preserve">Шебекинского</w:t>
            </w:r>
            <w:r>
              <w:rPr>
                <w:spacing w:val="-2"/>
                <w:sz w:val="22"/>
                <w:szCs w:val="22"/>
              </w:rPr>
              <w:t xml:space="preserve"> городского округа, охваченная мероприятиями по повышению  финансовой грамотности </w:t>
            </w:r>
            <w:r>
              <w:rPr>
                <w:bCs/>
                <w:spacing w:val="-2"/>
                <w:sz w:val="22"/>
                <w:szCs w:val="22"/>
              </w:rPr>
              <w:t xml:space="preserve">(дополнительный показатель)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6,5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действующих и потенциальных субъектов малого и среднего предпринимательства, принявших участие в  информационно-образовательных мероприятиях, затрагивающих тематику финансового просвещения, проводимых в очном и дистанционном формате </w:t>
            </w:r>
            <w:r>
              <w:rPr>
                <w:bCs/>
                <w:sz w:val="22"/>
                <w:szCs w:val="22"/>
              </w:rPr>
              <w:t xml:space="preserve">(дополнительный показатель)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5349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49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организационно-распорядительных мероприятий, направленных на недопущение препятствования в реализации гражданами права выбора организации для получения пенсий и иных социальных выплат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условий для развития спроса на услуги, необходимые для получения гражданами различного рода выплат, всех категорий хозяйствующих субъектов, предлагающих или способных предложить такие услуги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мер социальной поддержки граждан осуществляется по их выбору на счета кредитных организаций или отделений почтовой связи</w:t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49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организационно-распорядительных мероприятий, направленных на недопущение направления органами местного самоуправления подведомственным учреждениям указаний </w:t>
            </w:r>
            <w:r>
              <w:rPr>
                <w:sz w:val="22"/>
                <w:szCs w:val="22"/>
              </w:rPr>
              <w:br/>
              <w:t xml:space="preserve">или рекомендаций о необходимости получения отдельных услуг и/или перехода на обслуживание </w:t>
            </w:r>
            <w:r>
              <w:rPr>
                <w:sz w:val="22"/>
                <w:szCs w:val="22"/>
              </w:rPr>
              <w:br/>
              <w:t xml:space="preserve">в определенные кредитные организации, в том числе в рамках получения услуг по выплате заработной платы с использованием банковских карт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конкурентных условий доступа финансовых организаций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предоставлению финансовых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bCs/>
                <w:sz w:val="22"/>
                <w:szCs w:val="22"/>
              </w:rPr>
              <w:outlineLvl w:val="1"/>
            </w:pPr>
            <w:r>
              <w:rPr>
                <w:rStyle w:val="948"/>
                <w:bCs/>
                <w:sz w:val="22"/>
                <w:szCs w:val="22"/>
              </w:rPr>
              <w:t xml:space="preserve">Направлены письма главным расп</w:t>
            </w:r>
            <w:r>
              <w:rPr>
                <w:rStyle w:val="948"/>
                <w:bCs/>
                <w:sz w:val="22"/>
                <w:szCs w:val="22"/>
              </w:rPr>
              <w:t xml:space="preserve">орядителям бюджетных средств о недопущении указаний о необходимости получения отдельных услуг и перехода на обслуживание в определенные кредитные организации, в том числе в рамках получения услуг по выплате заработной платы с использованием банковских карт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</w:t>
      </w:r>
      <w:r>
        <w:rPr>
          <w:b/>
          <w:i/>
          <w:sz w:val="28"/>
          <w:szCs w:val="28"/>
        </w:rPr>
        <w:t xml:space="preserve">.3.</w:t>
      </w:r>
      <w:r>
        <w:rPr>
          <w:b/>
          <w:i/>
          <w:sz w:val="28"/>
          <w:szCs w:val="28"/>
        </w:rPr>
        <w:t xml:space="preserve"> Рынок туристических услуг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6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784"/>
        <w:gridCol w:w="1022"/>
        <w:gridCol w:w="1286"/>
        <w:gridCol w:w="1260"/>
        <w:gridCol w:w="998"/>
      </w:tblGrid>
      <w:tr>
        <w:tblPrEx/>
        <w:trPr>
          <w:jc w:val="center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78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8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6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июля 2025 года 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4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Количество лиц, размещенных в коллективных средствах размещения </w:t>
            </w:r>
            <w:r>
              <w:rPr>
                <w:bCs/>
                <w:spacing w:val="-2"/>
                <w:sz w:val="22"/>
                <w:szCs w:val="22"/>
              </w:rPr>
              <w:t xml:space="preserve">(дополнительный показатель)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чел.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0,33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0,35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0,132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 года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ind w:left="-57" w:right="-57"/>
              <w:jc w:val="both"/>
              <w:tabs>
                <w:tab w:val="left" w:pos="1777" w:leader="none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Организация и проведение событийных мероприятий на территории </w:t>
            </w:r>
            <w:r>
              <w:rPr>
                <w:rFonts w:eastAsia="Calibri"/>
                <w:sz w:val="22"/>
                <w:szCs w:val="22"/>
              </w:rPr>
              <w:t xml:space="preserve">Шебекинского</w:t>
            </w:r>
            <w:r>
              <w:rPr>
                <w:rFonts w:eastAsia="Calibri"/>
                <w:sz w:val="22"/>
                <w:szCs w:val="22"/>
              </w:rPr>
              <w:t xml:space="preserve"> городского округа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Увеличение объема туристического потока за счет привлечения туристов </w:t>
            </w:r>
            <w:r>
              <w:rPr>
                <w:rFonts w:eastAsia="Calibri"/>
                <w:sz w:val="22"/>
                <w:szCs w:val="22"/>
              </w:rPr>
              <w:br/>
              <w:t xml:space="preserve">из соседних регионов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jc w:val="both"/>
              <w:spacing w:before="0" w:beforeAutospacing="0" w:line="249" w:lineRule="exact"/>
              <w:widowControl w:val="off"/>
              <w:tabs>
                <w:tab w:val="left" w:pos="9540" w:leader="none"/>
              </w:tabs>
              <w:rPr>
                <w:rFonts w:eastAsia="Calibri"/>
                <w:sz w:val="24"/>
                <w:szCs w:val="24"/>
              </w:rPr>
              <w:pBdr>
                <w:bottom w:val="single" w:color="FFFFFF" w:sz="4" w:space="28"/>
              </w:pBdr>
            </w:pPr>
            <w:r>
              <w:rPr>
                <w:sz w:val="22"/>
                <w:szCs w:val="22"/>
              </w:rPr>
              <w:t xml:space="preserve">В 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году сложная обстановка, связанная с проведением спец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альной военной операции, не по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волила провести на территории муниципального образования зн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чимые областные и муниципал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ные событийные мероприятия. Также ограничено проведение т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ристических экскурсий, групповых поездок и масштабных меропри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тий туристской направленности. </w:t>
            </w:r>
            <w:r>
              <w:rPr>
                <w:sz w:val="22"/>
                <w:szCs w:val="22"/>
              </w:rPr>
              <w:t xml:space="preserve">Большинство брендовых меропр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ятий прошли в дистанционном формате.  </w:t>
            </w:r>
            <w:r>
              <w:rPr>
                <w:sz w:val="22"/>
                <w:szCs w:val="22"/>
              </w:rPr>
              <w:t xml:space="preserve">Всего за анализируемый период туристич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ские объекты и событийные мероприятия Шеб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кинского 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пального округа посетили </w:t>
            </w:r>
            <w:r>
              <w:rPr>
                <w:sz w:val="22"/>
                <w:szCs w:val="22"/>
              </w:rPr>
              <w:t xml:space="preserve">2028</w:t>
            </w:r>
            <w:r>
              <w:rPr>
                <w:sz w:val="22"/>
                <w:szCs w:val="22"/>
              </w:rPr>
              <w:t xml:space="preserve"> чел.,                        </w:t>
            </w:r>
            <w:r>
              <w:rPr>
                <w:sz w:val="22"/>
                <w:szCs w:val="22"/>
              </w:rPr>
              <w:t xml:space="preserve">из них турист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ческие объекты – </w:t>
            </w:r>
            <w:r>
              <w:rPr>
                <w:sz w:val="22"/>
                <w:szCs w:val="22"/>
              </w:rPr>
              <w:t xml:space="preserve">1578</w:t>
            </w:r>
            <w:r>
              <w:rPr>
                <w:sz w:val="22"/>
                <w:szCs w:val="22"/>
              </w:rPr>
              <w:t xml:space="preserve"> чел., событийные  меропри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тия – </w:t>
            </w:r>
            <w:r>
              <w:rPr>
                <w:sz w:val="22"/>
                <w:szCs w:val="22"/>
              </w:rPr>
              <w:t xml:space="preserve">450</w:t>
            </w:r>
            <w:r>
              <w:rPr>
                <w:sz w:val="22"/>
                <w:szCs w:val="22"/>
              </w:rPr>
              <w:t xml:space="preserve"> чел.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pStyle w:val="9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Освещение в средствах массовой информации </w:t>
            </w:r>
            <w:r>
              <w:rPr>
                <w:sz w:val="22"/>
                <w:szCs w:val="22"/>
              </w:rPr>
              <w:br/>
              <w:t xml:space="preserve">и сети Интернет проводимых 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событийных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объема туристического потока за счет повышения узнаваемости туристических объектов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spacing w:before="0" w:beforeAutospacing="0" w:line="249" w:lineRule="exac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целях развитии туристской пр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влекательности муниципального образования в 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году продолж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ют </w:t>
            </w:r>
            <w:r>
              <w:rPr>
                <w:sz w:val="22"/>
                <w:szCs w:val="22"/>
              </w:rPr>
              <w:t xml:space="preserve">работу туристско-информационная точка (ТИЦ) на базе центральной городской би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лиотеки МБУК «ЦБС Шебекинск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городского округа» (г. Шебек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но, ул. Дзержинского, 13) и инфо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мационное сообщество «Тур. Пла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форма. Шебекинский край»  в соц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альной сети «</w:t>
            </w:r>
            <w:r>
              <w:rPr>
                <w:sz w:val="22"/>
                <w:szCs w:val="22"/>
              </w:rPr>
              <w:t xml:space="preserve">ВКонтакте</w:t>
            </w:r>
            <w:r>
              <w:rPr>
                <w:sz w:val="22"/>
                <w:szCs w:val="22"/>
              </w:rPr>
              <w:t xml:space="preserve">», продв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гающие контент о развитии турис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ской отрасли региона, проведении значимых культурных и событи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ных мероприятий в сфере туризма</w:t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</w:tr>
    </w:tbl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widowControl w:val="o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9.4.</w:t>
      </w:r>
      <w:r>
        <w:rPr>
          <w:b/>
          <w:i/>
          <w:sz w:val="28"/>
          <w:szCs w:val="28"/>
        </w:rPr>
        <w:t xml:space="preserve"> Рынок услуг в сфере торговли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Ключевые показатели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5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4A0" w:firstRow="1" w:lastRow="0" w:firstColumn="1" w:lastColumn="0" w:noHBand="0" w:noVBand="1"/>
      </w:tblPr>
      <w:tblGrid>
        <w:gridCol w:w="711"/>
        <w:gridCol w:w="10660"/>
        <w:gridCol w:w="1022"/>
        <w:gridCol w:w="1206"/>
        <w:gridCol w:w="1220"/>
        <w:gridCol w:w="998"/>
      </w:tblGrid>
      <w:tr>
        <w:tblPrEx/>
        <w:trPr>
          <w:jc w:val="center"/>
          <w:trHeight w:val="1180"/>
          <w:tblHeader/>
        </w:trPr>
        <w:tc>
          <w:tcP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6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1557" w:leader="none"/>
                <w:tab w:val="left" w:pos="2697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Единица </w:t>
            </w:r>
            <w:r>
              <w:rPr>
                <w:b/>
                <w:sz w:val="22"/>
                <w:szCs w:val="22"/>
              </w:rPr>
              <w:t xml:space="preserve">изме</w:t>
            </w:r>
            <w:r>
              <w:rPr>
                <w:b/>
                <w:sz w:val="22"/>
                <w:szCs w:val="22"/>
              </w:rPr>
              <w:t xml:space="preserve">-рения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pStyle w:val="935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35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935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</w:t>
            </w:r>
            <w:r>
              <w:rPr>
                <w:b/>
                <w:bCs/>
                <w:sz w:val="22"/>
                <w:szCs w:val="22"/>
              </w:rPr>
              <w:t xml:space="preserve">факт</w:t>
            </w:r>
            <w:r>
              <w:rPr>
                <w:b/>
                <w:bCs/>
                <w:sz w:val="22"/>
                <w:szCs w:val="22"/>
              </w:rPr>
              <w:t xml:space="preserve">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pStyle w:val="935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января 2025 года (</w:t>
            </w:r>
            <w:r>
              <w:rPr>
                <w:b/>
                <w:bCs/>
                <w:sz w:val="22"/>
                <w:szCs w:val="22"/>
              </w:rPr>
              <w:t xml:space="preserve">план</w:t>
            </w:r>
            <w:r>
              <w:rPr>
                <w:b/>
                <w:bCs/>
                <w:sz w:val="22"/>
                <w:szCs w:val="22"/>
              </w:rPr>
              <w:t xml:space="preserve">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8" w:type="dxa"/>
            <w:vAlign w:val="center"/>
            <w:textDirection w:val="lrTb"/>
            <w:noWrap w:val="false"/>
          </w:tcPr>
          <w:p>
            <w:pPr>
              <w:pStyle w:val="935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1 </w:t>
            </w:r>
            <w:r>
              <w:rPr>
                <w:b/>
                <w:bCs/>
                <w:sz w:val="22"/>
                <w:szCs w:val="22"/>
              </w:rPr>
              <w:t xml:space="preserve">июля</w:t>
            </w:r>
            <w:r>
              <w:rPr>
                <w:b/>
                <w:bCs/>
                <w:sz w:val="22"/>
                <w:szCs w:val="22"/>
              </w:rPr>
              <w:t xml:space="preserve"> 2025 года (отчет)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60" w:type="dxa"/>
            <w:textDirection w:val="lrTb"/>
            <w:noWrap w:val="false"/>
          </w:tcPr>
          <w:p>
            <w:pPr>
              <w:jc w:val="both"/>
              <w:spacing w:line="23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Количество нестационарных торговых объектов и торговых мест под них 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Ед.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pStyle w:val="935"/>
              <w:jc w:val="center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139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935"/>
              <w:jc w:val="center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147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pStyle w:val="935"/>
              <w:jc w:val="center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91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711" w:type="dxa"/>
            <w:textDirection w:val="lrTb"/>
            <w:noWrap w:val="false"/>
          </w:tcPr>
          <w:p>
            <w:pPr>
              <w:ind w:left="-57" w:right="-57"/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660" w:type="dxa"/>
            <w:textDirection w:val="lrTb"/>
            <w:noWrap w:val="false"/>
          </w:tcPr>
          <w:p>
            <w:pPr>
              <w:jc w:val="both"/>
              <w:spacing w:line="23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Прирост количества нестационарных торговых объектов и торговых мест под них 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%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pStyle w:val="935"/>
              <w:jc w:val="center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935"/>
              <w:jc w:val="center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13,4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pStyle w:val="935"/>
              <w:jc w:val="center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spacing w:line="23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Мероприятия по содействию развитию конкуренции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contextualSpacing/>
        <w:jc w:val="center"/>
        <w:spacing w:line="230" w:lineRule="auto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5531"/>
        <w:gridCol w:w="1656"/>
        <w:gridCol w:w="4370"/>
        <w:gridCol w:w="3868"/>
      </w:tblGrid>
      <w:tr>
        <w:tblPrEx/>
        <w:trPr>
          <w:jc w:val="center"/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реализации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 выполнения мероприятия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ind w:left="-57" w:right="-57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нестационарной торговли </w:t>
            </w:r>
            <w:r>
              <w:rPr>
                <w:sz w:val="22"/>
                <w:szCs w:val="22"/>
              </w:rPr>
              <w:br/>
              <w:t xml:space="preserve">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годы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pStyle w:val="951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Формирование конкурентной среды, создание условий для развития розничной торговли</w:t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35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Проведено 3 аукциона на право размещения нестационарных торговых объектов.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реестра схем размещения нестационарных торговых объектов и размещение его на сайте органов местного самоуправления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рынка торговой деятельности </w:t>
            </w:r>
            <w:r>
              <w:rPr>
                <w:sz w:val="22"/>
                <w:szCs w:val="22"/>
              </w:rPr>
              <w:br/>
              <w:t xml:space="preserve">в нестационарных торговых объектах. 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35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t xml:space="preserve">https://shebekinskoe-r31.gosweb.gosuslugi.ru/deyatelnost/napravleniya-deyatelnosti/ekonomicheskoe-razvitie/normativno-pravovaya-baza-razmescheniya-nestatsionarnyh-torgovyh_4843.html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сайте органов местного самоуправления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нормативных правовых актов, регулирующих деятельность нестационарных торговых объектов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информированности потребителей о состоянии конкурентной среды и деятельности по содействию развитию конкуренции. Обеспечение свободного доступа к информации </w:t>
            </w:r>
            <w:r>
              <w:rPr>
                <w:sz w:val="22"/>
                <w:szCs w:val="22"/>
              </w:rPr>
              <w:br/>
              <w:t xml:space="preserve">о нормативных правовых актах, регулирующих сферу торговой деятельности нестационарных торговых объектов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pStyle w:val="935"/>
              <w:ind w:left="0" w:right="-57"/>
              <w:jc w:val="both"/>
              <w:rPr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color w:val="auto"/>
                <w:sz w:val="22"/>
                <w:szCs w:val="22"/>
                <w:u w:val="none"/>
              </w:rPr>
            </w:r>
            <w:r>
              <w:rPr>
                <w:color w:val="auto"/>
                <w:sz w:val="22"/>
                <w:szCs w:val="22"/>
                <w:u w:val="none"/>
              </w:rPr>
            </w:r>
            <w:hyperlink r:id="rId21" w:tooltip="https://shebekinskoe-r31.gosweb.gosuslugi.ru/deyatelnost/napravleniya-deyatelnosti/ekonomicheskoe-razvitie/auktsiony-na-pravo-razmescheniya-nestatsionarnyh-torgovyh-obekto_4459.html," w:history="1">
              <w:r>
                <w:rPr>
                  <w:rStyle w:val="949"/>
                  <w:color w:val="auto"/>
                  <w:sz w:val="22"/>
                  <w:szCs w:val="22"/>
                  <w:u w:val="none"/>
                </w:rPr>
                <w:t xml:space="preserve">https://shebekinskoe-r31.gosweb.gosuslugi.ru/deyatelnost/napravleniya-deyatelnosti/ekonomicheskoe-razvitie/auktsiony-na-pravo-razmescheniya-nestatsionarnyh-torgovyh-obekto_4459.html</w:t>
              </w:r>
              <w:r>
                <w:rPr>
                  <w:rStyle w:val="949"/>
                  <w:color w:val="auto"/>
                  <w:sz w:val="22"/>
                  <w:szCs w:val="22"/>
                  <w:u w:val="none"/>
                </w:rPr>
                <w:t xml:space="preserve">,</w:t>
              </w:r>
              <w:r>
                <w:rPr>
                  <w:rStyle w:val="949"/>
                  <w:color w:val="auto"/>
                  <w:sz w:val="22"/>
                  <w:szCs w:val="22"/>
                  <w:u w:val="single"/>
                </w:rPr>
              </w:r>
              <w:r>
                <w:rPr>
                  <w:rStyle w:val="949"/>
                  <w:color w:val="auto"/>
                  <w:sz w:val="22"/>
                  <w:szCs w:val="22"/>
                  <w:highlight w:val="none"/>
                  <w:u w:val="none"/>
                </w:rPr>
              </w:r>
            </w:hyperlink>
            <w:r>
              <w:rPr>
                <w:color w:val="auto"/>
                <w:sz w:val="22"/>
                <w:szCs w:val="22"/>
                <w:highlight w:val="none"/>
                <w:u w:val="none"/>
              </w:rPr>
            </w:r>
            <w:r>
              <w:rPr>
                <w:color w:val="auto"/>
                <w:sz w:val="22"/>
                <w:szCs w:val="22"/>
                <w:highlight w:val="none"/>
                <w:u w:val="none"/>
              </w:rPr>
            </w:r>
          </w:p>
          <w:p>
            <w:pPr>
              <w:ind w:left="0" w:right="-57"/>
              <w:jc w:val="both"/>
              <w:rPr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color w:val="auto"/>
                <w:sz w:val="22"/>
                <w:szCs w:val="22"/>
                <w:highlight w:val="none"/>
                <w:u w:val="none"/>
              </w:rPr>
            </w:r>
            <w:r>
              <w:rPr>
                <w:color w:val="auto"/>
                <w:sz w:val="22"/>
                <w:szCs w:val="22"/>
                <w:highlight w:val="none"/>
                <w:u w:val="none"/>
              </w:rPr>
            </w:r>
            <w:hyperlink r:id="rId22" w:tooltip="https://shebekinskoe-r31.gosweb.gosuslugi.ru/deyatelnost/napravleniya-deyatelnosti/ekonomicheskoe-razvitie/auktsiony-na-pravo-razmescheniya-nestatsionarnyh-torgovyh-obekto_4812.html," w:history="1">
              <w:r>
                <w:rPr>
                  <w:rStyle w:val="949"/>
                  <w:color w:val="auto"/>
                  <w:sz w:val="22"/>
                  <w:szCs w:val="22"/>
                  <w:highlight w:val="none"/>
                  <w:u w:val="none"/>
                </w:rPr>
                <w:t xml:space="preserve">https://shebekinskoe-r31.gosweb.gosuslugi.ru/deyatelnost/napravleniya-deyatelnosti/ekonomicheskoe-razvitie/auktsiony-na-pravo-razmescheniya-nestatsionarnyh-torgovyh-obekto_4812.html</w:t>
              </w:r>
              <w:r>
                <w:rPr>
                  <w:rStyle w:val="949"/>
                  <w:color w:val="auto"/>
                  <w:sz w:val="22"/>
                  <w:szCs w:val="22"/>
                  <w:highlight w:val="none"/>
                  <w:u w:val="none"/>
                </w:rPr>
                <w:t xml:space="preserve">,</w:t>
              </w:r>
              <w:r>
                <w:rPr>
                  <w:rStyle w:val="949"/>
                  <w:color w:val="auto"/>
                  <w:sz w:val="22"/>
                  <w:szCs w:val="22"/>
                  <w:highlight w:val="none"/>
                </w:rPr>
              </w:r>
            </w:hyperlink>
            <w:r>
              <w:rPr>
                <w:color w:val="auto"/>
                <w:sz w:val="22"/>
                <w:szCs w:val="22"/>
                <w:highlight w:val="none"/>
                <w:u w:val="none"/>
              </w:rPr>
            </w:r>
            <w:r>
              <w:rPr>
                <w:color w:val="auto"/>
                <w:sz w:val="22"/>
                <w:szCs w:val="22"/>
                <w:highlight w:val="none"/>
                <w:u w:val="none"/>
              </w:rPr>
            </w:r>
          </w:p>
          <w:p>
            <w:pPr>
              <w:ind w:left="0" w:right="-57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highlight w:val="none"/>
                <w:u w:val="none"/>
              </w:rPr>
            </w:r>
            <w:r>
              <w:rPr>
                <w:color w:val="auto"/>
                <w:sz w:val="22"/>
                <w:szCs w:val="22"/>
                <w:highlight w:val="none"/>
                <w:u w:val="none"/>
              </w:rPr>
              <w:t xml:space="preserve">https://shebekinskoe-r31.gosweb.gosuslugi.ru/deyatelnost/napravleniya-deyatelnosti/ekonomicheskoe-razvitie/auktsiony-na-pravo-razmescheniya-nestatsionarnyh-torgovyh-obekto_4964.html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31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информационно-консультационной помощи субъектам предпринимательства, осуществляющим и планирующим осуществлять организацию нестационарной торговли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6" w:type="dxa"/>
            <w:textDirection w:val="lrTb"/>
            <w:noWrap/>
          </w:tcPr>
          <w:p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0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8" w:type="dxa"/>
            <w:textDirection w:val="lrTb"/>
            <w:noWrap/>
          </w:tcPr>
          <w:p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Информационно-консультационная </w:t>
            </w:r>
            <w:r>
              <w:rPr>
                <w:sz w:val="22"/>
                <w:szCs w:val="22"/>
              </w:rPr>
              <w:t xml:space="preserve">помощ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субъектам предпринимательства, осуществляющим и планирующим осуществлять организацию нестационарной торговли</w:t>
            </w:r>
            <w:r>
              <w:rPr>
                <w:sz w:val="22"/>
                <w:szCs w:val="22"/>
              </w:rPr>
              <w:t xml:space="preserve"> проводится</w:t>
            </w:r>
            <w:r>
              <w:rPr>
                <w:sz w:val="22"/>
                <w:szCs w:val="22"/>
              </w:rPr>
              <w:t xml:space="preserve"> на постоянной основе.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  <w:sectPr>
          <w:headerReference w:type="default" r:id="rId10"/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31"/>
        <w:jc w:val="center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Системные мероприятия, направленные на развитие конкурентной среды в </w:t>
      </w:r>
      <w:r>
        <w:rPr>
          <w:b/>
          <w:sz w:val="28"/>
          <w:szCs w:val="28"/>
        </w:rPr>
        <w:t xml:space="preserve">Шебекинском</w:t>
      </w:r>
      <w:r>
        <w:rPr>
          <w:b/>
          <w:sz w:val="28"/>
          <w:szCs w:val="28"/>
        </w:rPr>
        <w:t xml:space="preserve"> городском округе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31"/>
        <w:jc w:val="center"/>
        <w:shd w:val="clear" w:color="auto" w:fill="ffffff" w:themeFill="background1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15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701"/>
        <w:gridCol w:w="4677"/>
        <w:gridCol w:w="3116"/>
      </w:tblGrid>
      <w:tr>
        <w:tblPrEx/>
        <w:trPr>
          <w:tblHeader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 xml:space="preserve">п</w:t>
            </w:r>
            <w:r>
              <w:rPr>
                <w:b/>
                <w:sz w:val="22"/>
                <w:szCs w:val="22"/>
              </w:rPr>
              <w:t xml:space="preserve">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right="-31"/>
              <w:jc w:val="center"/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мероприятия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right="-31"/>
              <w:jc w:val="center"/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реализации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right="-31"/>
              <w:jc w:val="center"/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мероприятия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Отчет за 1 полугодие 2025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3116" w:type="dxa"/>
            <w:vAlign w:val="center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Ответственные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right="-31"/>
              <w:jc w:val="center"/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исполнители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tcW w:w="15131" w:type="dxa"/>
            <w:vAlign w:val="center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Организационно-методическое обеспечение реализации </w:t>
            </w:r>
            <w:r>
              <w:rPr>
                <w:b/>
                <w:sz w:val="22"/>
                <w:szCs w:val="22"/>
              </w:rPr>
              <w:t xml:space="preserve">системных мероприятий </w:t>
            </w:r>
            <w:r>
              <w:rPr>
                <w:b/>
                <w:sz w:val="22"/>
                <w:szCs w:val="22"/>
              </w:rPr>
              <w:t xml:space="preserve">в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Внесение изменений в перечень товарных рынков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2022 году разработано постановление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от 30 марта 2022 года № 1493 «Об утверждении перечня товарных рынков и плана мероприятий по содействию развитию конкуренции 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на 2022-2025 годы», в котором утвержден перечень приоритетных и значимых рынков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округа. Проведена корректировка и внесение изменений в План в мае 2025 года (постановление № 818 от 29 мая 2025 года.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экономического развития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округа,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структурные подразделения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Разработка, корректировка, реализация </w:t>
            </w:r>
            <w:r>
              <w:rPr>
                <w:sz w:val="22"/>
                <w:szCs w:val="22"/>
                <w:lang w:eastAsia="en-US"/>
              </w:rPr>
              <w:br/>
              <w:t xml:space="preserve">и мониторинг планов мероприятий </w:t>
            </w:r>
            <w:r>
              <w:rPr>
                <w:sz w:val="22"/>
                <w:szCs w:val="22"/>
                <w:lang w:eastAsia="en-US"/>
              </w:rPr>
              <w:br/>
              <w:t xml:space="preserve">по содействию развитию конкуренции </w:t>
            </w:r>
            <w:r>
              <w:rPr>
                <w:sz w:val="22"/>
                <w:szCs w:val="22"/>
                <w:lang w:eastAsia="en-US"/>
              </w:rPr>
              <w:br/>
              <w:t xml:space="preserve">в соответствующих сферах деятельности (далее – муниципальные планы мероприятий)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vMerge w:val="continue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jc w:val="center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семинарах, рабочих совещаниях, круглых столах организованных департаментом экономического развития Белгородской области для муниципальных служащих по вопросам развития конкуренции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мае</w:t>
            </w:r>
            <w:r>
              <w:rPr>
                <w:sz w:val="22"/>
                <w:szCs w:val="22"/>
              </w:rPr>
              <w:t xml:space="preserve"> 2025 года сотрудники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приняли участие в се</w:t>
            </w:r>
            <w:r>
              <w:rPr>
                <w:sz w:val="22"/>
                <w:szCs w:val="22"/>
              </w:rPr>
              <w:t xml:space="preserve">минаре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овещании в г.Ивня.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структурные подразделения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мониторинга состояния </w:t>
            </w:r>
            <w:r>
              <w:rPr>
                <w:sz w:val="22"/>
                <w:szCs w:val="22"/>
                <w:lang w:eastAsia="en-US"/>
              </w:rPr>
              <w:br/>
              <w:t xml:space="preserve">и развития конкуренции на товарных рынках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городского округа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состояния  и развития конкуренции на товарных рынках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городского округа проведен в январе - феврале 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года и направлен в министерство  эконо</w:t>
            </w:r>
            <w:r>
              <w:rPr>
                <w:sz w:val="22"/>
                <w:szCs w:val="22"/>
              </w:rPr>
              <w:t xml:space="preserve">мического развития </w:t>
            </w:r>
            <w:r>
              <w:rPr>
                <w:sz w:val="22"/>
                <w:szCs w:val="22"/>
              </w:rPr>
              <w:t xml:space="preserve">и промышленности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экономического развития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Информационное освещение в средствах массовой информации, в том числе в сети Интернет, деятельности по содействию развитию конкуренции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официальном сайте органов местного самоуправления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во вкладке «Экономика» создана вкладка «Развитие конкуренции», а также раздел «Антимонопольный </w:t>
            </w:r>
            <w:r>
              <w:rPr>
                <w:sz w:val="22"/>
                <w:szCs w:val="22"/>
              </w:rPr>
              <w:t xml:space="preserve">комплаенс</w:t>
            </w:r>
            <w:r>
              <w:rPr>
                <w:sz w:val="22"/>
                <w:szCs w:val="22"/>
              </w:rPr>
              <w:t xml:space="preserve">». </w:t>
            </w:r>
            <w:hyperlink r:id="rId23" w:tooltip="http://www.admshebekino.ru/deyatelnost/ekonomika/razvitie-konkurencii/" w:history="1">
              <w:r>
                <w:rPr>
                  <w:rStyle w:val="949"/>
                  <w:sz w:val="22"/>
                  <w:szCs w:val="22"/>
                </w:rPr>
                <w:t xml:space="preserve">http://www.admshebekino.ru/deyatelnost/ekonomika/razvitie-konkurencii/</w:t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https://shebekinskoe-r31.gosweb.gosuslugi.ru/deyatelnost/napravleniya-deyatelnosti/antimonopolnyy-komplaens/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формировании рейтинга в части                            </w:t>
            </w:r>
            <w:r>
              <w:rPr>
                <w:sz w:val="22"/>
                <w:szCs w:val="22"/>
              </w:rPr>
              <w:t xml:space="preserve">деятельности органов местного самоуправления по содействию развитию конкуренции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</w:t>
            </w:r>
            <w:r>
              <w:rPr>
                <w:sz w:val="22"/>
                <w:szCs w:val="22"/>
              </w:rPr>
              <w:t xml:space="preserve">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для формирования рейтинга по </w:t>
            </w:r>
            <w:r>
              <w:rPr>
                <w:sz w:val="22"/>
                <w:szCs w:val="22"/>
              </w:rPr>
              <w:t xml:space="preserve">содействию развит</w:t>
            </w:r>
            <w:r>
              <w:rPr>
                <w:sz w:val="22"/>
                <w:szCs w:val="22"/>
              </w:rPr>
              <w:t xml:space="preserve">ию конкуренции по </w:t>
            </w:r>
            <w:r>
              <w:rPr>
                <w:sz w:val="22"/>
                <w:szCs w:val="22"/>
              </w:rPr>
              <w:t xml:space="preserve">Шебекинскому</w:t>
            </w:r>
            <w:r>
              <w:rPr>
                <w:sz w:val="22"/>
                <w:szCs w:val="22"/>
              </w:rPr>
              <w:t xml:space="preserve"> муниципальному</w:t>
            </w:r>
            <w:r>
              <w:rPr>
                <w:sz w:val="22"/>
                <w:szCs w:val="22"/>
              </w:rPr>
              <w:t xml:space="preserve"> округу </w:t>
            </w:r>
            <w:r>
              <w:rPr>
                <w:sz w:val="22"/>
                <w:szCs w:val="22"/>
              </w:rPr>
              <w:t xml:space="preserve">направлена в министерство  экономического развития  и промышленности Белгородской области в феврале 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экономического </w:t>
            </w:r>
            <w:r>
              <w:rPr>
                <w:sz w:val="22"/>
                <w:szCs w:val="22"/>
              </w:rPr>
              <w:t xml:space="preserve">развития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Подготовка доклада о состоянии и развитии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конкурентной среды на территории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городского округа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состоянии и развитии конкурентной среды 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размещается на официальном сайте органов местного самоуправления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в разделе «Развитие конкуренции»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https://www.admshebekino.ru/deyatelnost/ekonomika/razvitie-konkurencii/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экономического развития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структурные подразделения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1 полугодии </w:t>
            </w: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обучение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основам</w:t>
            </w:r>
            <w:r>
              <w:rPr>
                <w:sz w:val="22"/>
                <w:szCs w:val="22"/>
              </w:rPr>
              <w:t xml:space="preserve">  государственной политики в области развития конкуренции и антимонопольного законодательства, организации и функционированию антимонопольного </w:t>
            </w:r>
            <w:r>
              <w:rPr>
                <w:sz w:val="22"/>
                <w:szCs w:val="22"/>
              </w:rPr>
              <w:t xml:space="preserve">комплаенса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сотрудники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муниципального округа не проходили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структурные подразделения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Внесение изменений в </w:t>
            </w:r>
            <w:r>
              <w:rPr>
                <w:sz w:val="22"/>
                <w:szCs w:val="22"/>
              </w:rPr>
              <w:t xml:space="preserve">постановление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от 24 июня 2019 года № 952 «Об организации системы внутреннего обеспечения соответствия требованиям антимонопольного законодательства (антимонопольного </w:t>
            </w:r>
            <w:r>
              <w:rPr>
                <w:sz w:val="22"/>
                <w:szCs w:val="22"/>
              </w:rPr>
              <w:t xml:space="preserve">комплаенса</w:t>
            </w:r>
            <w:r>
              <w:rPr>
                <w:sz w:val="22"/>
                <w:szCs w:val="22"/>
              </w:rPr>
              <w:t xml:space="preserve">) в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округа», правовых актов обеспечивающих его исполнение, внесение изменений в указанные правовые акты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1 полугодии 2</w:t>
            </w:r>
            <w:r>
              <w:rPr>
                <w:sz w:val="22"/>
                <w:szCs w:val="22"/>
                <w:lang w:eastAsia="en-US"/>
              </w:rPr>
              <w:t xml:space="preserve">025</w:t>
            </w:r>
            <w:r>
              <w:rPr>
                <w:sz w:val="22"/>
                <w:szCs w:val="22"/>
                <w:lang w:eastAsia="en-US"/>
              </w:rPr>
              <w:t xml:space="preserve"> года</w:t>
            </w:r>
            <w:r>
              <w:rPr>
                <w:sz w:val="22"/>
                <w:szCs w:val="22"/>
                <w:lang w:eastAsia="en-US"/>
              </w:rPr>
              <w:t xml:space="preserve"> внесение изменений в </w:t>
            </w:r>
            <w:r>
              <w:rPr>
                <w:sz w:val="22"/>
                <w:szCs w:val="22"/>
              </w:rPr>
              <w:t xml:space="preserve">постановление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от 24 июня 2019 года № 952 «Об организации системы внутреннего обеспечения соответствия требованиям антимонопольного законодательства (антимонопольного </w:t>
            </w:r>
            <w:r>
              <w:rPr>
                <w:sz w:val="22"/>
                <w:szCs w:val="22"/>
              </w:rPr>
              <w:t xml:space="preserve">комплаенса</w:t>
            </w:r>
            <w:r>
              <w:rPr>
                <w:sz w:val="22"/>
                <w:szCs w:val="22"/>
              </w:rPr>
              <w:t xml:space="preserve">) в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округа не осуществлялось.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экономического развития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Составление перечня и проведение анализа выявленных нарушений антимонопольного законодательства в деятельности органов местного самоуправления за 3 (три) предыдущих календарных года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  <w:br/>
              <w:t xml:space="preserve">до 1 февраля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антимонопольного законодательства в деятельности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за 1 полугодие  2025</w:t>
            </w:r>
            <w:r>
              <w:rPr>
                <w:sz w:val="22"/>
                <w:szCs w:val="22"/>
              </w:rPr>
              <w:t xml:space="preserve"> года не выявлено.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правого обеспечения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экономического </w:t>
            </w:r>
            <w:r>
              <w:rPr>
                <w:sz w:val="22"/>
                <w:szCs w:val="22"/>
              </w:rPr>
              <w:t xml:space="preserve">развития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и утверждение карты </w:t>
            </w:r>
            <w:r>
              <w:rPr>
                <w:sz w:val="22"/>
                <w:szCs w:val="22"/>
                <w:lang w:eastAsia="en-US"/>
              </w:rPr>
              <w:t xml:space="preserve">комплаенс</w:t>
            </w:r>
            <w:r>
              <w:rPr>
                <w:sz w:val="22"/>
                <w:szCs w:val="22"/>
                <w:lang w:eastAsia="en-US"/>
              </w:rPr>
              <w:t xml:space="preserve">-рисков, плана мероприятий по снижению </w:t>
            </w:r>
            <w:r>
              <w:rPr>
                <w:sz w:val="22"/>
                <w:szCs w:val="22"/>
                <w:lang w:eastAsia="en-US"/>
              </w:rPr>
              <w:t xml:space="preserve">комплаенс</w:t>
            </w:r>
            <w:r>
              <w:rPr>
                <w:sz w:val="22"/>
                <w:szCs w:val="22"/>
                <w:lang w:eastAsia="en-US"/>
              </w:rPr>
              <w:t xml:space="preserve">-рисков, ключевых показателей эффективности функционирования антимонопольного </w:t>
            </w:r>
            <w:r>
              <w:rPr>
                <w:sz w:val="22"/>
                <w:szCs w:val="22"/>
                <w:lang w:eastAsia="en-US"/>
              </w:rPr>
              <w:t xml:space="preserve">комплаенса</w:t>
            </w:r>
            <w:r>
              <w:rPr>
                <w:sz w:val="22"/>
                <w:szCs w:val="22"/>
                <w:lang w:eastAsia="en-US"/>
              </w:rPr>
              <w:t xml:space="preserve"> администрации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городского округа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  <w:br/>
              <w:t xml:space="preserve"> до 1 мая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1 полугодии 2025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разработано распоряжение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муниципального округа </w:t>
            </w:r>
            <w:r>
              <w:rPr>
                <w:sz w:val="22"/>
                <w:szCs w:val="22"/>
              </w:rPr>
              <w:t xml:space="preserve">от 29 января 2025 года № 23 </w:t>
            </w:r>
            <w:r>
              <w:rPr>
                <w:sz w:val="22"/>
                <w:szCs w:val="22"/>
              </w:rPr>
              <w:t xml:space="preserve">«Об утверждении внутренних документов, обеспечивающих управление рисками нарушения антимонопольного законодательства на 2025</w:t>
            </w:r>
            <w:r>
              <w:rPr>
                <w:sz w:val="22"/>
                <w:szCs w:val="22"/>
              </w:rPr>
              <w:t xml:space="preserve"> год» (</w:t>
            </w:r>
            <w:r>
              <w:rPr>
                <w:i/>
                <w:sz w:val="22"/>
                <w:szCs w:val="22"/>
              </w:rPr>
              <w:t xml:space="preserve">карта </w:t>
            </w:r>
            <w:r>
              <w:rPr>
                <w:i/>
                <w:sz w:val="22"/>
                <w:szCs w:val="22"/>
              </w:rPr>
              <w:t xml:space="preserve">комплаенс</w:t>
            </w:r>
            <w:r>
              <w:rPr>
                <w:i/>
                <w:sz w:val="22"/>
                <w:szCs w:val="22"/>
              </w:rPr>
              <w:t xml:space="preserve">-рисков, план мероприятий по снижению </w:t>
            </w:r>
            <w:r>
              <w:rPr>
                <w:i/>
                <w:sz w:val="22"/>
                <w:szCs w:val="22"/>
              </w:rPr>
              <w:t xml:space="preserve">комплаенс</w:t>
            </w:r>
            <w:r>
              <w:rPr>
                <w:i/>
                <w:sz w:val="22"/>
                <w:szCs w:val="22"/>
              </w:rPr>
              <w:t xml:space="preserve">-рисков, ключевые показатели эффективности на отчетный год)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экономического развития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нормативных правовых актов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округа, проектов таких нормативных правовых актов на предмет выявления рисков нарушения антимонопольного законодательства                               при участии организаций и граждан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95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состоянию на 1</w:t>
            </w:r>
            <w:r>
              <w:rPr>
                <w:bCs/>
                <w:sz w:val="22"/>
                <w:szCs w:val="22"/>
              </w:rPr>
              <w:t xml:space="preserve"> июля </w:t>
            </w:r>
            <w:r>
              <w:rPr>
                <w:bCs/>
                <w:sz w:val="22"/>
                <w:szCs w:val="22"/>
              </w:rPr>
              <w:t xml:space="preserve">202</w:t>
            </w: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 года замечаний и предложений от организаций (предприятий) и граждан</w:t>
            </w:r>
            <w:r>
              <w:rPr>
                <w:color w:val="000000" w:themeColor="text1"/>
                <w:sz w:val="22"/>
                <w:szCs w:val="22"/>
              </w:rPr>
              <w:t xml:space="preserve"> в ходе проведения анализа действующих НПА </w:t>
            </w:r>
            <w:r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color w:val="000000" w:themeColor="text1"/>
                <w:sz w:val="22"/>
                <w:szCs w:val="22"/>
              </w:rPr>
              <w:t xml:space="preserve"> и </w:t>
            </w:r>
            <w:r>
              <w:rPr>
                <w:bCs/>
                <w:sz w:val="22"/>
                <w:szCs w:val="22"/>
              </w:rPr>
              <w:t xml:space="preserve">публичных консультаций не поступали. Все НПА соответствуют действующему законодательству.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правого обеспечения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структурные подразделения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практики применения муниципальных</w:t>
            </w:r>
            <w:r>
              <w:rPr>
                <w:sz w:val="22"/>
                <w:szCs w:val="22"/>
              </w:rPr>
              <w:t xml:space="preserve"> нормативных правовых актов, определяющих порядок                                    и условия получения муниципальных преференций, согласование  муниципальных преференций с антимонопольным органом в случаях, установленных антимонопольным законодательством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практики применения муниципальных нормативных правовых актов, определяющих порядок и условия получения муниципальных преференций, согласование  муниципальных преференций с антимонопольным органом в </w:t>
            </w:r>
            <w:r>
              <w:rPr>
                <w:sz w:val="22"/>
                <w:szCs w:val="22"/>
              </w:rPr>
              <w:t xml:space="preserve">случаях, установленных антимонопольным законодательством проведен</w:t>
            </w:r>
            <w:r>
              <w:rPr>
                <w:sz w:val="22"/>
                <w:szCs w:val="22"/>
              </w:rPr>
              <w:t xml:space="preserve"> в сроки, нарушений в 1 полугодии 2025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не выявлено.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правого обеспечения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структурные подразделения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анализа практики реализации муниципальных функций и услуг на предмет соответствия такой практики антимонопольному законодательству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практики реализации муниципальных функций и услуг на предмет соответствия такой практики антимонопольному законодательству </w:t>
            </w:r>
            <w:r>
              <w:rPr>
                <w:sz w:val="22"/>
                <w:szCs w:val="22"/>
              </w:rPr>
              <w:t xml:space="preserve">проведен в сроки, нарушений в 1 полугодии 2025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не выявлено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правого обеспечения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учредительных документов организаций, подведомственных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округа, с целью профилактики риска наделения данных организаций функциями и правами органов местного самоуправления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975"/>
              <w:ind w:firstLine="0"/>
              <w:spacing w:before="0" w:line="240" w:lineRule="auto"/>
              <w:shd w:val="clear" w:color="auto" w:fill="auto"/>
              <w:rPr>
                <w:b/>
                <w:sz w:val="22"/>
                <w:szCs w:val="22"/>
              </w:rPr>
            </w:pPr>
            <w:r>
              <w:rPr>
                <w:rStyle w:val="977"/>
                <w:rFonts w:eastAsiaTheme="minorHAnsi"/>
                <w:b w:val="0"/>
                <w:sz w:val="22"/>
                <w:szCs w:val="22"/>
              </w:rPr>
              <w:t xml:space="preserve">Анализ учредительных документов организаций (учреждений), закрепленных в </w:t>
            </w:r>
            <w:r>
              <w:rPr>
                <w:rStyle w:val="977"/>
                <w:rFonts w:eastAsiaTheme="minorHAnsi"/>
                <w:b w:val="0"/>
                <w:sz w:val="22"/>
                <w:szCs w:val="22"/>
              </w:rPr>
              <w:t xml:space="preserve">подведомственную подчиненность администрации </w:t>
            </w:r>
            <w:r>
              <w:rPr>
                <w:rStyle w:val="977"/>
                <w:rFonts w:eastAsiaTheme="minorHAnsi"/>
                <w:b w:val="0"/>
                <w:sz w:val="22"/>
                <w:szCs w:val="22"/>
              </w:rPr>
              <w:t xml:space="preserve">Шебекинского</w:t>
            </w:r>
            <w:r>
              <w:rPr>
                <w:rStyle w:val="977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977"/>
                <w:rFonts w:eastAsiaTheme="minorHAnsi"/>
                <w:b w:val="0"/>
                <w:sz w:val="22"/>
                <w:szCs w:val="22"/>
              </w:rPr>
              <w:t xml:space="preserve">муниципального </w:t>
            </w:r>
            <w:r>
              <w:rPr>
                <w:rStyle w:val="977"/>
                <w:rFonts w:eastAsiaTheme="minorHAnsi"/>
                <w:b w:val="0"/>
                <w:sz w:val="22"/>
                <w:szCs w:val="22"/>
              </w:rPr>
              <w:t xml:space="preserve">округа проведен в полном объеме.</w:t>
            </w:r>
            <w:r>
              <w:rPr>
                <w:rStyle w:val="977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977"/>
                <w:rFonts w:eastAsiaTheme="minorHAnsi"/>
                <w:b w:val="0"/>
                <w:sz w:val="22"/>
                <w:szCs w:val="22"/>
              </w:rPr>
              <w:t xml:space="preserve">Нарушений антимонопольного законодательства в 1 полугодии 2025</w:t>
            </w:r>
            <w:r>
              <w:rPr>
                <w:rStyle w:val="977"/>
                <w:rFonts w:eastAsiaTheme="minorHAnsi"/>
                <w:b w:val="0"/>
                <w:sz w:val="22"/>
                <w:szCs w:val="22"/>
              </w:rPr>
              <w:t xml:space="preserve"> года не выявлено.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правого обеспечения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Подготовка ежегодного доклада                                              об антимонопольном </w:t>
            </w:r>
            <w:r>
              <w:rPr>
                <w:sz w:val="22"/>
                <w:szCs w:val="22"/>
              </w:rPr>
              <w:t xml:space="preserve">комплаенсе</w:t>
            </w:r>
            <w:r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и его размещение                                               на официальном сайте органов местного самоуправления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 в разделе «Антимонопольный </w:t>
            </w:r>
            <w:r>
              <w:rPr>
                <w:sz w:val="22"/>
                <w:szCs w:val="22"/>
              </w:rPr>
              <w:t xml:space="preserve">комплаенс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  <w:r>
              <w:rPr>
                <w:sz w:val="22"/>
                <w:szCs w:val="22"/>
              </w:rPr>
              <w:br/>
              <w:t xml:space="preserve">до 10 февраля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Доклад об антимонопольном </w:t>
            </w:r>
            <w:r>
              <w:rPr>
                <w:sz w:val="22"/>
                <w:szCs w:val="22"/>
              </w:rPr>
              <w:t xml:space="preserve">комплаенсе</w:t>
            </w:r>
            <w:r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округа за 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год, утвержденный коллегиальным органом «Советом промышленников и предпринимателей» </w:t>
            </w:r>
            <w:r>
              <w:rPr>
                <w:sz w:val="22"/>
                <w:szCs w:val="22"/>
              </w:rPr>
              <w:t xml:space="preserve">направлен в </w:t>
            </w:r>
            <w:r>
              <w:rPr>
                <w:sz w:val="22"/>
                <w:szCs w:val="22"/>
              </w:rPr>
              <w:t xml:space="preserve">министерство </w:t>
            </w:r>
            <w:r>
              <w:rPr>
                <w:sz w:val="22"/>
                <w:szCs w:val="22"/>
              </w:rPr>
              <w:t xml:space="preserve"> экономического развития</w:t>
            </w:r>
            <w:r>
              <w:rPr>
                <w:sz w:val="22"/>
                <w:szCs w:val="22"/>
              </w:rPr>
              <w:t xml:space="preserve"> и промышленности </w:t>
            </w:r>
            <w:r>
              <w:rPr>
                <w:sz w:val="22"/>
                <w:szCs w:val="22"/>
              </w:rPr>
              <w:t xml:space="preserve"> Белгородской области в феврале 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года, а также размещен на официальном сайте органов местного самоуправления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в разделе «Антимонопольный </w:t>
            </w:r>
            <w:r>
              <w:rPr>
                <w:sz w:val="22"/>
                <w:szCs w:val="22"/>
              </w:rPr>
              <w:t xml:space="preserve">комлаенс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экономического развития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структурные подразделения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tcW w:w="15131" w:type="dxa"/>
            <w:textDirection w:val="lrTb"/>
            <w:noWrap w:val="false"/>
          </w:tcPr>
          <w:p>
            <w:pPr>
              <w:pStyle w:val="937"/>
              <w:jc w:val="center"/>
              <w:spacing w:before="0" w:beforeAutospacing="0" w:after="0" w:afterAutospacing="0" w:line="232" w:lineRule="auto"/>
              <w:shd w:val="clear" w:color="auto" w:fill="ffffff" w:themeFill="background1"/>
              <w:rPr>
                <w:b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2. Развитие малого и среднего предпринимательства</w:t>
            </w:r>
            <w:r>
              <w:rPr>
                <w:b w:val="0"/>
                <w:sz w:val="22"/>
                <w:szCs w:val="22"/>
                <w:lang w:eastAsia="en-US"/>
              </w:rPr>
            </w:r>
            <w:r>
              <w:rPr>
                <w:b w:val="0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Содействие созданию индустриальных (промышленных) парков на территории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городского округа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8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ru-RU"/>
              </w:rPr>
              <w:t xml:space="preserve">Промышленных парков на территории </w:t>
            </w:r>
            <w:r>
              <w:rPr>
                <w:sz w:val="22"/>
                <w:szCs w:val="22"/>
                <w:lang w:bidi="ru-RU"/>
              </w:rPr>
              <w:t xml:space="preserve">Шебекинского</w:t>
            </w:r>
            <w:r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bidi="ru-RU"/>
              </w:rPr>
              <w:t xml:space="preserve">муниципального </w:t>
            </w:r>
            <w:r>
              <w:rPr>
                <w:sz w:val="22"/>
                <w:szCs w:val="22"/>
                <w:lang w:bidi="ru-RU"/>
              </w:rPr>
              <w:t xml:space="preserve">округа не имеется. П</w:t>
            </w:r>
            <w:r>
              <w:rPr>
                <w:sz w:val="22"/>
                <w:szCs w:val="22"/>
              </w:rPr>
              <w:t xml:space="preserve">роводится работа по вовлечению депрессивных промышленных площадок в хозяйственный оборот. В настоящее время реестр депрессивных площадок состоит из 24 площадок. Данный реестр и паспорта депрессивных площадок размещены на инвестиционном портале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 в сети Интернет, с фотографиями площадок, опи</w:t>
            </w:r>
            <w:r>
              <w:rPr>
                <w:sz w:val="22"/>
                <w:szCs w:val="22"/>
              </w:rPr>
              <w:t xml:space="preserve">санием земельного участка и зданий и сооружений, а также имеющейся инфраструктуры (газ, вода и т.д.). Результатом работы по вовлечению  депрессивных площадок в хозяйственный оборот является реализация инвестиционных проектов на базе депрессивных площадок.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экономического развития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2.2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Информирование потенциальных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и действующих предпринимателей </w:t>
            </w:r>
            <w:r>
              <w:rPr>
                <w:sz w:val="22"/>
                <w:szCs w:val="22"/>
                <w:lang w:eastAsia="en-US"/>
              </w:rPr>
              <w:br/>
              <w:t xml:space="preserve">о возможности получения мер государственной и муниципальной поддержки посредством средств массовой информации, социальных сетей, наружной рекламы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</w:t>
            </w:r>
            <w:r>
              <w:rPr>
                <w:sz w:val="22"/>
                <w:szCs w:val="22"/>
              </w:rPr>
              <w:t xml:space="preserve">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о муниципальном имуществе, </w:t>
            </w:r>
            <w:r>
              <w:rPr>
                <w:sz w:val="22"/>
                <w:szCs w:val="22"/>
                <w:lang w:eastAsia="en-US"/>
              </w:rPr>
              <w:t xml:space="preserve">включенном в Перечень, предназначенный для поддержки МСП, а также реестр муниципального имущества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муниципального округа представляются в министерство имущественных и земельных отношений Белгородской области, а также размещаются на стенде комитет муниципальной собственности и земельных отношений администрации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муниципального округа и на официальном сайте органов местного самоуправления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муниципального округа в установленных объемах и сроках.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экономического </w:t>
            </w:r>
            <w:r>
              <w:rPr>
                <w:sz w:val="22"/>
                <w:szCs w:val="22"/>
              </w:rPr>
              <w:t xml:space="preserve">развития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муниципальной собственности и земельных отношений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АПК и природопользования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90"/>
        </w:trPr>
        <w:tc>
          <w:tcPr>
            <w:gridSpan w:val="5"/>
            <w:tcW w:w="15131" w:type="dxa"/>
            <w:textDirection w:val="lrTb"/>
            <w:noWrap w:val="false"/>
          </w:tcPr>
          <w:p>
            <w:pPr>
              <w:pStyle w:val="937"/>
              <w:jc w:val="center"/>
              <w:spacing w:before="0" w:beforeAutospacing="0" w:after="0" w:afterAutospacing="0" w:line="232" w:lineRule="auto"/>
              <w:shd w:val="clear" w:color="auto" w:fill="ffffff" w:themeFill="background1"/>
              <w:rPr>
                <w:b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Снижение административных барьеров</w:t>
            </w:r>
            <w:r>
              <w:rPr>
                <w:b w:val="0"/>
                <w:sz w:val="22"/>
                <w:szCs w:val="22"/>
                <w:lang w:eastAsia="en-US"/>
              </w:rPr>
            </w:r>
            <w:r>
              <w:rPr>
                <w:b w:val="0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Определение состава имущества, находящегося в муниципальной собственности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округа, не соответствующего требованиям  отнесения к категории имущества, предназначенного для реализации  функций и полномочий  органов местного самоуправления, в указанных  целях: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составление планов-графиков полной инвентаризации муниципального имущества, в том числе закрепленного </w:t>
            </w:r>
            <w:r>
              <w:rPr>
                <w:sz w:val="22"/>
                <w:szCs w:val="22"/>
              </w:rPr>
              <w:br/>
              <w:t xml:space="preserve">за муниципальными предприятиями, учреждениями;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проведение инвентаризации муниципального имущества,  определение имущества, не соответствующего требованиям отнесения к категории имущества, предназначенного </w:t>
            </w:r>
            <w:r>
              <w:rPr>
                <w:sz w:val="22"/>
                <w:szCs w:val="22"/>
              </w:rPr>
              <w:br/>
              <w:t xml:space="preserve">для реализации  функций и полномочий  органов местного самоуправления;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включение указанного имущества </w:t>
            </w:r>
            <w:r>
              <w:rPr>
                <w:sz w:val="22"/>
                <w:szCs w:val="22"/>
              </w:rPr>
              <w:br/>
              <w:t xml:space="preserve">в программу приватизации, утверждение плана по перепрофилированию  имущества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– 2023 годы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right="-28"/>
              <w:jc w:val="both"/>
              <w:shd w:val="clear" w:color="auto" w:fill="ffffff" w:themeFill="background1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Ежегодно на рассмотрение Совета депутатов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муниципального округа выносится вопрос об утверждении прогнозного плана (программы) приватизации муниципального имущества, находящегося в собственности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муниципального округа, и основных направлений реализации политики в сфере приватизации муниципального имущества, находящегося в собственности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муниципального округа.  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 xml:space="preserve">, пред</w:t>
            </w:r>
            <w:r>
              <w:rPr>
                <w:sz w:val="22"/>
                <w:szCs w:val="22"/>
              </w:rPr>
              <w:t xml:space="preserve">седатель комитета муниципальной собственности и земельных отношений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28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Приватизация либо перепрофилирование  (изменение целевого назначения)  имущества, находящегося в собственности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округа, не соответствующего требованиям  отнесения к категории имущества, предназначенного </w:t>
            </w:r>
            <w:r>
              <w:rPr>
                <w:sz w:val="22"/>
                <w:szCs w:val="22"/>
              </w:rPr>
              <w:br/>
              <w:t xml:space="preserve">для реализации  функций и полномочий  органов местного самоуправления: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ind w:right="-28"/>
              <w:jc w:val="both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и проведение публичных торгов по реализации указанного имущества (изменение целевого назначения имущества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28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– 2025 годы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right="-28"/>
              <w:jc w:val="both"/>
              <w:shd w:val="clear" w:color="auto" w:fill="ffffff" w:themeFill="background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Положениями закона от 21.12.01г. №178-ФЗ в редакции Федерального закона от 01.0</w:t>
            </w:r>
            <w:r>
              <w:rPr>
                <w:bCs/>
                <w:sz w:val="22"/>
                <w:szCs w:val="22"/>
                <w:lang w:eastAsia="en-US"/>
              </w:rPr>
              <w:t xml:space="preserve">4.19г. № 45-ФЗ «О внесении изменений в Федеральный закон о приватизации государственного и муниципального имущества», реализация муниципального имущества происходит посредством открытых аукционных торгов, в том числе и на электронной площадке РТС – тендер.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 xml:space="preserve">, пред</w:t>
            </w:r>
            <w:r>
              <w:rPr>
                <w:sz w:val="22"/>
                <w:szCs w:val="22"/>
              </w:rPr>
              <w:t xml:space="preserve">седатель комитета муниципальной собственности и земельных отношений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Реализация плана мероприятий </w:t>
            </w:r>
            <w:r>
              <w:rPr>
                <w:sz w:val="22"/>
                <w:szCs w:val="22"/>
              </w:rPr>
              <w:br/>
              <w:t xml:space="preserve">по реформированию областных государственных и муниципальных унитарных предприятий, зарегистрированных 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– 2024 годы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4677" w:type="dxa"/>
            <w:textDirection w:val="lrTb"/>
            <w:noWrap w:val="false"/>
          </w:tcPr>
          <w:p>
            <w:pPr>
              <w:ind w:right="-28"/>
              <w:jc w:val="both"/>
              <w:shd w:val="clear" w:color="auto" w:fill="ffffff" w:themeFill="background1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территории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муниципального округа отсутствуют муниципальные унитарные предприятия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 xml:space="preserve">, пред</w:t>
            </w:r>
            <w:r>
              <w:rPr>
                <w:sz w:val="22"/>
                <w:szCs w:val="22"/>
              </w:rPr>
              <w:t xml:space="preserve">седатель комитета муниципальной собственности и земельных отношений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Обеспечение проведения конкурентных процедур, предусмотренных законодательством, государственными </w:t>
            </w:r>
            <w:r>
              <w:rPr>
                <w:sz w:val="22"/>
                <w:szCs w:val="22"/>
              </w:rPr>
              <w:br/>
              <w:t xml:space="preserve">и муниципальными унитарными предприятиями, государственными </w:t>
            </w:r>
            <w:r>
              <w:rPr>
                <w:sz w:val="22"/>
                <w:szCs w:val="22"/>
              </w:rPr>
              <w:br/>
              <w:t xml:space="preserve">и муниципальными учреждениями </w:t>
            </w:r>
            <w:r>
              <w:rPr>
                <w:sz w:val="22"/>
                <w:szCs w:val="22"/>
              </w:rPr>
              <w:br/>
              <w:t xml:space="preserve">при реализации ими и предоставлении </w:t>
            </w:r>
            <w:r>
              <w:rPr>
                <w:sz w:val="22"/>
                <w:szCs w:val="22"/>
              </w:rPr>
              <w:br/>
              <w:t xml:space="preserve">в пользование государственного </w:t>
            </w:r>
            <w:r>
              <w:rPr>
                <w:sz w:val="22"/>
                <w:szCs w:val="22"/>
              </w:rPr>
              <w:br/>
              <w:t xml:space="preserve">и муниципального имущества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– 2025 годы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right="-28"/>
              <w:jc w:val="both"/>
              <w:shd w:val="clear" w:color="auto" w:fill="ffffff" w:themeFill="background1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территории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муниципального округа отсутствуют муниципальные унитарные предприятия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 xml:space="preserve">, пред</w:t>
            </w:r>
            <w:r>
              <w:rPr>
                <w:sz w:val="22"/>
                <w:szCs w:val="22"/>
              </w:rPr>
              <w:t xml:space="preserve">седатель комитета муниципальной собственности и земельных отношений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Обеспечение учета муниципального имущества в соответствии с едиными принципами, установленными Правительством Российской Федерации, ведение реестров  государственного  и муниципального имущества в едином программном продукте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– 2025 годы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рамках реализации проекта «Модернизация программного комплекса учета земельных и имущественных отношений системы автоматизации управления муниципальным имуществом в регионе» администрация </w:t>
            </w:r>
            <w:r>
              <w:rPr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sz w:val="22"/>
                <w:szCs w:val="22"/>
                <w:lang w:eastAsia="en-US"/>
              </w:rPr>
              <w:t xml:space="preserve"> муниципального округа заключила соглашение о взаимодействии при организации работы в государственной информационной системе ведения реестра имущества Белгородской области и учету имущественных и земельных отношений на территории Белгородской области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 xml:space="preserve">, пред</w:t>
            </w:r>
            <w:r>
              <w:rPr>
                <w:sz w:val="22"/>
                <w:szCs w:val="22"/>
              </w:rPr>
              <w:t xml:space="preserve">седатель комитета муниципальной собственности и земельных отношений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городского округа в реализации целевой модели «Получение разрешения на строительство и территориальное планирование»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lang w:eastAsia="en-US"/>
              </w:rPr>
              <w:t xml:space="preserve">Участие муниципального округа в реализации целевой модели «Получение разрешения на строительство и территориальное планирование»</w:t>
            </w:r>
            <w:r>
              <w:rPr>
                <w:sz w:val="22"/>
                <w:szCs w:val="22"/>
                <w:lang w:eastAsia="en-US"/>
              </w:rPr>
              <w:t xml:space="preserve"> администрацией Шебекинского муниципального округа не осуществляется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 xml:space="preserve">, председатель комитета </w:t>
            </w:r>
            <w:r>
              <w:rPr>
                <w:sz w:val="22"/>
                <w:szCs w:val="22"/>
              </w:rPr>
              <w:t xml:space="preserve">по строительству, транспорту и ЖКХ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архитектуры и градостроительства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муниицпального</w:t>
            </w:r>
            <w:r>
              <w:rPr>
                <w:sz w:val="22"/>
                <w:szCs w:val="22"/>
              </w:rPr>
              <w:t xml:space="preserve">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tcW w:w="15131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Развитие конкуренции при осуществлении процедур государственных, муниципальных закупок и закупок, </w:t>
            </w:r>
            <w:r>
              <w:rPr>
                <w:b/>
                <w:sz w:val="22"/>
                <w:szCs w:val="22"/>
              </w:rPr>
              <w:br/>
              <w:t xml:space="preserve">осуществляемых отдельными видами юридических лиц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преимущественное проведение конкурентных закупок товаров, работ, услуг для обеспечения муниципальных нужд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мероприятия: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проведена разъяснительная работа с заказч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ками по 44-ФЗ,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целью информирования заказчиков об и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менениях в законодательстве по 44-ФЗ пост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янное обновление изменений законодательства на официальный сайт управления закупок,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целью постоянного и непрерывного пов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шения квалификации  заказчиков об изменен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ях в законодательстве по 44-ФЗ организовано совместное участие в </w:t>
            </w:r>
            <w:r>
              <w:rPr>
                <w:sz w:val="22"/>
                <w:szCs w:val="22"/>
              </w:rPr>
              <w:t xml:space="preserve">вебинарах</w:t>
            </w:r>
            <w:r>
              <w:rPr>
                <w:sz w:val="22"/>
                <w:szCs w:val="22"/>
              </w:rPr>
              <w:t xml:space="preserve"> заказчиков по 44-ФЗ,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осуществление мониторинга, направленного                                   на преимущественное проведение конкурен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ных закупок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пальных закупок </w:t>
            </w:r>
            <w:r>
              <w:rPr>
                <w:sz w:val="22"/>
                <w:szCs w:val="22"/>
              </w:rPr>
              <w:t xml:space="preserve">Шебекинск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  <w:t xml:space="preserve"> муниципального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Проведение закупок для муниципальных нужд среди субъектов малого предпринимательства, социально ориентированных некоммерческих организаций в соответствии с законодател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ством о контрактной системе в сфере закупок товаров, работ, услуг для обеспечения  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пальных нужд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роведено </w:t>
            </w:r>
            <w:r>
              <w:rPr>
                <w:sz w:val="22"/>
                <w:szCs w:val="22"/>
              </w:rPr>
              <w:t xml:space="preserve">56</w:t>
            </w:r>
            <w:r>
              <w:rPr>
                <w:sz w:val="22"/>
                <w:szCs w:val="22"/>
              </w:rPr>
              <w:t xml:space="preserve"> закупок для муниципальных нужд среди субъектов малого предприним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тельства, социально ориентированных неко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мерческих организаций в соответствии с зак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нодател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ством о контрактной системе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пальных закупок </w:t>
            </w:r>
            <w:r>
              <w:rPr>
                <w:sz w:val="22"/>
                <w:szCs w:val="22"/>
              </w:rPr>
              <w:t xml:space="preserve">Шебекинск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  <w:t xml:space="preserve"> муниципального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Обеспечение возможности проведения закупок малого объема для  муниципальных нужд с 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пользованием Электронного </w:t>
            </w:r>
            <w:r>
              <w:rPr>
                <w:sz w:val="22"/>
                <w:szCs w:val="22"/>
              </w:rPr>
              <w:t xml:space="preserve">маркета</w:t>
            </w:r>
            <w:r>
              <w:rPr>
                <w:sz w:val="22"/>
                <w:szCs w:val="22"/>
              </w:rPr>
              <w:t xml:space="preserve"> (магазина) Белгородской области для »малых закупок» на конкурентной основе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закупок малого объема                               для муниципальных нужд с использованием Электронного </w:t>
            </w:r>
            <w:r>
              <w:rPr>
                <w:sz w:val="22"/>
                <w:szCs w:val="22"/>
              </w:rPr>
              <w:t xml:space="preserve">маркета</w:t>
            </w:r>
            <w:r>
              <w:rPr>
                <w:sz w:val="22"/>
                <w:szCs w:val="22"/>
              </w:rPr>
              <w:t xml:space="preserve"> (магазина) Белгоро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ской области для «малых закупок», экономия составила </w:t>
            </w:r>
            <w:r>
              <w:rPr>
                <w:sz w:val="22"/>
                <w:szCs w:val="22"/>
              </w:rPr>
              <w:t xml:space="preserve">373 000</w:t>
            </w:r>
            <w:r>
              <w:rPr>
                <w:sz w:val="22"/>
                <w:szCs w:val="22"/>
              </w:rPr>
              <w:t xml:space="preserve"> рублей, упрощение мех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низмов аккредитации субъектов малого пре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принимательства на данном электронном 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сурсе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пальных закупок </w:t>
            </w:r>
            <w:r>
              <w:rPr>
                <w:sz w:val="22"/>
                <w:szCs w:val="22"/>
              </w:rPr>
              <w:t xml:space="preserve">Шебекинск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  <w:t xml:space="preserve"> муниципального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Организация и проведение обучающих мер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приятий, подготовка обзоров изменений закон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дательства, правоприменительной практики по вопросам осуществления закупок в соотве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ствии с Федеральным </w:t>
            </w:r>
            <w:hyperlink r:id="rId24" w:tooltip="https://login.consultant.ru/link/?req=doc&amp;base=LAW&amp;n=466154" w:history="1">
              <w:r>
                <w:rPr>
                  <w:sz w:val="22"/>
                  <w:szCs w:val="22"/>
                </w:rPr>
                <w:t xml:space="preserve">законом</w:t>
              </w:r>
            </w:hyperlink>
            <w:r>
              <w:rPr>
                <w:sz w:val="22"/>
                <w:szCs w:val="22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Ф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деральным </w:t>
            </w:r>
            <w:hyperlink r:id="rId25" w:tooltip="https://login.consultant.ru/link/?req=doc&amp;base=LAW&amp;n=483052" w:history="1">
              <w:r>
                <w:rPr>
                  <w:sz w:val="22"/>
                  <w:szCs w:val="22"/>
                </w:rPr>
                <w:t xml:space="preserve">законом</w:t>
              </w:r>
            </w:hyperlink>
            <w:r>
              <w:rPr>
                <w:sz w:val="22"/>
                <w:szCs w:val="22"/>
              </w:rPr>
              <w:t xml:space="preserve"> от 18 июля 2011 года № 223-ФЗ «О закупках товаров, работ, услуг 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дельными видами юридических лиц» для учас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ников</w:t>
            </w:r>
            <w:r>
              <w:rPr>
                <w:sz w:val="22"/>
                <w:szCs w:val="22"/>
              </w:rPr>
              <w:t xml:space="preserve"> закупок и заказчиков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right="-31"/>
              <w:jc w:val="both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Организовано и проведено 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обучающих сем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нара для участников закупок (заказчиков) по вопросам закупок, осуществляемых в соотве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ст</w:t>
            </w:r>
            <w:r>
              <w:rPr>
                <w:sz w:val="22"/>
                <w:szCs w:val="22"/>
              </w:rPr>
              <w:t xml:space="preserve">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№223-ФЗ «О закупках товаров, работ, услуг 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дельными видами юридических лиц», в том числе</w:t>
            </w:r>
            <w:r>
              <w:rPr>
                <w:sz w:val="22"/>
                <w:szCs w:val="22"/>
              </w:rPr>
              <w:t xml:space="preserve"> по вопросу участия субъектов малого и среднего предпринимательства в закупках крупнейших заказчиков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пальных закупок </w:t>
            </w:r>
            <w:r>
              <w:rPr>
                <w:sz w:val="22"/>
                <w:szCs w:val="22"/>
              </w:rPr>
              <w:t xml:space="preserve">Шебекинск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  <w:t xml:space="preserve"> муниципального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tcW w:w="15131" w:type="dxa"/>
            <w:textDirection w:val="lrTb"/>
            <w:noWrap w:val="false"/>
          </w:tcPr>
          <w:p>
            <w:pPr>
              <w:pStyle w:val="9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Развитие конкуренции в социальной сфере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сети детских технопарков «</w:t>
            </w:r>
            <w:r>
              <w:rPr>
                <w:sz w:val="22"/>
                <w:szCs w:val="22"/>
              </w:rPr>
              <w:t xml:space="preserve">Кванториум</w:t>
            </w:r>
            <w:r>
              <w:rPr>
                <w:sz w:val="22"/>
                <w:szCs w:val="22"/>
              </w:rPr>
              <w:t xml:space="preserve">» на территории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2024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951"/>
              <w:jc w:val="both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Детский технопарк «</w:t>
            </w:r>
            <w:r>
              <w:rPr>
                <w:sz w:val="22"/>
                <w:szCs w:val="22"/>
              </w:rPr>
              <w:t xml:space="preserve">Кванториум</w:t>
            </w:r>
            <w:r>
              <w:rPr>
                <w:sz w:val="22"/>
                <w:szCs w:val="22"/>
              </w:rPr>
              <w:t xml:space="preserve">» на территории Шебекинского городского округа отсутствует. Программы технической и </w:t>
            </w:r>
            <w:r>
              <w:rPr>
                <w:sz w:val="22"/>
                <w:szCs w:val="22"/>
                <w:lang w:val="en-US"/>
              </w:rPr>
              <w:t xml:space="preserve">IT</w:t>
            </w:r>
            <w:r>
              <w:rPr>
                <w:sz w:val="22"/>
                <w:szCs w:val="22"/>
              </w:rPr>
              <w:t xml:space="preserve">-направленностей реализуются в </w:t>
            </w:r>
            <w:r>
              <w:rPr>
                <w:rFonts w:eastAsia="Calibri"/>
                <w:sz w:val="22"/>
                <w:szCs w:val="22"/>
              </w:rPr>
              <w:t xml:space="preserve">Центрах</w:t>
            </w:r>
            <w:r>
              <w:rPr>
                <w:rFonts w:eastAsia="Calibri"/>
                <w:sz w:val="22"/>
                <w:szCs w:val="22"/>
              </w:rPr>
              <w:t xml:space="preserve"> образования естественно – научной и технологической направленностей «Точка роста»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 xml:space="preserve">открытых </w:t>
            </w:r>
            <w:r>
              <w:rPr>
                <w:rFonts w:eastAsia="Calibri"/>
                <w:sz w:val="22"/>
                <w:szCs w:val="22"/>
              </w:rPr>
              <w:t xml:space="preserve"> на</w:t>
            </w:r>
            <w:r>
              <w:rPr>
                <w:rFonts w:eastAsia="Calibri"/>
                <w:sz w:val="22"/>
                <w:szCs w:val="22"/>
              </w:rPr>
              <w:t xml:space="preserve"> базе </w:t>
            </w:r>
            <w:r>
              <w:rPr>
                <w:rFonts w:eastAsia="Calibri"/>
                <w:sz w:val="22"/>
                <w:szCs w:val="22"/>
              </w:rPr>
              <w:t xml:space="preserve">19</w:t>
            </w:r>
            <w:r>
              <w:rPr>
                <w:rFonts w:eastAsia="Calibri"/>
                <w:sz w:val="22"/>
                <w:szCs w:val="22"/>
              </w:rPr>
              <w:t xml:space="preserve"> школ.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образования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материально-технической базы для реализации основных и дополнительных общеобразовательных программ цифрового, </w:t>
            </w:r>
            <w:r>
              <w:rPr>
                <w:sz w:val="22"/>
                <w:szCs w:val="22"/>
              </w:rPr>
              <w:t xml:space="preserve">естественно-научного</w:t>
            </w:r>
            <w:r>
              <w:rPr>
                <w:sz w:val="22"/>
                <w:szCs w:val="22"/>
              </w:rPr>
              <w:t xml:space="preserve">, технологического направлений в образовательных организациях, расположенных в сельской местности </w:t>
            </w:r>
            <w:r>
              <w:rPr>
                <w:sz w:val="22"/>
                <w:szCs w:val="22"/>
              </w:rPr>
              <w:br/>
              <w:t xml:space="preserve">и малых городах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2024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980"/>
              <w:jc w:val="both"/>
              <w:spacing w:line="240" w:lineRule="auto"/>
              <w:rPr>
                <w:color w:val="auto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 xml:space="preserve">Центры образования естественно – научной и технологической направленностей «Точка роста» функционируют на базе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15 школ (</w:t>
            </w:r>
            <w:r>
              <w:rPr>
                <w:color w:val="auto"/>
                <w:sz w:val="22"/>
                <w:szCs w:val="22"/>
              </w:rPr>
              <w:t xml:space="preserve">МБОУ «Купинская СОШ», МБОУ «СОШ № 3 г. Шебекино», МБОУ «</w:t>
            </w:r>
            <w:r>
              <w:rPr>
                <w:color w:val="auto"/>
                <w:sz w:val="22"/>
                <w:szCs w:val="22"/>
              </w:rPr>
              <w:t xml:space="preserve">Большетроицкая</w:t>
            </w:r>
            <w:r>
              <w:rPr>
                <w:color w:val="auto"/>
                <w:sz w:val="22"/>
                <w:szCs w:val="22"/>
              </w:rPr>
              <w:t xml:space="preserve"> СОШ», МБОУ «</w:t>
            </w:r>
            <w:r>
              <w:rPr>
                <w:color w:val="auto"/>
                <w:sz w:val="22"/>
                <w:szCs w:val="22"/>
              </w:rPr>
              <w:t xml:space="preserve">Масловопристанская</w:t>
            </w:r>
            <w:r>
              <w:rPr>
                <w:color w:val="auto"/>
                <w:sz w:val="22"/>
                <w:szCs w:val="22"/>
              </w:rPr>
              <w:t xml:space="preserve"> СОШ», ОГБОУ «Шебекинская СОШ с УИОП»</w:t>
            </w:r>
            <w:r>
              <w:rPr>
                <w:color w:val="auto"/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СОШ №№ 2,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, 6</w:t>
            </w:r>
            <w:r>
              <w:rPr>
                <w:sz w:val="22"/>
                <w:szCs w:val="22"/>
              </w:rPr>
              <w:t xml:space="preserve"> г. Шебекино, </w:t>
            </w:r>
            <w:r>
              <w:rPr>
                <w:sz w:val="22"/>
                <w:szCs w:val="22"/>
              </w:rPr>
              <w:t xml:space="preserve">Графовская</w:t>
            </w:r>
            <w:r>
              <w:rPr>
                <w:sz w:val="22"/>
                <w:szCs w:val="22"/>
              </w:rPr>
              <w:t xml:space="preserve"> СОШ, Ржевская СОШ, </w:t>
            </w:r>
            <w:r>
              <w:rPr>
                <w:sz w:val="22"/>
                <w:szCs w:val="22"/>
              </w:rPr>
              <w:t xml:space="preserve">Первоцепляевская</w:t>
            </w:r>
            <w:r>
              <w:rPr>
                <w:sz w:val="22"/>
                <w:szCs w:val="22"/>
              </w:rPr>
              <w:t xml:space="preserve"> СОШ, Поповская СОШ, Максимовская СОШ, </w:t>
            </w:r>
            <w:r>
              <w:rPr>
                <w:sz w:val="22"/>
                <w:szCs w:val="22"/>
              </w:rPr>
              <w:t xml:space="preserve">Верхнеберезовская</w:t>
            </w:r>
            <w:r>
              <w:rPr>
                <w:sz w:val="22"/>
                <w:szCs w:val="22"/>
              </w:rPr>
              <w:t xml:space="preserve"> ООШ, </w:t>
            </w:r>
            <w:r>
              <w:rPr>
                <w:sz w:val="22"/>
                <w:szCs w:val="22"/>
              </w:rPr>
              <w:t xml:space="preserve">Краснополянская ООШ</w:t>
            </w:r>
            <w:r>
              <w:rPr>
                <w:sz w:val="22"/>
                <w:szCs w:val="22"/>
              </w:rPr>
              <w:t xml:space="preserve">), на базе 4 школ (</w:t>
            </w:r>
            <w:r>
              <w:rPr>
                <w:sz w:val="22"/>
                <w:szCs w:val="22"/>
              </w:rPr>
              <w:t xml:space="preserve">Новотаволжанская</w:t>
            </w:r>
            <w:r>
              <w:rPr>
                <w:sz w:val="22"/>
                <w:szCs w:val="22"/>
              </w:rPr>
              <w:t xml:space="preserve"> СОШ, </w:t>
            </w:r>
            <w:r>
              <w:rPr>
                <w:sz w:val="22"/>
                <w:szCs w:val="22"/>
              </w:rPr>
              <w:t xml:space="preserve">Белянская</w:t>
            </w:r>
            <w:r>
              <w:rPr>
                <w:sz w:val="22"/>
                <w:szCs w:val="22"/>
              </w:rPr>
              <w:t xml:space="preserve"> СОШ, </w:t>
            </w:r>
            <w:r>
              <w:rPr>
                <w:sz w:val="22"/>
                <w:szCs w:val="22"/>
              </w:rPr>
              <w:t xml:space="preserve">Вознесеновская</w:t>
            </w:r>
            <w:r>
              <w:rPr>
                <w:sz w:val="22"/>
                <w:szCs w:val="22"/>
              </w:rPr>
              <w:t xml:space="preserve"> СОШ, СОШ № 5 с УИОП</w:t>
            </w:r>
            <w:r>
              <w:rPr>
                <w:sz w:val="22"/>
                <w:szCs w:val="22"/>
              </w:rPr>
              <w:t xml:space="preserve"> г. Шебекино) функционируют центры цифрового и гуманитарного профилей.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51"/>
              <w:jc w:val="both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В вышеуказанных общеобразовательных организациях созданы материально-технические у</w:t>
            </w:r>
            <w:r>
              <w:rPr>
                <w:sz w:val="22"/>
                <w:szCs w:val="22"/>
              </w:rPr>
              <w:t xml:space="preserve">словия для реализации основных </w:t>
            </w:r>
            <w:r>
              <w:rPr>
                <w:sz w:val="22"/>
                <w:szCs w:val="22"/>
              </w:rPr>
              <w:t xml:space="preserve">и дополнительных общеобразовательных программ цифрового, естественно-научного, технологического направлений.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образования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15131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Развитие кадрового и трудового потенциала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tcW w:w="15131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tabs>
                <w:tab w:val="left" w:pos="765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Развитие инновационного потенциала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Форуме и конкурсе «Предприниматель года»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954"/>
              <w:ind w:left="28"/>
              <w:jc w:val="both"/>
              <w:tabs>
                <w:tab w:val="left" w:pos="1134" w:leader="none"/>
              </w:tabs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1 полугодии 2025</w:t>
            </w:r>
            <w:r>
              <w:rPr>
                <w:sz w:val="22"/>
                <w:szCs w:val="22"/>
                <w:lang w:eastAsia="en-US"/>
              </w:rPr>
              <w:t xml:space="preserve"> года</w:t>
            </w:r>
            <w:r>
              <w:rPr>
                <w:sz w:val="22"/>
                <w:szCs w:val="22"/>
                <w:lang w:eastAsia="en-US"/>
              </w:rPr>
              <w:t xml:space="preserve"> в ежегодном конкурсе «Предприниматель года» приняло участие предприятие ООО «Селена».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  </w:t>
            </w:r>
            <w:r>
              <w:rPr>
                <w:color w:val="ff0000"/>
                <w:sz w:val="22"/>
                <w:szCs w:val="22"/>
                <w:lang w:eastAsia="en-US"/>
              </w:rPr>
            </w:r>
            <w:r>
              <w:rPr>
                <w:color w:val="ff0000"/>
                <w:sz w:val="22"/>
                <w:szCs w:val="22"/>
                <w:lang w:eastAsia="en-US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экономического развития администрации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tcW w:w="15131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tabs>
                <w:tab w:val="left" w:pos="765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Развитие механизмов общественного </w:t>
            </w:r>
            <w:r>
              <w:rPr>
                <w:b/>
                <w:sz w:val="22"/>
                <w:szCs w:val="22"/>
              </w:rPr>
              <w:t xml:space="preserve">контроля за</w:t>
            </w:r>
            <w:r>
              <w:rPr>
                <w:b/>
                <w:sz w:val="22"/>
                <w:szCs w:val="22"/>
              </w:rPr>
              <w:t xml:space="preserve"> деятельностью субъектов естественных монополий, </w:t>
            </w:r>
            <w:r>
              <w:rPr>
                <w:b/>
                <w:sz w:val="22"/>
                <w:szCs w:val="22"/>
              </w:rPr>
              <w:br/>
              <w:t xml:space="preserve">повышение доступности услуг субъектов естественных монополий и </w:t>
            </w:r>
            <w:r>
              <w:rPr>
                <w:b/>
                <w:sz w:val="22"/>
                <w:szCs w:val="22"/>
              </w:rPr>
              <w:t xml:space="preserve">ресурсоснабжающих</w:t>
            </w:r>
            <w:r>
              <w:rPr>
                <w:b/>
                <w:sz w:val="22"/>
                <w:szCs w:val="22"/>
              </w:rPr>
              <w:t xml:space="preserve"> организаций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ind w:right="-31"/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участия потребителей товаров и услуг субъектов естественных монополий, задействованных в рамках общественного </w:t>
            </w:r>
            <w:r>
              <w:rPr>
                <w:sz w:val="22"/>
                <w:szCs w:val="22"/>
              </w:rPr>
              <w:t xml:space="preserve">контроля за</w:t>
            </w:r>
            <w:r>
              <w:rPr>
                <w:sz w:val="22"/>
                <w:szCs w:val="22"/>
              </w:rPr>
              <w:t xml:space="preserve"> деятельностью субъектов естественных монополий, при согласовании схем территориального планирования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– 2025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</w:rPr>
              <w:t xml:space="preserve">В 1 полугодии 2025 года </w:t>
            </w:r>
            <w:r>
              <w:rPr>
                <w:sz w:val="22"/>
                <w:szCs w:val="22"/>
              </w:rPr>
              <w:t xml:space="preserve">согласований схем территориального планирования не производилось.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1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 xml:space="preserve">, председатель комитета </w:t>
            </w:r>
            <w:r>
              <w:rPr>
                <w:sz w:val="22"/>
                <w:szCs w:val="22"/>
              </w:rPr>
              <w:t xml:space="preserve">по строительству, транспорту и ЖКХ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архитектуры и градостроительства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муниицпального</w:t>
            </w:r>
            <w:r>
              <w:rPr>
                <w:sz w:val="22"/>
                <w:szCs w:val="22"/>
              </w:rPr>
              <w:t xml:space="preserve">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Ключевые показатели развития конкуренции в Белгородской области,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характеризующие</w:t>
      </w:r>
      <w:r>
        <w:rPr>
          <w:b/>
          <w:sz w:val="28"/>
          <w:szCs w:val="28"/>
        </w:rPr>
        <w:t xml:space="preserve"> выполнение системных мероприятий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15470" w:type="dxa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7567"/>
        <w:gridCol w:w="1138"/>
        <w:gridCol w:w="1220"/>
        <w:gridCol w:w="1199"/>
        <w:gridCol w:w="1077"/>
        <w:gridCol w:w="2799"/>
      </w:tblGrid>
      <w:tr>
        <w:tblPrEx/>
        <w:trPr>
          <w:jc w:val="center"/>
          <w:trHeight w:val="487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567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ключевого показателя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Единица </w:t>
            </w:r>
            <w:r>
              <w:rPr>
                <w:b/>
                <w:bCs/>
                <w:sz w:val="22"/>
                <w:szCs w:val="22"/>
              </w:rPr>
              <w:t xml:space="preserve">изме</w:t>
            </w:r>
            <w:r>
              <w:rPr>
                <w:b/>
                <w:bCs/>
                <w:sz w:val="22"/>
                <w:szCs w:val="22"/>
              </w:rPr>
              <w:t xml:space="preserve">-рения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ind w:left="-57" w:right="-57"/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декабря 2024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января 2025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(план)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июля 2025 года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(факт)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9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Ответственный орган исполнительной власти области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7" w:type="dxa"/>
            <w:textDirection w:val="lrTb"/>
            <w:noWrap w:val="false"/>
          </w:tcPr>
          <w:p>
            <w:pPr>
              <w:pStyle w:val="951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Динамика количества нарушений антимонопольного законодательства со стороны органов местного самоуправления области в отчетном году по сравнению с уровнем 2017 года </w:t>
            </w:r>
            <w:r>
              <w:rPr>
                <w:bCs/>
                <w:sz w:val="22"/>
                <w:szCs w:val="22"/>
              </w:rPr>
              <w:t xml:space="preserve">(дополнительный показатель)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правового обеспечения администрации </w:t>
            </w:r>
            <w:r>
              <w:rPr>
                <w:color w:val="000000"/>
                <w:sz w:val="22"/>
                <w:szCs w:val="22"/>
              </w:rPr>
              <w:t xml:space="preserve">Шебекинского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</w:t>
            </w:r>
            <w:r>
              <w:rPr>
                <w:color w:val="000000"/>
                <w:sz w:val="22"/>
                <w:szCs w:val="22"/>
              </w:rPr>
              <w:t xml:space="preserve"> округа,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все структурные подразделения администрации </w:t>
            </w:r>
            <w:r>
              <w:rPr>
                <w:color w:val="000000"/>
                <w:sz w:val="22"/>
                <w:szCs w:val="22"/>
              </w:rPr>
              <w:t xml:space="preserve">Шебекинского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</w:t>
            </w:r>
            <w:r>
              <w:rPr>
                <w:color w:val="000000"/>
                <w:sz w:val="22"/>
                <w:szCs w:val="22"/>
              </w:rPr>
              <w:t xml:space="preserve"> округа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7" w:type="dxa"/>
            <w:textDirection w:val="lrTb"/>
            <w:noWrap w:val="false"/>
          </w:tcPr>
          <w:p>
            <w:pPr>
              <w:pStyle w:val="951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сотрудников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городского округа, принявших участие в обучающих мероприятиях по основам антимонопольного законодательства, организации и функционированию </w:t>
            </w:r>
            <w:r>
              <w:rPr>
                <w:sz w:val="22"/>
                <w:szCs w:val="22"/>
              </w:rPr>
              <w:t xml:space="preserve">антимонопольного </w:t>
            </w:r>
            <w:r>
              <w:rPr>
                <w:sz w:val="22"/>
                <w:szCs w:val="22"/>
              </w:rPr>
              <w:t xml:space="preserve">комплаенса</w:t>
            </w:r>
            <w:r>
              <w:rPr>
                <w:sz w:val="22"/>
                <w:szCs w:val="22"/>
              </w:rPr>
              <w:t xml:space="preserve"> (нарастающим итогом) </w:t>
            </w:r>
            <w:r>
              <w:rPr>
                <w:bCs/>
                <w:sz w:val="22"/>
                <w:szCs w:val="22"/>
              </w:rPr>
              <w:t xml:space="preserve">(дополнительный показатель)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 структурные подразделения администрации </w:t>
            </w:r>
            <w:r>
              <w:rPr>
                <w:color w:val="000000"/>
                <w:sz w:val="22"/>
                <w:szCs w:val="22"/>
              </w:rPr>
              <w:t xml:space="preserve">Шебекинского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</w:t>
            </w:r>
            <w:r>
              <w:rPr>
                <w:color w:val="000000"/>
                <w:sz w:val="22"/>
                <w:szCs w:val="22"/>
              </w:rPr>
              <w:t xml:space="preserve"> округа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7" w:type="dxa"/>
            <w:textDirection w:val="lrTb"/>
            <w:noWrap w:val="false"/>
          </w:tcPr>
          <w:p>
            <w:pPr>
              <w:pStyle w:val="951"/>
              <w:jc w:val="both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хозяйствующих субъектов, доля участия области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или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которых составляет 50 и более процентов (за исключением бюджетных, казенных, автономных учреждений) </w:t>
            </w:r>
            <w:r>
              <w:rPr>
                <w:bCs/>
                <w:sz w:val="22"/>
                <w:szCs w:val="22"/>
              </w:rPr>
              <w:t xml:space="preserve">(дополнительный показатель)</w:t>
            </w:r>
            <w:r>
              <w:rPr>
                <w:sz w:val="22"/>
                <w:szCs w:val="22"/>
              </w:rPr>
              <w:t xml:space="preserve">, из них: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textDirection w:val="lrTb"/>
            <w:noWrap/>
          </w:tcPr>
          <w:p>
            <w:pPr>
              <w:jc w:val="center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/>
          </w:tcPr>
          <w:p>
            <w:pPr>
              <w:jc w:val="center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председатель комитета муниципальной собственности и земельных отношений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7" w:type="dxa"/>
            <w:textDirection w:val="lrTb"/>
            <w:noWrap w:val="false"/>
          </w:tcPr>
          <w:p>
            <w:pPr>
              <w:pStyle w:val="951"/>
              <w:jc w:val="both"/>
              <w:spacing w:line="230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Количество государственных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и муниципальных унитарных предприятий </w:t>
            </w:r>
            <w:r>
              <w:rPr>
                <w:bCs/>
                <w:sz w:val="22"/>
                <w:szCs w:val="22"/>
              </w:rPr>
              <w:t xml:space="preserve">(дополнительный показатель)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textDirection w:val="lrTb"/>
            <w:noWrap/>
          </w:tcPr>
          <w:p>
            <w:pPr>
              <w:jc w:val="center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/>
          </w:tcPr>
          <w:p>
            <w:pPr>
              <w:jc w:val="center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председатель комитета муниципальной собственности и земельных отношений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7" w:type="dxa"/>
            <w:textDirection w:val="lrTb"/>
            <w:noWrap w:val="false"/>
          </w:tcPr>
          <w:p>
            <w:pPr>
              <w:pStyle w:val="951"/>
              <w:jc w:val="both"/>
              <w:rPr>
                <w:bCs/>
                <w:sz w:val="22"/>
                <w:szCs w:val="22"/>
                <w:lang w:eastAsia="en-US"/>
              </w:rPr>
            </w:pPr>
            <w:r/>
            <w:hyperlink r:id="rId26" w:tooltip="https://sup.region-id.ru/#/roadmap_event/211e9456-3d02-e711-80c3-00155d2cabb2/detail" w:anchor="/roadmap_event/211e9456-3d02-e711-80c3-00155d2cabb2/detail" w:history="1">
              <w:r>
                <w:rPr>
                  <w:rStyle w:val="949"/>
                  <w:bCs/>
                  <w:color w:val="auto"/>
                  <w:sz w:val="22"/>
                  <w:szCs w:val="22"/>
                  <w:u w:val="none"/>
                  <w:lang w:eastAsia="en-US"/>
                </w:rPr>
                <w:t xml:space="preserve">Доля закупок товаров, работ, услуг для муниципальных нужд</w:t>
              </w:r>
              <w:r>
                <w:rPr>
                  <w:rStyle w:val="949"/>
                  <w:bCs/>
                  <w:color w:val="auto"/>
                  <w:sz w:val="22"/>
                  <w:szCs w:val="22"/>
                  <w:u w:val="none"/>
                  <w:lang w:eastAsia="en-US"/>
                </w:rPr>
                <w:t xml:space="preserve"> </w:t>
              </w:r>
              <w:r>
                <w:rPr>
                  <w:rStyle w:val="949"/>
                  <w:bCs/>
                  <w:color w:val="auto"/>
                  <w:sz w:val="22"/>
                  <w:szCs w:val="22"/>
                  <w:u w:val="none"/>
                  <w:lang w:eastAsia="en-US"/>
                </w:rPr>
                <w:t xml:space="preserve">Ш</w:t>
              </w:r>
              <w:r>
                <w:rPr>
                  <w:rStyle w:val="949"/>
                  <w:bCs/>
                  <w:color w:val="auto"/>
                  <w:sz w:val="22"/>
                  <w:szCs w:val="22"/>
                  <w:u w:val="none"/>
                  <w:lang w:eastAsia="en-US"/>
                </w:rPr>
                <w:t xml:space="preserve">ебекинского</w:t>
              </w:r>
              <w:r>
                <w:rPr>
                  <w:rStyle w:val="949"/>
                  <w:bCs/>
                  <w:color w:val="auto"/>
                  <w:sz w:val="22"/>
                  <w:szCs w:val="22"/>
                  <w:u w:val="none"/>
                  <w:lang w:eastAsia="en-US"/>
                </w:rPr>
                <w:t xml:space="preserve"> городского округа</w:t>
              </w:r>
              <w:r>
                <w:rPr>
                  <w:rStyle w:val="949"/>
                  <w:bCs/>
                  <w:color w:val="auto"/>
                  <w:sz w:val="22"/>
                  <w:szCs w:val="22"/>
                  <w:u w:val="none"/>
                  <w:lang w:eastAsia="en-US"/>
                </w:rPr>
                <w:t xml:space="preserve"> </w:t>
              </w:r>
              <w:r>
                <w:rPr>
                  <w:rStyle w:val="949"/>
                  <w:bCs/>
                  <w:color w:val="auto"/>
                  <w:sz w:val="22"/>
                  <w:szCs w:val="22"/>
                  <w:u w:val="none"/>
                  <w:lang w:eastAsia="en-US"/>
                </w:rPr>
                <w:t xml:space="preserve">у субъектов МСП и социально ориентированных некоммерческих организаций в совокупном годовом объеме закупок 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(дополнительный показатель)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ind w:left="-57" w:right="-57"/>
              <w:jc w:val="center"/>
              <w:spacing w:line="228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textDirection w:val="lrTb"/>
            <w:noWrap/>
          </w:tcPr>
          <w:p>
            <w:pPr>
              <w:ind w:left="-57" w:right="-57"/>
              <w:jc w:val="center"/>
              <w:spacing w:line="228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/>
          </w:tcPr>
          <w:p>
            <w:pPr>
              <w:ind w:left="-57" w:right="-57"/>
              <w:jc w:val="center"/>
              <w:spacing w:line="228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43,7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МКУ «Управление муниципальных закупок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Шебекинского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округа», (по согласованию)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52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r>
              <w:rPr>
                <w:sz w:val="22"/>
                <w:szCs w:val="22"/>
              </w:rPr>
              <w:t xml:space="preserve">самозанятых</w:t>
            </w:r>
            <w:r>
              <w:rPr>
                <w:sz w:val="22"/>
                <w:szCs w:val="22"/>
              </w:rPr>
              <w:t xml:space="preserve"> граждан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5 242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4 210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5 242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Председатель комитета экономического развития администрации </w:t>
            </w:r>
            <w:r>
              <w:rPr>
                <w:color w:val="000000"/>
                <w:sz w:val="22"/>
                <w:szCs w:val="22"/>
              </w:rPr>
              <w:t xml:space="preserve">Шебекинского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</w:t>
            </w:r>
            <w:r>
              <w:rPr>
                <w:color w:val="000000"/>
                <w:sz w:val="22"/>
                <w:szCs w:val="22"/>
              </w:rPr>
              <w:t xml:space="preserve"> округа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объектов государственного и муниципального имущества (в том числе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используемых, неэффективно используемых или используемых не по назначению)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соответствии </w:t>
            </w:r>
            <w:r>
              <w:rPr>
                <w:sz w:val="22"/>
                <w:szCs w:val="22"/>
              </w:rPr>
              <w:br/>
              <w:t xml:space="preserve">с утвержденными перечнями такого имущества, к которым обеспечен доступ </w:t>
            </w:r>
            <w:r>
              <w:rPr>
                <w:sz w:val="22"/>
                <w:szCs w:val="22"/>
              </w:rPr>
              <w:t xml:space="preserve">субъектов малого и среднего предпринимательства на льготных условиях (нарастающим итогом) </w:t>
            </w:r>
            <w:r>
              <w:rPr>
                <w:bCs/>
                <w:sz w:val="22"/>
                <w:szCs w:val="22"/>
              </w:rPr>
              <w:t xml:space="preserve">(дополнительный показатель)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председатель комитета муниципальной собственности и земельных отношений администрации </w:t>
            </w:r>
            <w:r>
              <w:rPr>
                <w:sz w:val="22"/>
                <w:szCs w:val="22"/>
              </w:rPr>
              <w:t xml:space="preserve">Шебекинского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муниципального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sectPr>
      <w:headerReference w:type="default" r:id="rId11"/>
      <w:headerReference w:type="first" r:id="rId12"/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55589340"/>
      <w:docPartObj>
        <w:docPartGallery w:val="Page Numbers (Top of Page)"/>
        <w:docPartUnique w:val="true"/>
      </w:docPartObj>
      <w:rPr/>
    </w:sdtPr>
    <w:sdtContent>
      <w:p>
        <w:pPr>
          <w:pStyle w:val="9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25</w:t>
        </w:r>
        <w:r>
          <w:fldChar w:fldCharType="end"/>
        </w:r>
        <w:r/>
      </w:p>
    </w:sdtContent>
  </w:sdt>
  <w:p>
    <w:pPr>
      <w:pStyle w:val="9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08588219"/>
      <w:docPartObj>
        <w:docPartGallery w:val="Page Numbers (Top of Page)"/>
        <w:docPartUnique w:val="true"/>
      </w:docPartObj>
      <w:rPr/>
    </w:sdtPr>
    <w:sdtContent>
      <w:p>
        <w:pPr>
          <w:pStyle w:val="9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52</w:t>
        </w:r>
        <w:r>
          <w:fldChar w:fldCharType="end"/>
        </w:r>
        <w:r/>
      </w:p>
    </w:sdtContent>
  </w:sdt>
  <w:p>
    <w:pPr>
      <w:pStyle w:val="94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9515006"/>
      <w:docPartObj>
        <w:docPartGallery w:val="Page Numbers (Top of Page)"/>
        <w:docPartUnique w:val="true"/>
      </w:docPartObj>
      <w:rPr/>
    </w:sdtPr>
    <w:sdtContent>
      <w:p>
        <w:pPr>
          <w:pStyle w:val="9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64</w:t>
        </w:r>
        <w:r>
          <w:fldChar w:fldCharType="end"/>
        </w:r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02152977"/>
      <w:docPartObj>
        <w:docPartGallery w:val="Page Numbers (Top of Page)"/>
        <w:docPartUnique w:val="true"/>
      </w:docPartObj>
      <w:rPr/>
    </w:sdtPr>
    <w:sdtContent>
      <w:p>
        <w:pPr>
          <w:pStyle w:val="9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155</w:t>
        </w:r>
        <w:r>
          <w:fldChar w:fldCharType="end"/>
        </w:r>
        <w:r/>
      </w:p>
    </w:sdtContent>
  </w:sdt>
  <w:p>
    <w:pPr>
      <w:pStyle w:val="9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7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Heading 1 Char"/>
    <w:basedOn w:val="938"/>
    <w:link w:val="936"/>
    <w:uiPriority w:val="9"/>
    <w:rPr>
      <w:rFonts w:ascii="Arial" w:hAnsi="Arial" w:eastAsia="Arial" w:cs="Arial"/>
      <w:sz w:val="40"/>
      <w:szCs w:val="40"/>
    </w:rPr>
  </w:style>
  <w:style w:type="character" w:styleId="769">
    <w:name w:val="Heading 2 Char"/>
    <w:basedOn w:val="938"/>
    <w:link w:val="937"/>
    <w:uiPriority w:val="9"/>
    <w:rPr>
      <w:rFonts w:ascii="Arial" w:hAnsi="Arial" w:eastAsia="Arial" w:cs="Arial"/>
      <w:sz w:val="34"/>
    </w:rPr>
  </w:style>
  <w:style w:type="paragraph" w:styleId="770">
    <w:name w:val="Heading 3"/>
    <w:basedOn w:val="935"/>
    <w:next w:val="935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1">
    <w:name w:val="Heading 3 Char"/>
    <w:basedOn w:val="938"/>
    <w:link w:val="770"/>
    <w:uiPriority w:val="9"/>
    <w:rPr>
      <w:rFonts w:ascii="Arial" w:hAnsi="Arial" w:eastAsia="Arial" w:cs="Arial"/>
      <w:sz w:val="30"/>
      <w:szCs w:val="30"/>
    </w:rPr>
  </w:style>
  <w:style w:type="paragraph" w:styleId="772">
    <w:name w:val="Heading 4"/>
    <w:basedOn w:val="935"/>
    <w:next w:val="935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3">
    <w:name w:val="Heading 4 Char"/>
    <w:basedOn w:val="938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935"/>
    <w:next w:val="935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5">
    <w:name w:val="Heading 5 Char"/>
    <w:basedOn w:val="938"/>
    <w:link w:val="774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35"/>
    <w:next w:val="935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basedOn w:val="938"/>
    <w:link w:val="776"/>
    <w:uiPriority w:val="9"/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935"/>
    <w:next w:val="935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7 Char"/>
    <w:basedOn w:val="938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935"/>
    <w:next w:val="935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1">
    <w:name w:val="Heading 8 Char"/>
    <w:basedOn w:val="938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935"/>
    <w:next w:val="935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>
    <w:name w:val="Heading 9 Char"/>
    <w:basedOn w:val="938"/>
    <w:link w:val="782"/>
    <w:uiPriority w:val="9"/>
    <w:rPr>
      <w:rFonts w:ascii="Arial" w:hAnsi="Arial" w:eastAsia="Arial" w:cs="Arial"/>
      <w:i/>
      <w:iCs/>
      <w:sz w:val="21"/>
      <w:szCs w:val="21"/>
    </w:rPr>
  </w:style>
  <w:style w:type="character" w:styleId="784">
    <w:name w:val="Title Char"/>
    <w:basedOn w:val="938"/>
    <w:link w:val="969"/>
    <w:uiPriority w:val="10"/>
    <w:rPr>
      <w:sz w:val="48"/>
      <w:szCs w:val="48"/>
    </w:rPr>
  </w:style>
  <w:style w:type="paragraph" w:styleId="785">
    <w:name w:val="Subtitle"/>
    <w:basedOn w:val="935"/>
    <w:next w:val="935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38"/>
    <w:link w:val="785"/>
    <w:uiPriority w:val="11"/>
    <w:rPr>
      <w:sz w:val="24"/>
      <w:szCs w:val="24"/>
    </w:rPr>
  </w:style>
  <w:style w:type="paragraph" w:styleId="787">
    <w:name w:val="Quote"/>
    <w:basedOn w:val="935"/>
    <w:next w:val="935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5"/>
    <w:next w:val="935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38"/>
    <w:link w:val="944"/>
    <w:uiPriority w:val="99"/>
  </w:style>
  <w:style w:type="character" w:styleId="792">
    <w:name w:val="Footer Char"/>
    <w:basedOn w:val="938"/>
    <w:link w:val="946"/>
    <w:uiPriority w:val="99"/>
  </w:style>
  <w:style w:type="paragraph" w:styleId="793">
    <w:name w:val="Caption"/>
    <w:basedOn w:val="935"/>
    <w:next w:val="935"/>
    <w:link w:val="7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938"/>
    <w:link w:val="793"/>
    <w:uiPriority w:val="35"/>
    <w:rPr>
      <w:b/>
      <w:bCs/>
      <w:color w:val="4f81bd" w:themeColor="accent1"/>
      <w:sz w:val="18"/>
      <w:szCs w:val="18"/>
    </w:rPr>
  </w:style>
  <w:style w:type="table" w:styleId="795">
    <w:name w:val="Table Grid Light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Footnote Text Char"/>
    <w:link w:val="960"/>
    <w:uiPriority w:val="99"/>
    <w:rPr>
      <w:sz w:val="18"/>
    </w:rPr>
  </w:style>
  <w:style w:type="character" w:styleId="921">
    <w:name w:val="footnote reference"/>
    <w:basedOn w:val="938"/>
    <w:uiPriority w:val="99"/>
    <w:unhideWhenUsed/>
    <w:rPr>
      <w:vertAlign w:val="superscript"/>
    </w:rPr>
  </w:style>
  <w:style w:type="character" w:styleId="922">
    <w:name w:val="Endnote Text Char"/>
    <w:link w:val="958"/>
    <w:uiPriority w:val="99"/>
    <w:rPr>
      <w:sz w:val="20"/>
    </w:rPr>
  </w:style>
  <w:style w:type="character" w:styleId="923">
    <w:name w:val="endnote reference"/>
    <w:basedOn w:val="938"/>
    <w:uiPriority w:val="99"/>
    <w:semiHidden/>
    <w:unhideWhenUsed/>
    <w:rPr>
      <w:vertAlign w:val="superscript"/>
    </w:rPr>
  </w:style>
  <w:style w:type="paragraph" w:styleId="924">
    <w:name w:val="toc 1"/>
    <w:basedOn w:val="935"/>
    <w:next w:val="935"/>
    <w:uiPriority w:val="39"/>
    <w:unhideWhenUsed/>
    <w:pPr>
      <w:ind w:left="0" w:right="0" w:firstLine="0"/>
      <w:spacing w:after="57"/>
    </w:pPr>
  </w:style>
  <w:style w:type="paragraph" w:styleId="925">
    <w:name w:val="toc 2"/>
    <w:basedOn w:val="935"/>
    <w:next w:val="935"/>
    <w:uiPriority w:val="39"/>
    <w:unhideWhenUsed/>
    <w:pPr>
      <w:ind w:left="283" w:right="0" w:firstLine="0"/>
      <w:spacing w:after="57"/>
    </w:pPr>
  </w:style>
  <w:style w:type="paragraph" w:styleId="926">
    <w:name w:val="toc 3"/>
    <w:basedOn w:val="935"/>
    <w:next w:val="935"/>
    <w:uiPriority w:val="39"/>
    <w:unhideWhenUsed/>
    <w:pPr>
      <w:ind w:left="567" w:right="0" w:firstLine="0"/>
      <w:spacing w:after="57"/>
    </w:pPr>
  </w:style>
  <w:style w:type="paragraph" w:styleId="927">
    <w:name w:val="toc 4"/>
    <w:basedOn w:val="935"/>
    <w:next w:val="935"/>
    <w:uiPriority w:val="39"/>
    <w:unhideWhenUsed/>
    <w:pPr>
      <w:ind w:left="850" w:right="0" w:firstLine="0"/>
      <w:spacing w:after="57"/>
    </w:pPr>
  </w:style>
  <w:style w:type="paragraph" w:styleId="928">
    <w:name w:val="toc 5"/>
    <w:basedOn w:val="935"/>
    <w:next w:val="935"/>
    <w:uiPriority w:val="39"/>
    <w:unhideWhenUsed/>
    <w:pPr>
      <w:ind w:left="1134" w:right="0" w:firstLine="0"/>
      <w:spacing w:after="57"/>
    </w:pPr>
  </w:style>
  <w:style w:type="paragraph" w:styleId="929">
    <w:name w:val="toc 6"/>
    <w:basedOn w:val="935"/>
    <w:next w:val="935"/>
    <w:uiPriority w:val="39"/>
    <w:unhideWhenUsed/>
    <w:pPr>
      <w:ind w:left="1417" w:right="0" w:firstLine="0"/>
      <w:spacing w:after="57"/>
    </w:pPr>
  </w:style>
  <w:style w:type="paragraph" w:styleId="930">
    <w:name w:val="toc 7"/>
    <w:basedOn w:val="935"/>
    <w:next w:val="935"/>
    <w:uiPriority w:val="39"/>
    <w:unhideWhenUsed/>
    <w:pPr>
      <w:ind w:left="1701" w:right="0" w:firstLine="0"/>
      <w:spacing w:after="57"/>
    </w:pPr>
  </w:style>
  <w:style w:type="paragraph" w:styleId="931">
    <w:name w:val="toc 8"/>
    <w:basedOn w:val="935"/>
    <w:next w:val="935"/>
    <w:uiPriority w:val="39"/>
    <w:unhideWhenUsed/>
    <w:pPr>
      <w:ind w:left="1984" w:right="0" w:firstLine="0"/>
      <w:spacing w:after="57"/>
    </w:pPr>
  </w:style>
  <w:style w:type="paragraph" w:styleId="932">
    <w:name w:val="toc 9"/>
    <w:basedOn w:val="935"/>
    <w:next w:val="935"/>
    <w:uiPriority w:val="39"/>
    <w:unhideWhenUsed/>
    <w:pPr>
      <w:ind w:left="2268" w:right="0" w:firstLine="0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935"/>
    <w:next w:val="935"/>
    <w:uiPriority w:val="99"/>
    <w:unhideWhenUsed/>
    <w:pPr>
      <w:spacing w:after="0" w:afterAutospacing="0"/>
    </w:pPr>
  </w:style>
  <w:style w:type="paragraph" w:styleId="93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6">
    <w:name w:val="Heading 1"/>
    <w:basedOn w:val="935"/>
    <w:next w:val="935"/>
    <w:link w:val="97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37">
    <w:name w:val="Heading 2"/>
    <w:basedOn w:val="935"/>
    <w:link w:val="941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938" w:default="1">
    <w:name w:val="Default Paragraph Font"/>
    <w:uiPriority w:val="1"/>
    <w:semiHidden/>
    <w:unhideWhenUsed/>
  </w:style>
  <w:style w:type="table" w:styleId="9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0" w:default="1">
    <w:name w:val="No List"/>
    <w:uiPriority w:val="99"/>
    <w:semiHidden/>
    <w:unhideWhenUsed/>
  </w:style>
  <w:style w:type="character" w:styleId="941" w:customStyle="1">
    <w:name w:val="Заголовок 2 Знак"/>
    <w:basedOn w:val="938"/>
    <w:link w:val="937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table" w:styleId="942">
    <w:name w:val="Table Grid"/>
    <w:basedOn w:val="93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43" w:customStyle="1">
    <w:name w:val="wmi-callto"/>
    <w:basedOn w:val="938"/>
  </w:style>
  <w:style w:type="paragraph" w:styleId="944">
    <w:name w:val="Header"/>
    <w:basedOn w:val="935"/>
    <w:link w:val="9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5" w:customStyle="1">
    <w:name w:val="Верхний колонтитул Знак"/>
    <w:basedOn w:val="938"/>
    <w:link w:val="94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6">
    <w:name w:val="Footer"/>
    <w:basedOn w:val="935"/>
    <w:link w:val="9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7" w:customStyle="1">
    <w:name w:val="Нижний колонтитул Знак"/>
    <w:basedOn w:val="938"/>
    <w:link w:val="94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8" w:customStyle="1">
    <w:name w:val="referenceable"/>
    <w:basedOn w:val="938"/>
  </w:style>
  <w:style w:type="character" w:styleId="949">
    <w:name w:val="Hyperlink"/>
    <w:basedOn w:val="938"/>
    <w:uiPriority w:val="99"/>
    <w:unhideWhenUsed/>
    <w:rPr>
      <w:color w:val="0000ff" w:themeColor="hyperlink"/>
      <w:u w:val="single"/>
    </w:rPr>
  </w:style>
  <w:style w:type="paragraph" w:styleId="95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51" w:customStyle="1">
    <w:name w:val="ConsPlusNormal"/>
    <w:link w:val="952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52" w:customStyle="1">
    <w:name w:val="ConsPlusNormal Знак"/>
    <w:link w:val="95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53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954">
    <w:name w:val="List Paragraph"/>
    <w:basedOn w:val="935"/>
    <w:uiPriority w:val="34"/>
    <w:qFormat/>
    <w:pPr>
      <w:contextualSpacing/>
      <w:ind w:left="720"/>
    </w:pPr>
  </w:style>
  <w:style w:type="paragraph" w:styleId="955" w:customStyle="1">
    <w:name w:val="Основной текст1"/>
    <w:basedOn w:val="935"/>
    <w:pPr>
      <w:jc w:val="right"/>
      <w:spacing w:after="300" w:line="0" w:lineRule="atLeast"/>
      <w:shd w:val="clear" w:color="auto" w:fill="ffffff"/>
      <w:widowControl w:val="off"/>
    </w:pPr>
    <w:rPr>
      <w:b/>
      <w:bCs/>
      <w:color w:val="000000"/>
      <w:spacing w:val="2"/>
      <w:sz w:val="22"/>
      <w:szCs w:val="22"/>
    </w:rPr>
  </w:style>
  <w:style w:type="character" w:styleId="956" w:customStyle="1">
    <w:name w:val="Основной текст + 10 pt;Интервал 0 pt"/>
    <w:basedOn w:val="93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1"/>
      <w:position w:val="0"/>
      <w:sz w:val="20"/>
      <w:szCs w:val="20"/>
      <w:u w:val="none"/>
      <w:shd w:val="clear" w:color="auto" w:fill="ffffff"/>
      <w:lang w:val="ru-RU"/>
    </w:rPr>
  </w:style>
  <w:style w:type="character" w:styleId="957" w:customStyle="1">
    <w:name w:val="Текст концевой сноски Знак"/>
    <w:basedOn w:val="938"/>
    <w:link w:val="95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8">
    <w:name w:val="endnote text"/>
    <w:basedOn w:val="935"/>
    <w:link w:val="957"/>
  </w:style>
  <w:style w:type="character" w:styleId="959" w:customStyle="1">
    <w:name w:val="Текст сноски Знак"/>
    <w:basedOn w:val="938"/>
    <w:link w:val="960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960">
    <w:name w:val="footnote text"/>
    <w:basedOn w:val="935"/>
    <w:link w:val="959"/>
    <w:uiPriority w:val="99"/>
    <w:semiHidden/>
    <w:unhideWhenUsed/>
    <w:rPr>
      <w:rFonts w:ascii="Calibri" w:hAnsi="Calibri" w:eastAsia="Calibri"/>
      <w:lang w:eastAsia="en-US"/>
    </w:rPr>
  </w:style>
  <w:style w:type="character" w:styleId="961" w:customStyle="1">
    <w:name w:val="Текст выноски Знак"/>
    <w:basedOn w:val="938"/>
    <w:link w:val="962"/>
    <w:uiPriority w:val="99"/>
    <w:semiHidden/>
    <w:rPr>
      <w:rFonts w:ascii="Tahoma" w:hAnsi="Tahoma" w:eastAsia="Calibri" w:cs="Tahoma"/>
      <w:sz w:val="16"/>
      <w:szCs w:val="16"/>
    </w:rPr>
  </w:style>
  <w:style w:type="paragraph" w:styleId="962">
    <w:name w:val="Balloon Text"/>
    <w:basedOn w:val="935"/>
    <w:link w:val="961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paragraph" w:styleId="963" w:customStyle="1">
    <w:name w:val="Con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character" w:styleId="964" w:customStyle="1">
    <w:name w:val="Основной текст_"/>
    <w:link w:val="965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65" w:customStyle="1">
    <w:name w:val="Основной текст2"/>
    <w:basedOn w:val="935"/>
    <w:link w:val="964"/>
    <w:pPr>
      <w:jc w:val="both"/>
      <w:spacing w:before="540" w:line="302" w:lineRule="exact"/>
      <w:shd w:val="clear" w:color="auto" w:fill="ffffff"/>
      <w:widowControl w:val="off"/>
    </w:pPr>
    <w:rPr>
      <w:rFonts w:cstheme="minorBidi"/>
      <w:sz w:val="26"/>
      <w:szCs w:val="26"/>
      <w:lang w:eastAsia="en-US"/>
    </w:rPr>
  </w:style>
  <w:style w:type="paragraph" w:styleId="966">
    <w:name w:val="No Spacing"/>
    <w:link w:val="967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67" w:customStyle="1">
    <w:name w:val="Без интервала Знак"/>
    <w:link w:val="966"/>
    <w:uiPriority w:val="1"/>
    <w:rPr>
      <w:rFonts w:ascii="Calibri" w:hAnsi="Calibri" w:eastAsia="Calibri" w:cs="Times New Roman"/>
    </w:rPr>
  </w:style>
  <w:style w:type="paragraph" w:styleId="968">
    <w:name w:val="Normal (Web)"/>
    <w:basedOn w:val="93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69">
    <w:name w:val="Title"/>
    <w:basedOn w:val="935"/>
    <w:link w:val="970"/>
    <w:qFormat/>
    <w:pPr>
      <w:jc w:val="center"/>
    </w:pPr>
    <w:rPr>
      <w:b/>
      <w:bCs/>
      <w:sz w:val="28"/>
      <w:szCs w:val="24"/>
    </w:rPr>
  </w:style>
  <w:style w:type="character" w:styleId="970" w:customStyle="1">
    <w:name w:val="Название Знак"/>
    <w:basedOn w:val="938"/>
    <w:link w:val="969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971" w:customStyle="1">
    <w:name w:val="markedcontent"/>
    <w:basedOn w:val="938"/>
  </w:style>
  <w:style w:type="paragraph" w:styleId="972" w:customStyle="1">
    <w:name w:val="ConsPlusDocList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973" w:customStyle="1">
    <w:name w:val="Заголовок 1 Знак"/>
    <w:basedOn w:val="938"/>
    <w:link w:val="93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74" w:customStyle="1">
    <w:name w:val="Основной текст (2)_"/>
    <w:link w:val="975"/>
    <w:rPr>
      <w:sz w:val="26"/>
      <w:szCs w:val="26"/>
      <w:shd w:val="clear" w:color="auto" w:fill="ffffff"/>
    </w:rPr>
  </w:style>
  <w:style w:type="paragraph" w:styleId="975" w:customStyle="1">
    <w:name w:val="Основной текст (2)"/>
    <w:basedOn w:val="935"/>
    <w:link w:val="974"/>
    <w:pPr>
      <w:ind w:firstLine="620"/>
      <w:jc w:val="both"/>
      <w:spacing w:before="900" w:line="310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26"/>
      <w:szCs w:val="26"/>
      <w:lang w:eastAsia="en-US"/>
    </w:rPr>
  </w:style>
  <w:style w:type="character" w:styleId="976" w:customStyle="1">
    <w:name w:val="extendedtext-short"/>
    <w:basedOn w:val="938"/>
  </w:style>
  <w:style w:type="character" w:styleId="977" w:customStyle="1">
    <w:name w:val="Основной текст (2) + 9;5 pt;Полужирный"/>
    <w:basedOn w:val="97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978">
    <w:name w:val="Body Text Indent 3"/>
    <w:basedOn w:val="935"/>
    <w:link w:val="979"/>
    <w:uiPriority w:val="99"/>
    <w:pPr>
      <w:ind w:firstLine="708"/>
      <w:jc w:val="both"/>
    </w:pPr>
    <w:rPr>
      <w:sz w:val="28"/>
      <w:szCs w:val="24"/>
    </w:rPr>
  </w:style>
  <w:style w:type="character" w:styleId="979" w:customStyle="1">
    <w:name w:val="Основной текст с отступом 3 Знак"/>
    <w:basedOn w:val="938"/>
    <w:link w:val="978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80" w:customStyle="1">
    <w:name w:val="Обычный1"/>
    <w:uiPriority w:val="99"/>
    <w:qFormat/>
    <w:pPr>
      <w:spacing w:after="0" w:line="100" w:lineRule="atLeast"/>
      <w:tabs>
        <w:tab w:val="left" w:pos="709" w:leader="none"/>
      </w:tabs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981" w:customStyle="1">
    <w:name w:val="Table Paragraph"/>
    <w:uiPriority w:val="1"/>
    <w:qFormat/>
    <w:pPr>
      <w:contextualSpacing w:val="0"/>
      <w:ind w:left="5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http://shebekino-crb.belzdrav.ru/" TargetMode="External"/><Relationship Id="rId15" Type="http://schemas.openxmlformats.org/officeDocument/2006/relationships/hyperlink" Target="http://ntbvl.belzdrav.r/" TargetMode="External"/><Relationship Id="rId16" Type="http://schemas.openxmlformats.org/officeDocument/2006/relationships/hyperlink" Target="http://bolshetroick-rb.belzdrav.ru/" TargetMode="External"/><Relationship Id="rId17" Type="http://schemas.openxmlformats.org/officeDocument/2006/relationships/hyperlink" Target="consultantplus://offline/ref=BE605471CC950B3303E14579F16CBABD14E1875454AF061E4110CFE03111C3E90FEB217C573553040DC4F12E16d5Y1I" TargetMode="External"/><Relationship Id="rId18" Type="http://schemas.openxmlformats.org/officeDocument/2006/relationships/hyperlink" Target="https://www.admshebekino.ru/publications/perechen-marshrutov-i-tarifov-proezda-v-obshestven/" TargetMode="External"/><Relationship Id="rId19" Type="http://schemas.openxmlformats.org/officeDocument/2006/relationships/hyperlink" Target="consultantplus://offline/ref=BE605471CC950B3303E14579F16CBABD14E1875454AF061E4110CFE03111C3E90FEB217C573553040DC4F12E16d5Y1I" TargetMode="External"/><Relationship Id="rId20" Type="http://schemas.openxmlformats.org/officeDocument/2006/relationships/hyperlink" Target="consultantplus://offline/ref=F29ECEC51C53256D1C75FEE56A65C1CB264EA5FC21B053FD389C6633C7B72E6855B210B88DF4B6D1DBD794218BO24AN" TargetMode="External"/><Relationship Id="rId21" Type="http://schemas.openxmlformats.org/officeDocument/2006/relationships/hyperlink" Target="https://shebekinskoe-r31.gosweb.gosuslugi.ru/deyatelnost/napravleniya-deyatelnosti/ekonomicheskoe-razvitie/auktsiony-na-pravo-razmescheniya-nestatsionarnyh-torgovyh-obekto_4459.html," TargetMode="External"/><Relationship Id="rId22" Type="http://schemas.openxmlformats.org/officeDocument/2006/relationships/hyperlink" Target="https://shebekinskoe-r31.gosweb.gosuslugi.ru/deyatelnost/napravleniya-deyatelnosti/ekonomicheskoe-razvitie/auktsiony-na-pravo-razmescheniya-nestatsionarnyh-torgovyh-obekto_4812.html," TargetMode="External"/><Relationship Id="rId23" Type="http://schemas.openxmlformats.org/officeDocument/2006/relationships/hyperlink" Target="http://www.admshebekino.ru/deyatelnost/ekonomika/razvitie-konkurencii/" TargetMode="External"/><Relationship Id="rId24" Type="http://schemas.openxmlformats.org/officeDocument/2006/relationships/hyperlink" Target="https://login.consultant.ru/link/?req=doc&amp;base=LAW&amp;n=466154" TargetMode="External"/><Relationship Id="rId25" Type="http://schemas.openxmlformats.org/officeDocument/2006/relationships/hyperlink" Target="https://login.consultant.ru/link/?req=doc&amp;base=LAW&amp;n=483052" TargetMode="External"/><Relationship Id="rId26" Type="http://schemas.openxmlformats.org/officeDocument/2006/relationships/hyperlink" Target="https://sup.region-id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B201-C476-4D8D-9B2D-96CC06BE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Елена Викторовна</dc:creator>
  <cp:lastModifiedBy>bychkova</cp:lastModifiedBy>
  <cp:revision>33</cp:revision>
  <dcterms:created xsi:type="dcterms:W3CDTF">2025-01-15T06:59:00Z</dcterms:created>
  <dcterms:modified xsi:type="dcterms:W3CDTF">2025-07-11T13:01:54Z</dcterms:modified>
</cp:coreProperties>
</file>