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A" w:rsidRPr="00AA5EA6" w:rsidRDefault="00C6160A" w:rsidP="00C6160A">
      <w:pPr>
        <w:ind w:firstLine="760"/>
        <w:jc w:val="both"/>
        <w:rPr>
          <w:sz w:val="26"/>
          <w:szCs w:val="26"/>
        </w:rPr>
      </w:pPr>
      <w:bookmarkStart w:id="0" w:name="_GoBack"/>
      <w:bookmarkEnd w:id="0"/>
      <w:r w:rsidRPr="00AA5EA6">
        <w:rPr>
          <w:color w:val="000000"/>
          <w:sz w:val="26"/>
          <w:szCs w:val="26"/>
          <w:lang w:eastAsia="ru-RU" w:bidi="ru-RU"/>
        </w:rPr>
        <w:t xml:space="preserve">Министерство экономического развития и промышленности Белгородской области (далее - министерство) </w:t>
      </w:r>
      <w:r w:rsidRPr="00AA5EA6">
        <w:rPr>
          <w:rStyle w:val="2"/>
          <w:sz w:val="26"/>
          <w:szCs w:val="26"/>
        </w:rPr>
        <w:t>с 11 января по 9 февраля 2023 года (включительно</w:t>
      </w:r>
      <w:r w:rsidRPr="00AA5EA6">
        <w:rPr>
          <w:color w:val="000000"/>
          <w:sz w:val="26"/>
          <w:szCs w:val="26"/>
          <w:lang w:eastAsia="ru-RU" w:bidi="ru-RU"/>
        </w:rPr>
        <w:t>) проводит конкурсные отборы для субъектов малого и среднего предпринимательства области (далее - субъекты МСП):</w:t>
      </w:r>
    </w:p>
    <w:p w:rsidR="00C6160A" w:rsidRPr="00AA5EA6" w:rsidRDefault="00C6160A" w:rsidP="00C6160A">
      <w:pPr>
        <w:pStyle w:val="3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4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AA5EA6">
        <w:rPr>
          <w:rStyle w:val="31"/>
          <w:rFonts w:eastAsia="Calibri"/>
          <w:b/>
          <w:bCs/>
          <w:sz w:val="26"/>
          <w:szCs w:val="26"/>
        </w:rPr>
        <w:t xml:space="preserve">По предоставлению субсидий субъектам МСП на возмещение затрат, </w:t>
      </w:r>
      <w:r w:rsidRPr="00AA5EA6">
        <w:rPr>
          <w:rFonts w:ascii="Times New Roman" w:hAnsi="Times New Roman"/>
          <w:color w:val="000000"/>
          <w:sz w:val="26"/>
          <w:szCs w:val="26"/>
          <w:lang w:bidi="ru-RU"/>
        </w:rPr>
        <w:t>связанных с приобретением оборудования в целях создания и расширения производства в сельских, городских и иных поселениях области</w:t>
      </w:r>
      <w:r w:rsidRPr="00AA5EA6">
        <w:rPr>
          <w:rStyle w:val="31"/>
          <w:rFonts w:eastAsia="Calibri"/>
          <w:b/>
          <w:bCs/>
          <w:sz w:val="26"/>
          <w:szCs w:val="26"/>
        </w:rPr>
        <w:t>.</w:t>
      </w:r>
    </w:p>
    <w:p w:rsidR="00C6160A" w:rsidRPr="00AA5EA6" w:rsidRDefault="00C6160A" w:rsidP="00C6160A">
      <w:pPr>
        <w:ind w:firstLine="760"/>
        <w:jc w:val="both"/>
        <w:rPr>
          <w:sz w:val="26"/>
          <w:szCs w:val="26"/>
        </w:rPr>
      </w:pPr>
      <w:proofErr w:type="gramStart"/>
      <w:r w:rsidRPr="00AA5EA6">
        <w:rPr>
          <w:color w:val="000000"/>
          <w:sz w:val="26"/>
          <w:szCs w:val="26"/>
          <w:lang w:eastAsia="ru-RU" w:bidi="ru-RU"/>
        </w:rPr>
        <w:t>Субсидии предоставляются в соответствии с постановлением Правительства Белгородской области от 14 февраля 2022 года № 68-пп «О финансовой поддержке субъектов малого и среднего предпринимательства в рамках мероприятий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сельской местности Белгородской области» и «Субсидирование части затрат субъектов малого и среднего предпринимательства, связанных с приобретением</w:t>
      </w:r>
      <w:proofErr w:type="gramEnd"/>
      <w:r w:rsidRPr="00AA5EA6">
        <w:rPr>
          <w:color w:val="000000"/>
          <w:sz w:val="26"/>
          <w:szCs w:val="26"/>
          <w:lang w:eastAsia="ru-RU" w:bidi="ru-RU"/>
        </w:rPr>
        <w:t xml:space="preserve"> оборудования для создания и расширения производства в городских и иных поселениях Белгородской области» (в редакции от 26 декабря 2022 года № 826-пп).</w:t>
      </w:r>
    </w:p>
    <w:p w:rsidR="00C6160A" w:rsidRPr="00AA5EA6" w:rsidRDefault="00C6160A" w:rsidP="00C6160A">
      <w:pPr>
        <w:ind w:firstLine="760"/>
        <w:jc w:val="both"/>
        <w:rPr>
          <w:sz w:val="26"/>
          <w:szCs w:val="26"/>
        </w:rPr>
      </w:pPr>
      <w:r w:rsidRPr="00AA5EA6">
        <w:rPr>
          <w:color w:val="000000"/>
          <w:sz w:val="26"/>
          <w:szCs w:val="26"/>
          <w:lang w:eastAsia="ru-RU" w:bidi="ru-RU"/>
        </w:rPr>
        <w:t xml:space="preserve">Размер субсидии определяется исходя из суммы фактически понесенных затрат (в период с 2021 по 2023 годы включительно), связанных с приобретением оборудования в целях создания производства товаров (работ, услуг), но не более 75 процентов от суммы фактически произведенных и документально подтвержденных расходов, и не более 10 </w:t>
      </w:r>
      <w:proofErr w:type="gramStart"/>
      <w:r w:rsidRPr="00AA5EA6">
        <w:rPr>
          <w:color w:val="000000"/>
          <w:sz w:val="26"/>
          <w:szCs w:val="26"/>
          <w:lang w:eastAsia="ru-RU" w:bidi="ru-RU"/>
        </w:rPr>
        <w:t>млн</w:t>
      </w:r>
      <w:proofErr w:type="gramEnd"/>
      <w:r w:rsidRPr="00AA5EA6">
        <w:rPr>
          <w:color w:val="000000"/>
          <w:sz w:val="26"/>
          <w:szCs w:val="26"/>
          <w:lang w:eastAsia="ru-RU" w:bidi="ru-RU"/>
        </w:rPr>
        <w:t xml:space="preserve"> рублей.</w:t>
      </w:r>
    </w:p>
    <w:p w:rsidR="00C6160A" w:rsidRPr="00AA5EA6" w:rsidRDefault="00C6160A" w:rsidP="00C6160A">
      <w:pPr>
        <w:ind w:firstLine="708"/>
        <w:jc w:val="both"/>
        <w:rPr>
          <w:sz w:val="26"/>
          <w:szCs w:val="26"/>
        </w:rPr>
      </w:pPr>
      <w:r w:rsidRPr="00AA5EA6">
        <w:rPr>
          <w:color w:val="000000"/>
          <w:sz w:val="26"/>
          <w:szCs w:val="26"/>
          <w:lang w:eastAsia="ru-RU" w:bidi="ru-RU"/>
        </w:rPr>
        <w:t xml:space="preserve">Подробная информация о проведении конкурсного отбора размещена на сайте министерства: </w:t>
      </w:r>
      <w:hyperlink r:id="rId6" w:history="1">
        <w:r w:rsidRPr="00AA5EA6">
          <w:rPr>
            <w:rStyle w:val="a3"/>
            <w:sz w:val="26"/>
            <w:szCs w:val="26"/>
            <w:lang w:val="en-US" w:eastAsia="en-US" w:bidi="en-US"/>
          </w:rPr>
          <w:t>http</w:t>
        </w:r>
        <w:r w:rsidRPr="00AA5EA6">
          <w:rPr>
            <w:rStyle w:val="a3"/>
            <w:sz w:val="26"/>
            <w:szCs w:val="26"/>
            <w:lang w:eastAsia="en-US" w:bidi="en-US"/>
          </w:rPr>
          <w:t>://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minecprom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subsidiibiznesa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subsidii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subektam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msp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na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priobretennoe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 xml:space="preserve">- 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oborudovanie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r w:rsidRPr="00AA5EA6">
          <w:rPr>
            <w:rStyle w:val="a3"/>
            <w:sz w:val="26"/>
            <w:szCs w:val="26"/>
            <w:lang w:val="en-US" w:eastAsia="en-US" w:bidi="en-US"/>
          </w:rPr>
          <w:t>do</w:t>
        </w:r>
        <w:r w:rsidRPr="00AA5EA6">
          <w:rPr>
            <w:rStyle w:val="a3"/>
            <w:sz w:val="26"/>
            <w:szCs w:val="26"/>
            <w:lang w:eastAsia="en-US" w:bidi="en-US"/>
          </w:rPr>
          <w:t>-</w:t>
        </w:r>
      </w:hyperlink>
      <w:r w:rsidRPr="00AA5EA6">
        <w:rPr>
          <w:color w:val="000000"/>
          <w:sz w:val="26"/>
          <w:szCs w:val="26"/>
          <w:lang w:eastAsia="en-US" w:bidi="en-US"/>
        </w:rPr>
        <w:t xml:space="preserve"> 10-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mln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rublej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r w:rsidRPr="00AA5EA6">
        <w:rPr>
          <w:color w:val="000000"/>
          <w:sz w:val="26"/>
          <w:szCs w:val="26"/>
          <w:lang w:val="en-US" w:eastAsia="en-US" w:bidi="en-US"/>
        </w:rPr>
        <w:t>do</w:t>
      </w:r>
      <w:r w:rsidRPr="00AA5EA6">
        <w:rPr>
          <w:color w:val="000000"/>
          <w:sz w:val="26"/>
          <w:szCs w:val="26"/>
          <w:lang w:eastAsia="en-US" w:bidi="en-US"/>
        </w:rPr>
        <w:t>-75-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ot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ponesennyh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zatrat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/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konkursnyj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 xml:space="preserve"> 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otbor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r w:rsidRPr="00AA5EA6">
        <w:rPr>
          <w:color w:val="000000"/>
          <w:sz w:val="26"/>
          <w:szCs w:val="26"/>
          <w:lang w:eastAsia="ru-RU" w:bidi="ru-RU"/>
        </w:rPr>
        <w:t xml:space="preserve">1 </w:t>
      </w:r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etap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selskaya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 xml:space="preserve">- 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mestnost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-</w:t>
      </w:r>
      <w:proofErr w:type="spellStart"/>
      <w:r w:rsidRPr="00AA5EA6">
        <w:rPr>
          <w:color w:val="000000"/>
          <w:sz w:val="26"/>
          <w:szCs w:val="26"/>
          <w:lang w:val="en-US" w:eastAsia="en-US" w:bidi="en-US"/>
        </w:rPr>
        <w:t>gorodski</w:t>
      </w:r>
      <w:proofErr w:type="spellEnd"/>
      <w:r w:rsidRPr="00AA5EA6">
        <w:rPr>
          <w:color w:val="000000"/>
          <w:sz w:val="26"/>
          <w:szCs w:val="26"/>
          <w:lang w:eastAsia="en-US" w:bidi="en-US"/>
        </w:rPr>
        <w:t>/.</w:t>
      </w:r>
    </w:p>
    <w:p w:rsidR="00C6160A" w:rsidRPr="00AA5EA6" w:rsidRDefault="00C6160A" w:rsidP="00C6160A">
      <w:pPr>
        <w:ind w:firstLine="760"/>
        <w:jc w:val="both"/>
        <w:rPr>
          <w:sz w:val="26"/>
          <w:szCs w:val="26"/>
        </w:rPr>
      </w:pPr>
      <w:r w:rsidRPr="00AA5EA6">
        <w:rPr>
          <w:color w:val="000000"/>
          <w:sz w:val="26"/>
          <w:szCs w:val="26"/>
          <w:lang w:eastAsia="ru-RU" w:bidi="ru-RU"/>
        </w:rPr>
        <w:t>Контактный телефон: 8 (4722) 32-20-07, 32-85-65.</w:t>
      </w:r>
    </w:p>
    <w:p w:rsidR="00C6160A" w:rsidRPr="00AA5EA6" w:rsidRDefault="00C6160A" w:rsidP="00C6160A">
      <w:pPr>
        <w:pStyle w:val="3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4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AA5EA6">
        <w:rPr>
          <w:rStyle w:val="31"/>
          <w:rFonts w:eastAsia="Calibri"/>
          <w:b/>
          <w:bCs/>
          <w:sz w:val="26"/>
          <w:szCs w:val="26"/>
        </w:rPr>
        <w:t xml:space="preserve">По предоставлению субсидий субъектам МСП, осуществившим затраты (не ранее 1 января 2022 года), </w:t>
      </w:r>
      <w:r w:rsidRPr="00AA5EA6">
        <w:rPr>
          <w:rFonts w:ascii="Times New Roman" w:hAnsi="Times New Roman"/>
          <w:color w:val="000000"/>
          <w:sz w:val="26"/>
          <w:szCs w:val="26"/>
          <w:lang w:bidi="ru-RU"/>
        </w:rPr>
        <w:t>связанные с уплатой вознаграждения (комиссии) торговым площадкам за реализацию товаров (работ, услуг) - не более 50 % от суммы фактически произведенных и документально подтвержденных расходов и не более 300 тыс. рублей</w:t>
      </w:r>
      <w:r w:rsidRPr="00AA5EA6">
        <w:rPr>
          <w:rStyle w:val="31"/>
          <w:rFonts w:eastAsia="Calibri"/>
          <w:b/>
          <w:bCs/>
          <w:sz w:val="26"/>
          <w:szCs w:val="26"/>
        </w:rPr>
        <w:t>.</w:t>
      </w:r>
    </w:p>
    <w:p w:rsidR="00C6160A" w:rsidRPr="00AA5EA6" w:rsidRDefault="00C6160A" w:rsidP="00C6160A">
      <w:pPr>
        <w:ind w:firstLine="740"/>
        <w:jc w:val="both"/>
        <w:rPr>
          <w:sz w:val="26"/>
          <w:szCs w:val="26"/>
        </w:rPr>
      </w:pPr>
      <w:proofErr w:type="gramStart"/>
      <w:r w:rsidRPr="00AA5EA6">
        <w:rPr>
          <w:color w:val="000000"/>
          <w:sz w:val="26"/>
          <w:szCs w:val="26"/>
          <w:lang w:eastAsia="ru-RU" w:bidi="ru-RU"/>
        </w:rPr>
        <w:t>Субсидии предоставляются в соответствии с постановлением Правительства Белгородской области от 14 февраля 2022 года № 67-пп «О финансовой поддержке субъектов малого и среднего предпринимательства Белгородской области в рамках мероприятия «Субсидирование части затрат субъектов малого и среднего предпринимательства, связанных с продвижением товаров (работ, услуг) через торговые Интернет-площадки» (в редакции от 26 декабря 2022 года № 826-пп).</w:t>
      </w:r>
      <w:proofErr w:type="gramEnd"/>
    </w:p>
    <w:p w:rsidR="00C6160A" w:rsidRPr="00AA5EA6" w:rsidRDefault="00C6160A" w:rsidP="00C6160A">
      <w:pPr>
        <w:ind w:firstLine="740"/>
        <w:jc w:val="both"/>
        <w:rPr>
          <w:sz w:val="26"/>
          <w:szCs w:val="26"/>
        </w:rPr>
      </w:pPr>
      <w:r w:rsidRPr="00AA5EA6">
        <w:rPr>
          <w:color w:val="000000"/>
          <w:sz w:val="26"/>
          <w:szCs w:val="26"/>
          <w:lang w:eastAsia="ru-RU" w:bidi="ru-RU"/>
        </w:rPr>
        <w:t xml:space="preserve">Подробная информация о проведении конкурса размещена на сайте министерства: </w:t>
      </w:r>
      <w:hyperlink r:id="rId7" w:history="1">
        <w:r w:rsidRPr="00AA5EA6">
          <w:rPr>
            <w:rStyle w:val="a3"/>
            <w:sz w:val="26"/>
            <w:szCs w:val="26"/>
            <w:lang w:val="en-US" w:eastAsia="en-US" w:bidi="en-US"/>
          </w:rPr>
          <w:t>http</w:t>
        </w:r>
        <w:r w:rsidRPr="00AA5EA6">
          <w:rPr>
            <w:rStyle w:val="a3"/>
            <w:sz w:val="26"/>
            <w:szCs w:val="26"/>
            <w:lang w:eastAsia="en-US" w:bidi="en-US"/>
          </w:rPr>
          <w:t>://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minecprom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subsidii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dlya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biznesa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subsidirovanie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chasti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zatrat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subektov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msp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 xml:space="preserve">- 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svyazannyh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r w:rsidRPr="00AA5EA6">
          <w:rPr>
            <w:rStyle w:val="a3"/>
            <w:sz w:val="26"/>
            <w:szCs w:val="26"/>
            <w:lang w:val="en-US" w:eastAsia="en-US" w:bidi="en-US"/>
          </w:rPr>
          <w:t>s</w:t>
        </w:r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uplatoj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voznagrazhdeniya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komissii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torgovym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pl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/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konkursnyj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otbor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>-1-</w:t>
        </w:r>
        <w:proofErr w:type="spellStart"/>
        <w:r w:rsidRPr="00AA5EA6">
          <w:rPr>
            <w:rStyle w:val="a3"/>
            <w:sz w:val="26"/>
            <w:szCs w:val="26"/>
            <w:lang w:val="en-US" w:eastAsia="en-US" w:bidi="en-US"/>
          </w:rPr>
          <w:t>etap</w:t>
        </w:r>
        <w:proofErr w:type="spellEnd"/>
        <w:r w:rsidRPr="00AA5EA6">
          <w:rPr>
            <w:rStyle w:val="a3"/>
            <w:sz w:val="26"/>
            <w:szCs w:val="26"/>
            <w:lang w:eastAsia="en-US" w:bidi="en-US"/>
          </w:rPr>
          <w:t xml:space="preserve">-2023- </w:t>
        </w:r>
        <w:r w:rsidRPr="00AA5EA6">
          <w:rPr>
            <w:rStyle w:val="a3"/>
            <w:sz w:val="26"/>
            <w:szCs w:val="26"/>
            <w:lang w:val="en-US" w:eastAsia="en-US" w:bidi="en-US"/>
          </w:rPr>
          <w:t>god</w:t>
        </w:r>
        <w:r w:rsidRPr="00AA5EA6">
          <w:rPr>
            <w:rStyle w:val="a3"/>
            <w:sz w:val="26"/>
            <w:szCs w:val="26"/>
            <w:lang w:eastAsia="en-US" w:bidi="en-US"/>
          </w:rPr>
          <w:t>/</w:t>
        </w:r>
      </w:hyperlink>
      <w:r w:rsidRPr="00AA5EA6">
        <w:rPr>
          <w:color w:val="000000"/>
          <w:sz w:val="26"/>
          <w:szCs w:val="26"/>
          <w:lang w:eastAsia="en-US" w:bidi="en-US"/>
        </w:rPr>
        <w:t>.</w:t>
      </w:r>
    </w:p>
    <w:p w:rsidR="00486B67" w:rsidRPr="00AA5EA6" w:rsidRDefault="00C6160A" w:rsidP="00C6160A">
      <w:r w:rsidRPr="00AA5EA6">
        <w:rPr>
          <w:color w:val="000000"/>
          <w:sz w:val="26"/>
          <w:szCs w:val="26"/>
          <w:lang w:eastAsia="ru-RU" w:bidi="ru-RU"/>
        </w:rPr>
        <w:t>Контактный телефон: 8 (4722) 32-20-07.</w:t>
      </w:r>
    </w:p>
    <w:sectPr w:rsidR="00486B67" w:rsidRPr="00A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72E"/>
    <w:multiLevelType w:val="multilevel"/>
    <w:tmpl w:val="1BE8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A"/>
    <w:rsid w:val="002708E3"/>
    <w:rsid w:val="00486B67"/>
    <w:rsid w:val="00A778B1"/>
    <w:rsid w:val="00AA5EA6"/>
    <w:rsid w:val="00C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60A"/>
    <w:rPr>
      <w:color w:val="0000FF"/>
      <w:u w:val="single"/>
    </w:rPr>
  </w:style>
  <w:style w:type="character" w:customStyle="1" w:styleId="2">
    <w:name w:val="Основной текст (2) + Полужирный"/>
    <w:rsid w:val="00C6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6160A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C6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160A"/>
    <w:pPr>
      <w:widowControl w:val="0"/>
      <w:shd w:val="clear" w:color="auto" w:fill="FFFFFF"/>
      <w:suppressAutoHyphens w:val="0"/>
      <w:spacing w:after="420" w:line="288" w:lineRule="exact"/>
      <w:jc w:val="center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60A"/>
    <w:rPr>
      <w:color w:val="0000FF"/>
      <w:u w:val="single"/>
    </w:rPr>
  </w:style>
  <w:style w:type="character" w:customStyle="1" w:styleId="2">
    <w:name w:val="Основной текст (2) + Полужирный"/>
    <w:rsid w:val="00C6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6160A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C6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160A"/>
    <w:pPr>
      <w:widowControl w:val="0"/>
      <w:shd w:val="clear" w:color="auto" w:fill="FFFFFF"/>
      <w:suppressAutoHyphens w:val="0"/>
      <w:spacing w:after="420" w:line="288" w:lineRule="exact"/>
      <w:jc w:val="center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ecprom.ru/subsidii-dlya-biznesa/subsidirovanie-chasti-zatrat-subektov-msp-svyazannyh-s-uplatoj-voznagrazhdeniya-komissii-torgovym-pl/konkursnyj-otbor-1-etap-2023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cprom.ru/subsidiibiznesa/subsidii-subektam-msp-na-priobretennoe-oborudovanie-do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Стеценко_301</dc:creator>
  <cp:lastModifiedBy>Бочарникова_204</cp:lastModifiedBy>
  <cp:revision>2</cp:revision>
  <dcterms:created xsi:type="dcterms:W3CDTF">2023-01-19T08:25:00Z</dcterms:created>
  <dcterms:modified xsi:type="dcterms:W3CDTF">2023-01-19T08:25:00Z</dcterms:modified>
</cp:coreProperties>
</file>