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afterAutospacing="0"/>
        <w:shd w:val="clear" w:color="ffffff" w:fill="ffffff"/>
        <w:rPr>
          <w:rFonts w:ascii="Roboto" w:hAnsi="Roboto" w:eastAsia="Roboto" w:cs="Roboto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color w:val="000000"/>
          <w:sz w:val="24"/>
          <w:highlight w:val="none"/>
        </w:rPr>
        <w:t xml:space="preserve">ЧТО ДЕЛАТЬ ЕСЛИ ПРЕДПРИНИМАТЕЛЬ ОТКАЗЫВАЕТ </w:t>
      </w:r>
      <w:r>
        <w:rPr>
          <w:rFonts w:ascii="Roboto" w:hAnsi="Roboto" w:eastAsia="Roboto" w:cs="Roboto"/>
          <w:sz w:val="24"/>
          <w:szCs w:val="24"/>
        </w:rPr>
      </w:r>
    </w:p>
    <w:p>
      <w:pPr>
        <w:ind w:left="0" w:right="0" w:firstLine="0"/>
        <w:jc w:val="center"/>
        <w:spacing w:after="0" w:afterAutospacing="0"/>
        <w:shd w:val="clear" w:color="ffffff" w:fill="ffffff"/>
        <w:rPr>
          <w:rFonts w:ascii="Roboto" w:hAnsi="Roboto" w:eastAsia="Roboto" w:cs="Roboto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color w:val="000000"/>
          <w:sz w:val="24"/>
          <w:highlight w:val="none"/>
        </w:rPr>
        <w:t xml:space="preserve">В ОФИЦИАЛЬНОМ ТРУДОУСТРОЙСТВЕ</w:t>
      </w:r>
      <w:r>
        <w:rPr>
          <w:rFonts w:ascii="Roboto" w:hAnsi="Roboto" w:eastAsia="Roboto" w:cs="Roboto"/>
          <w:b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after="0" w:afterAutospacing="0"/>
        <w:shd w:val="clear" w:color="ffffff" w:fill="ffffff"/>
        <w:rPr>
          <w:rFonts w:ascii="Roboto" w:hAnsi="Roboto" w:eastAsia="Roboto" w:cs="Robo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color w:val="000000"/>
          <w:sz w:val="24"/>
          <w:highlight w:val="none"/>
        </w:rPr>
      </w:r>
      <w:r>
        <w:rPr>
          <w:rFonts w:ascii="Roboto" w:hAnsi="Roboto" w:eastAsia="Roboto" w:cs="Roboto"/>
          <w:b/>
          <w:color w:val="000000"/>
          <w:sz w:val="24"/>
          <w:highlight w:val="none"/>
        </w:rPr>
      </w:r>
    </w:p>
    <w:p>
      <w:pPr>
        <w:ind w:left="0" w:right="0" w:firstLine="0"/>
        <w:shd w:val="clear" w:color="ffffff" w:fill="ffffff"/>
        <w:rPr>
          <w:rFonts w:ascii="Roboto" w:hAnsi="Roboto" w:eastAsia="Roboto" w:cs="Roboto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w:t xml:space="preserve">Мы часто говорим о неформальной занятости и о том, что работник должен быть официально трудоустроен, но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что делать, если работодатель отказывает в трудоустройстве на работу?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w:t xml:space="preserve">Мы подготовили инструкцию о том, как действовать в таких ситуациях.</w:t>
      </w:r>
      <w:r/>
    </w:p>
    <w:p>
      <w:pPr>
        <w:pStyle w:val="621"/>
        <w:numPr>
          <w:ilvl w:val="0"/>
          <w:numId w:val="2"/>
        </w:num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Ознакомьтесь с гарантиями, установленными законом при трудоустройстве.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Запрещается отказывать в приёме на работу по причинам, не связанным с деловыми качествами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, в том числе: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0961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.00pt;height:15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8102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5.00pt;height:15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  <w:t xml:space="preserve">беременность или наличие детей у женщин;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86546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.00pt;height:15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59983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5.00pt;height:15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  <w:t xml:space="preserve">приглашение в порядке перевода от другого работодателя (в течение месяца после увольнения);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7332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5.00pt;height:15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90500" cy="19050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4499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90499" cy="190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5.00pt;height:15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  <w:t xml:space="preserve">пол, раса, возраст, национальность, религия, соц. положение, место жительства и др. признаки.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2.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Ознакомьтесь с категориями работников, которым работодатель вправе отказать в приеме на работу.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Кому могут отказать в приёме на работу?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0071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Несовершеннолетним: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w:t xml:space="preserve">— до 14 лет — только в кино, театры, цирк (с согласия родителей и органов опеки);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w:t xml:space="preserve">— до 16 лет — только лёгкий труд, не мешающий учёбе;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w:t xml:space="preserve">— до 18 лет — нельзя на вредные, опасные, подземные работы, вахту, в ночные клубы, с тяжёлыми грузами и т. п.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5565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Беременным и мамам детей до 3 лет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— нельзя на вахту.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56908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Женщинам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— нельзя выполнять тяжёлую и вредную работу (кроме нефизической и бытовой).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5585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Лицам до 20 лет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— запрещено работать с химикатами-токсинами (химическим оружием).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5267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После 70 лет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— нельзя занимать руководящие должности в государственных вузах и научных организациях.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07933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Без медосмотра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— нельзя работать в столовых, на транспорте, на вредных производствах, на Крайнем Севере и т. д. (особенно до 18 лет).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66855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Дисквалифицированным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— нельзя быть руководителем, тренером, медицинским работником и т. д.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592841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Лишённым права занимать должности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— нельзя занимать должности, запрещённые решением суда.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12439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С судимостью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— нельзя работать с детьми, в сфере охраны, авиации, транспортной безопасности и т. д. (в зависимости от статьи и срока).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1136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Иностранцам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— нельзя работать в экипажах судов/самолётов РФ, в ядерной и военной сферах, а также лицам младше 18 лет (кроме творческих и спортивных профессий).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450" cy="171450"/>
                <wp:effectExtent l="0" t="0" r="0" b="0"/>
                <wp:docPr id="1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1479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13.50pt;height:1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На совместительство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— нельзя водителям, руководителям и работникам вредных производств без согласия основного работодателя.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3.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Потребуйте письменный отказ с обоснованием причин отказа в приеме на работу.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Подготовьте два экземпляра: </w:t>
      </w:r>
      <w:r/>
    </w:p>
    <w:p>
      <w:pPr>
        <w:pStyle w:val="621"/>
        <w:numPr>
          <w:ilvl w:val="0"/>
          <w:numId w:val="3"/>
        </w:numPr>
        <w:ind w:right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w:t xml:space="preserve">один экземпляр передайте работодателю лично (попросите поставить отметку о получении: дата, ФИО, должность, подпись);</w:t>
      </w:r>
      <w:r/>
    </w:p>
    <w:p>
      <w:pPr>
        <w:pStyle w:val="621"/>
        <w:numPr>
          <w:ilvl w:val="0"/>
          <w:numId w:val="3"/>
        </w:numPr>
        <w:ind w:right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000000"/>
          <w:sz w:val="24"/>
          <w:highlight w:val="white"/>
        </w:rPr>
        <w:t xml:space="preserve">второй оставьте у себя. 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b/>
          <w:i/>
          <w:color w:val="000000"/>
          <w:sz w:val="24"/>
          <w:highlight w:val="white"/>
        </w:rPr>
        <w:t xml:space="preserve">!!!!</w:t>
      </w:r>
      <w:r>
        <w:rPr>
          <w:rFonts w:ascii="Roboto" w:hAnsi="Roboto" w:eastAsia="Roboto" w:cs="Roboto"/>
          <w:b/>
          <w:i/>
          <w:color w:val="000000"/>
          <w:sz w:val="24"/>
          <w:highlight w:val="white"/>
        </w:rPr>
        <w:t xml:space="preserve">Важно: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работодатель обязан сообщить причину отказа в письменной форме в срок не позднее чем в течение 7 рабочих дней со дня предъявления Вами требования (ч. 5 ст. 64 ТК РФ).</w:t>
      </w:r>
      <w:r/>
    </w:p>
    <w:p>
      <w:pPr>
        <w:rPr>
          <w:highlight w:val="none"/>
        </w:rPr>
      </w:pP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4. </w:t>
      </w:r>
      <w:r>
        <w:rPr>
          <w:rFonts w:ascii="Roboto" w:hAnsi="Roboto" w:eastAsia="Roboto" w:cs="Roboto"/>
          <w:b/>
          <w:color w:val="000000"/>
          <w:sz w:val="24"/>
          <w:highlight w:val="white"/>
        </w:rPr>
        <w:t xml:space="preserve">Для принятия мер к урегулированию возникших разногласий обратитесь в компетентные инстанции (инспекция труда, прокуратура, суд). </w:t>
      </w:r>
      <w:r/>
      <w:r/>
      <w:r/>
    </w:p>
    <w:p>
      <w:r/>
      <w:r/>
    </w:p>
    <w:p>
      <w:pPr>
        <w:ind w:left="0" w:right="0" w:firstLine="0"/>
        <w:shd w:val="clear" w:color="ffffff" w:fill="ffffff"/>
        <w:rPr>
          <w:rFonts w:ascii="Roboto" w:hAnsi="Roboto" w:eastAsia="Roboto" w:cs="Roboto"/>
          <w:color w:val="000000"/>
          <w:sz w:val="24"/>
          <w:szCs w:val="2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Roboto" w:hAnsi="Roboto" w:eastAsia="Roboto" w:cs="Roboto"/>
          <w:b/>
          <w:bCs/>
          <w:color w:val="000000"/>
          <w:sz w:val="24"/>
          <w:szCs w:val="24"/>
          <w:highlight w:val="white"/>
        </w:rPr>
        <w:t xml:space="preserve">Подробнее с инструкцией можно ознакомиться</w:t>
      </w:r>
      <w:r>
        <w:rPr>
          <w:rFonts w:ascii="Roboto" w:hAnsi="Roboto" w:eastAsia="Roboto" w:cs="Roboto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Roboto" w:hAnsi="Roboto" w:eastAsia="Roboto" w:cs="Roboto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  <w:t xml:space="preserve">https://онлайнинспекция.рф/instruction/166</w:t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stetsenko</cp:lastModifiedBy>
  <cp:revision>1</cp:revision>
  <dcterms:modified xsi:type="dcterms:W3CDTF">2025-10-21T11:53:05Z</dcterms:modified>
</cp:coreProperties>
</file>