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D46A" w14:textId="77777777" w:rsidR="00DC29FF" w:rsidRDefault="00DC29FF" w:rsidP="007A36CD">
      <w:pPr>
        <w:widowControl w:val="0"/>
        <w:autoSpaceDE w:val="0"/>
        <w:autoSpaceDN w:val="0"/>
        <w:adjustRightInd w:val="0"/>
        <w:spacing w:before="200" w:after="0" w:line="240" w:lineRule="auto"/>
        <w:outlineLvl w:val="0"/>
        <w:rPr>
          <w:rFonts w:ascii="Arial" w:eastAsiaTheme="minorEastAsia" w:hAnsi="Arial" w:cs="Arial"/>
          <w:lang w:eastAsia="ru-RU"/>
        </w:rPr>
      </w:pPr>
      <w:bookmarkStart w:id="0" w:name="_GoBack"/>
      <w:bookmarkEnd w:id="0"/>
    </w:p>
    <w:p w14:paraId="4480F027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Утвержден</w:t>
      </w:r>
    </w:p>
    <w:p w14:paraId="2189D592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постановлением Правительства</w:t>
      </w:r>
    </w:p>
    <w:p w14:paraId="3FD30DDE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Российской Федерации</w:t>
      </w:r>
    </w:p>
    <w:p w14:paraId="1EC7D099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от 31 декабря 2020 г. N 2463</w:t>
      </w:r>
    </w:p>
    <w:p w14:paraId="729A33FA" w14:textId="77777777" w:rsid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20C8F914" w14:textId="77777777" w:rsid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59084676" w14:textId="77777777" w:rsid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2D8400AC" w14:textId="77777777" w:rsid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3C1A9E3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6434E572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bookmarkStart w:id="1" w:name="Par230"/>
      <w:bookmarkEnd w:id="1"/>
      <w:r w:rsidRPr="00DC29FF">
        <w:rPr>
          <w:rFonts w:ascii="Arial" w:eastAsiaTheme="minorEastAsia" w:hAnsi="Arial" w:cs="Arial"/>
          <w:b/>
          <w:bCs/>
          <w:lang w:eastAsia="ru-RU"/>
        </w:rPr>
        <w:t>ПЕРЕЧЕНЬ</w:t>
      </w:r>
    </w:p>
    <w:p w14:paraId="5C53201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>ТОВАРОВ ДЛИТЕЛЬНОГО ПОЛЬЗОВАНИЯ, НА КОТОРЫЕ</w:t>
      </w:r>
    </w:p>
    <w:p w14:paraId="7C036F8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 xml:space="preserve">НЕ РАСПРОСТРАНЯЕТСЯ ТРЕБОВАНИЕ ПОТРЕБИТЕЛЯ О </w:t>
      </w:r>
      <w:proofErr w:type="gramStart"/>
      <w:r w:rsidRPr="00DC29FF">
        <w:rPr>
          <w:rFonts w:ascii="Arial" w:eastAsiaTheme="minorEastAsia" w:hAnsi="Arial" w:cs="Arial"/>
          <w:b/>
          <w:bCs/>
          <w:lang w:eastAsia="ru-RU"/>
        </w:rPr>
        <w:t>БЕЗВОЗМЕЗДНОМ</w:t>
      </w:r>
      <w:proofErr w:type="gramEnd"/>
    </w:p>
    <w:p w14:paraId="2ADB0921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proofErr w:type="gramStart"/>
      <w:r w:rsidRPr="00DC29FF">
        <w:rPr>
          <w:rFonts w:ascii="Arial" w:eastAsiaTheme="minorEastAsia" w:hAnsi="Arial" w:cs="Arial"/>
          <w:b/>
          <w:bCs/>
          <w:lang w:eastAsia="ru-RU"/>
        </w:rPr>
        <w:t>ПРЕДОСТАВЛЕНИИ</w:t>
      </w:r>
      <w:proofErr w:type="gramEnd"/>
      <w:r w:rsidRPr="00DC29FF">
        <w:rPr>
          <w:rFonts w:ascii="Arial" w:eastAsiaTheme="minorEastAsia" w:hAnsi="Arial" w:cs="Arial"/>
          <w:b/>
          <w:bCs/>
          <w:lang w:eastAsia="ru-RU"/>
        </w:rPr>
        <w:t xml:space="preserve"> ЕМУ ТОВАРА, ОБЛАДАЮЩЕГО ЭТИМИ ЖЕ ОСНОВНЫМИ</w:t>
      </w:r>
    </w:p>
    <w:p w14:paraId="2FFA048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>ПОТРЕБИТЕЛЬСКИМИ СВОЙСТВАМИ, НА ПЕРИОД РЕМОНТА</w:t>
      </w:r>
    </w:p>
    <w:p w14:paraId="258CFBE6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>ИЛИ ЗАМЕНЫ ТАКОГО ТОВАРА</w:t>
      </w:r>
    </w:p>
    <w:p w14:paraId="2CA87142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14:paraId="550DCE7C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 xml:space="preserve">1. Автомобили, мотоциклы и другие виды </w:t>
      </w:r>
      <w:proofErr w:type="spellStart"/>
      <w:r w:rsidRPr="00DC29FF">
        <w:rPr>
          <w:rFonts w:ascii="Arial" w:eastAsiaTheme="minorEastAsia" w:hAnsi="Arial" w:cs="Arial"/>
          <w:lang w:eastAsia="ru-RU"/>
        </w:rPr>
        <w:t>мототехники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 w:rsidRPr="00DC29FF">
        <w:rPr>
          <w:rFonts w:ascii="Arial" w:eastAsiaTheme="minorEastAsia" w:hAnsi="Arial" w:cs="Arial"/>
          <w:lang w:eastAsia="ru-RU"/>
        </w:rPr>
        <w:t>мототехники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, кроме товаров, предназначенных для использования инвалидами, прогулочные суда и </w:t>
      </w:r>
      <w:proofErr w:type="spellStart"/>
      <w:r w:rsidRPr="00DC29FF">
        <w:rPr>
          <w:rFonts w:ascii="Arial" w:eastAsiaTheme="minorEastAsia" w:hAnsi="Arial" w:cs="Arial"/>
          <w:lang w:eastAsia="ru-RU"/>
        </w:rPr>
        <w:t>плавсредства</w:t>
      </w:r>
      <w:proofErr w:type="spellEnd"/>
    </w:p>
    <w:p w14:paraId="0DB75F44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2. Мебель</w:t>
      </w:r>
    </w:p>
    <w:p w14:paraId="4ECE5C9D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DC29FF">
        <w:rPr>
          <w:rFonts w:ascii="Arial" w:eastAsiaTheme="minorEastAsia" w:hAnsi="Arial" w:cs="Arial"/>
          <w:lang w:eastAsia="ru-RU"/>
        </w:rPr>
        <w:t>электрофены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, </w:t>
      </w:r>
      <w:proofErr w:type="spellStart"/>
      <w:r w:rsidRPr="00DC29FF">
        <w:rPr>
          <w:rFonts w:ascii="Arial" w:eastAsiaTheme="minorEastAsia" w:hAnsi="Arial" w:cs="Arial"/>
          <w:lang w:eastAsia="ru-RU"/>
        </w:rPr>
        <w:t>электрощипцы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 для завивки волос, медицинские </w:t>
      </w:r>
      <w:proofErr w:type="spellStart"/>
      <w:r w:rsidRPr="00DC29FF">
        <w:rPr>
          <w:rFonts w:ascii="Arial" w:eastAsiaTheme="minorEastAsia" w:hAnsi="Arial" w:cs="Arial"/>
          <w:lang w:eastAsia="ru-RU"/>
        </w:rPr>
        <w:t>электрорефлекторы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, электрогрелки, </w:t>
      </w:r>
      <w:proofErr w:type="spellStart"/>
      <w:r w:rsidRPr="00DC29FF">
        <w:rPr>
          <w:rFonts w:ascii="Arial" w:eastAsiaTheme="minorEastAsia" w:hAnsi="Arial" w:cs="Arial"/>
          <w:lang w:eastAsia="ru-RU"/>
        </w:rPr>
        <w:t>электробинты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, </w:t>
      </w:r>
      <w:proofErr w:type="spellStart"/>
      <w:r w:rsidRPr="00DC29FF">
        <w:rPr>
          <w:rFonts w:ascii="Arial" w:eastAsiaTheme="minorEastAsia" w:hAnsi="Arial" w:cs="Arial"/>
          <w:lang w:eastAsia="ru-RU"/>
        </w:rPr>
        <w:t>электропледы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, </w:t>
      </w:r>
      <w:proofErr w:type="spellStart"/>
      <w:r w:rsidRPr="00DC29FF">
        <w:rPr>
          <w:rFonts w:ascii="Arial" w:eastAsiaTheme="minorEastAsia" w:hAnsi="Arial" w:cs="Arial"/>
          <w:lang w:eastAsia="ru-RU"/>
        </w:rPr>
        <w:t>электроодеяла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, </w:t>
      </w:r>
      <w:proofErr w:type="spellStart"/>
      <w:r w:rsidRPr="00DC29FF">
        <w:rPr>
          <w:rFonts w:ascii="Arial" w:eastAsiaTheme="minorEastAsia" w:hAnsi="Arial" w:cs="Arial"/>
          <w:lang w:eastAsia="ru-RU"/>
        </w:rPr>
        <w:t>электрофены</w:t>
      </w:r>
      <w:proofErr w:type="spellEnd"/>
      <w:r w:rsidRPr="00DC29FF">
        <w:rPr>
          <w:rFonts w:ascii="Arial" w:eastAsiaTheme="minorEastAsia" w:hAnsi="Arial" w:cs="Arial"/>
          <w:lang w:eastAsia="ru-RU"/>
        </w:rPr>
        <w:t xml:space="preserve">-щетки, </w:t>
      </w:r>
      <w:proofErr w:type="spellStart"/>
      <w:r w:rsidRPr="00DC29FF">
        <w:rPr>
          <w:rFonts w:ascii="Arial" w:eastAsiaTheme="minorEastAsia" w:hAnsi="Arial" w:cs="Arial"/>
          <w:lang w:eastAsia="ru-RU"/>
        </w:rPr>
        <w:t>электробигуди</w:t>
      </w:r>
      <w:proofErr w:type="spellEnd"/>
      <w:r w:rsidRPr="00DC29FF">
        <w:rPr>
          <w:rFonts w:ascii="Arial" w:eastAsiaTheme="minorEastAsia" w:hAnsi="Arial" w:cs="Arial"/>
          <w:lang w:eastAsia="ru-RU"/>
        </w:rP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14:paraId="5DC3D39E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14:paraId="3C9A3368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14:paraId="02B302E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6. Ювелирные и другие изделия из драгоценных металлов и (или) драгоценных камней, ограненные драгоценные камни</w:t>
      </w:r>
    </w:p>
    <w:sectPr w:rsidR="00DC29FF" w:rsidRPr="00DC29FF" w:rsidSect="007A36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D0"/>
    <w:rsid w:val="00302ED7"/>
    <w:rsid w:val="003A3BA5"/>
    <w:rsid w:val="006436DE"/>
    <w:rsid w:val="00777185"/>
    <w:rsid w:val="007A36CD"/>
    <w:rsid w:val="00935D55"/>
    <w:rsid w:val="00C860D0"/>
    <w:rsid w:val="00D50505"/>
    <w:rsid w:val="00D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АлтуховаЛА</cp:lastModifiedBy>
  <cp:revision>2</cp:revision>
  <dcterms:created xsi:type="dcterms:W3CDTF">2023-02-20T12:33:00Z</dcterms:created>
  <dcterms:modified xsi:type="dcterms:W3CDTF">2023-02-20T12:33:00Z</dcterms:modified>
</cp:coreProperties>
</file>