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AA" w:rsidRPr="008A3CAA" w:rsidRDefault="008A3CAA" w:rsidP="006B4E6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</w:pPr>
      <w:bookmarkStart w:id="0" w:name="_GoBack"/>
      <w:bookmarkEnd w:id="0"/>
      <w:r w:rsidRP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>Памятка потребителям</w:t>
      </w:r>
    </w:p>
    <w:p w:rsidR="007E717C" w:rsidRPr="008A3CAA" w:rsidRDefault="007E717C" w:rsidP="006B4E6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 xml:space="preserve">«Как правильно выбрать мясные </w:t>
      </w:r>
      <w:r w:rsid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>п</w:t>
      </w:r>
      <w:r w:rsidRPr="008A3CAA">
        <w:rPr>
          <w:rFonts w:ascii="Times New Roman" w:eastAsia="Times New Roman" w:hAnsi="Times New Roman" w:cs="Times New Roman"/>
          <w:b/>
          <w:bCs/>
          <w:color w:val="242424"/>
          <w:sz w:val="38"/>
          <w:szCs w:val="38"/>
          <w:lang w:eastAsia="ru-RU"/>
        </w:rPr>
        <w:t>олуфабрикаты»</w:t>
      </w:r>
    </w:p>
    <w:p w:rsidR="007E717C" w:rsidRPr="007E717C" w:rsidRDefault="007E717C" w:rsidP="006B4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A3CAA" w:rsidRDefault="008A3CAA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ясные продукты являются важным источником белка и железа. В то же время они содержат достаточно большое количество жира, и это, в основном, насыщенные жирные кислоты, которые повышают риск развития гиперхолестеринемии и заболеваний сердечно-сосудистой системы. Один из принципов здорового питания ВОЗ относится к рациональному употреблению мясных продуктов, при котором необходимо по возможности заменить мясо и мясные продукты с высоким содержанием жира на бобовые, рыбу, птицу, яйца или постные сорта мяса. При этом порции мяса, рыбы или птицы должны быть небольшими.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 По статистике каждый житель России употребляет за год около 40 кг мясопродуктов, по крайней мере, так их называют производители. При этом в состав мясных полуфабрикатов таких как сосиски входит большое количество пищевых добавок нитраты, нитриты, фосфаты, кошениль, каррагинан – всё это делает сосиски такими ароматными, вкусными и привлекательными на вид. От таких добавок может очень быстро развиться пищевая зависимость, особенно у детей. Диетологи не рекомендуют употреблять готовые колбасные изделия чаще 1-2 раз в неделю.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Действующий ГОСТ 33673-2015 «Изделия колбасные вареные. Общие технические условия (с Поправкой)» подразделя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ет сосиски на группы: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мясные - с массовой долей мясных ингр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едиентов свыше 60,0%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мясосодержащие - с массовой долей мясных ингредиентов от 5,0% до 60,0% включит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ельно и на категории: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мясные колбасные изделия: А, Б, В, Г;</w:t>
      </w:r>
    </w:p>
    <w:p w:rsidR="008A3CAA" w:rsidRDefault="008A3CAA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мясосодержащие колбасные изделия: В, Г.</w:t>
      </w:r>
    </w:p>
    <w:p w:rsid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мясных изделиях категории А содержание 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белка не менее 10%, категории Б-8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%, а вот жира в них содержится очень много. В изделиях категории А – до 36%, категории Б – до 45%. Содержание соли колеблется от 1,5 до 2,8 г. на 100г продукта. И это при суточной норме соли – не более 5 грамм, с учетом соли, входящей во все остальные продукты суточного рациона. Даже в сосисках для детского питания соли много – до 1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100 г</w:t>
      </w:r>
      <w:r w:rsid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продукта.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Выбирая в магазине сосиски или сардельки внимательно изучите маркировку. Отдайте предпочтение изделиям категории А или Б – эта информация должна быть на этикетке.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Кроме того, проверьте сроки годности и условия хранения, колбасные изделия должны храниться в холодильнике, при температуре не выш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 +6.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Обратите внимание, что к продаже не допускают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ся колбасные изделия: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загрязнением на оболочке;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рыхлым фаршем;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серым цветом батонов (батончиков);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 наличием бульонно-жировых отеков;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наличием крупных пустот на разрезе батонов размером более 5 мм;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лопнувшими или поломанными батонами;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 нарушением целостности оболочки батонов (батончиков) и/или упаковки (для продукции, упакованной под вакуумом или в модифицированной атмосфере.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 Диетологи не рекомендуют употреблять готовые колбасные изделия чаще 1-2 раз в неделю.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Важно!</w:t>
      </w:r>
      <w:r w:rsidR="007E717C"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   Не покупайте продукты у случайных продавцов</w:t>
      </w:r>
    </w:p>
    <w:p w:rsidR="00A51043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</w:t>
      </w:r>
      <w:r w:rsidR="007E717C" w:rsidRPr="006B4E67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ясные полуфабрикаты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</w:t>
      </w:r>
      <w:r w:rsidR="007E717C"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Условия хранения мясных полуфабрикатов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: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 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</w:t>
      </w:r>
      <w:r w:rsidR="00A5104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ителем на этикетке фактическим.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На что следует обращать внимание при покупке</w:t>
      </w:r>
      <w:r w:rsidR="006B4E67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Внешний вид продукта: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целостность упаковки (упаковка должна быть без внешних де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фектов, герметичной);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сохранность формы продукта (форма продукта должна соответствовать традиционному виду продукта, без следов повторного замораживания, заветривания, без деформации, отсутствие «снежной шубы» на замороженных полуфабрикатах);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Этикетка: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Маркировка должна быть на русском языке, а также понятной, легкочитаемой. Маркировка должна включать 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следующую информацию: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наименование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состав пищевой продукции;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количество (масса нетто) пищевой продукции;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дату изготовления пищевой продукции;</w:t>
      </w:r>
    </w:p>
    <w:p w:rsidR="006B4E67" w:rsidRDefault="006B4E67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="007E717C"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срок годности пищевой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условия хранения пищевой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наименование и место нахождения изготовителя;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рекомендации и (или) ограничения по использованию, в том числе приготовлению пищевой продукции;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показатели пищевой ценности;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сведения о наличии в пищевой продукции компонентов, полученных с применением генно-мо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дифицированных организмов (ГМО);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- единый знак обращения продукции на рынке государств -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членов Таможенного союза (ЕАС).</w:t>
      </w:r>
    </w:p>
    <w:p w:rsidR="006B4E67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A51043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 случае возникновения сомнений в качестве мясных полуфабрикатов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требуйте документы об их происхождении и качестве (товаросопроводительные документы со сведениями о декларации о соответствии, или копию декларации о соответствии).</w:t>
      </w:r>
    </w:p>
    <w:p w:rsidR="00A51043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u w:val="single"/>
          <w:lang w:eastAsia="ru-RU"/>
        </w:rPr>
        <w:t>Что делать, если вы все-таки приобрели некачественные мясные полуфабрикаты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          Необходимо обратиться к продавцу с просьбой вернуть деньги за товар ненадлежащего качества. Если вам не удалось добиться возврата денег или замены продукта при непосредственном общении с работниками магазина, то необходимо обратиться к продавцу товара с письменной претензией, составленной в двух экземплярах, в которой должны быть чётко сформулированы требования по поводу недостатков товара. 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</w:p>
    <w:p w:rsidR="007E717C" w:rsidRPr="008A3CAA" w:rsidRDefault="007E717C" w:rsidP="00A5104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Если был причинен вред здоровью или возникла такая угроза при приобретении продукции ненадлежащего качества, необходимо обратиться в Управление Роспотребнадзора </w:t>
      </w:r>
      <w:r w:rsidR="006B4E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Белгородской области</w:t>
      </w:r>
      <w:r w:rsidRPr="008A3CA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письменном виде.</w:t>
      </w:r>
    </w:p>
    <w:p w:rsidR="00C83CCF" w:rsidRPr="008A3CAA" w:rsidRDefault="00C83CCF" w:rsidP="00A510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83CCF" w:rsidRPr="008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30"/>
    <w:rsid w:val="0023551D"/>
    <w:rsid w:val="006B4E67"/>
    <w:rsid w:val="00771830"/>
    <w:rsid w:val="007E717C"/>
    <w:rsid w:val="008A3CAA"/>
    <w:rsid w:val="00A51043"/>
    <w:rsid w:val="00A72C4D"/>
    <w:rsid w:val="00C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0CD2-6528-4A09-AFA6-2E37E744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ШопинаЗПП</cp:lastModifiedBy>
  <cp:revision>2</cp:revision>
  <dcterms:created xsi:type="dcterms:W3CDTF">2022-02-10T08:50:00Z</dcterms:created>
  <dcterms:modified xsi:type="dcterms:W3CDTF">2022-02-10T08:50:00Z</dcterms:modified>
</cp:coreProperties>
</file>