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C04F4" w14:paraId="29EF7A5A" w14:textId="77777777" w:rsidTr="001C04F4">
        <w:tc>
          <w:tcPr>
            <w:tcW w:w="4785" w:type="dxa"/>
          </w:tcPr>
          <w:p w14:paraId="078AE692" w14:textId="77777777" w:rsidR="001C04F4" w:rsidRDefault="001C04F4" w:rsidP="00BE6F18">
            <w:pPr>
              <w:jc w:val="center"/>
              <w:rPr>
                <w:rFonts w:ascii="Times New Roman" w:eastAsia="Calibri" w:hAnsi="Times New Roman" w:cs="Times New Roman"/>
                <w:b/>
                <w:i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76BC1E9E" w14:textId="77777777" w:rsidR="001C04F4" w:rsidRDefault="001C04F4" w:rsidP="00AE259B">
            <w:pPr>
              <w:jc w:val="center"/>
              <w:rPr>
                <w:rFonts w:ascii="Times New Roman" w:eastAsia="Calibri" w:hAnsi="Times New Roman" w:cs="Times New Roman"/>
                <w:b/>
                <w:iCs w:val="0"/>
                <w:sz w:val="26"/>
                <w:szCs w:val="26"/>
              </w:rPr>
            </w:pPr>
          </w:p>
        </w:tc>
      </w:tr>
    </w:tbl>
    <w:p w14:paraId="63359859" w14:textId="77777777" w:rsidR="00BE6F18" w:rsidRPr="00BE6F18" w:rsidRDefault="00BE6F18" w:rsidP="00BE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6"/>
          <w:szCs w:val="26"/>
          <w:lang w:eastAsia="ru-RU"/>
        </w:rPr>
      </w:pPr>
      <w:r w:rsidRPr="00BE6F18">
        <w:rPr>
          <w:rFonts w:ascii="Times New Roman" w:eastAsia="Calibri" w:hAnsi="Times New Roman" w:cs="Times New Roman"/>
          <w:b/>
          <w:iCs w:val="0"/>
          <w:sz w:val="26"/>
          <w:szCs w:val="26"/>
        </w:rPr>
        <w:t xml:space="preserve">О реализации программы </w:t>
      </w:r>
      <w:r w:rsidRPr="00BE6F18">
        <w:rPr>
          <w:rFonts w:ascii="Times New Roman" w:eastAsia="Times New Roman" w:hAnsi="Times New Roman" w:cs="Times New Roman"/>
          <w:b/>
          <w:iCs w:val="0"/>
          <w:sz w:val="26"/>
          <w:szCs w:val="26"/>
          <w:lang w:eastAsia="ru-RU"/>
        </w:rPr>
        <w:t>Шебекинского городского округа</w:t>
      </w:r>
    </w:p>
    <w:p w14:paraId="1A227D61" w14:textId="77777777" w:rsidR="00BE6F18" w:rsidRPr="00BE6F18" w:rsidRDefault="00BE6F18" w:rsidP="00BE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6"/>
          <w:szCs w:val="26"/>
          <w:lang w:eastAsia="ru-RU"/>
        </w:rPr>
      </w:pPr>
      <w:r w:rsidRPr="00BE6F18">
        <w:rPr>
          <w:rFonts w:ascii="Times New Roman" w:eastAsia="Times New Roman" w:hAnsi="Times New Roman" w:cs="Times New Roman"/>
          <w:b/>
          <w:iCs w:val="0"/>
          <w:sz w:val="26"/>
          <w:szCs w:val="26"/>
          <w:lang w:eastAsia="ru-RU"/>
        </w:rPr>
        <w:t>«Укрепление общественного здоровья на 2020-2024 годы»</w:t>
      </w:r>
    </w:p>
    <w:p w14:paraId="3830AD0F" w14:textId="77777777" w:rsidR="00BE6F18" w:rsidRPr="00BE6F18" w:rsidRDefault="00BE6F18" w:rsidP="00BE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6"/>
          <w:szCs w:val="26"/>
          <w:lang w:eastAsia="ru-RU"/>
        </w:rPr>
      </w:pPr>
      <w:r w:rsidRPr="00BE6F18">
        <w:rPr>
          <w:rFonts w:ascii="Times New Roman" w:eastAsia="Times New Roman" w:hAnsi="Times New Roman" w:cs="Times New Roman"/>
          <w:b/>
          <w:iCs w:val="0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iCs w:val="0"/>
          <w:sz w:val="26"/>
          <w:szCs w:val="26"/>
          <w:lang w:eastAsia="ru-RU"/>
        </w:rPr>
        <w:t xml:space="preserve">1 кв. </w:t>
      </w:r>
      <w:r w:rsidRPr="00BE6F18">
        <w:rPr>
          <w:rFonts w:ascii="Times New Roman" w:eastAsia="Times New Roman" w:hAnsi="Times New Roman" w:cs="Times New Roman"/>
          <w:b/>
          <w:iCs w:val="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iCs w:val="0"/>
          <w:sz w:val="26"/>
          <w:szCs w:val="26"/>
          <w:lang w:eastAsia="ru-RU"/>
        </w:rPr>
        <w:t>4</w:t>
      </w:r>
      <w:r w:rsidRPr="00BE6F18">
        <w:rPr>
          <w:rFonts w:ascii="Times New Roman" w:eastAsia="Times New Roman" w:hAnsi="Times New Roman" w:cs="Times New Roman"/>
          <w:b/>
          <w:iCs w:val="0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iCs w:val="0"/>
          <w:sz w:val="26"/>
          <w:szCs w:val="26"/>
          <w:lang w:eastAsia="ru-RU"/>
        </w:rPr>
        <w:t>а</w:t>
      </w:r>
    </w:p>
    <w:p w14:paraId="3E6BE27B" w14:textId="77777777" w:rsidR="00BE6F18" w:rsidRPr="00BE6F18" w:rsidRDefault="00BE6F18" w:rsidP="00BE6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 w:val="0"/>
          <w:sz w:val="26"/>
          <w:szCs w:val="26"/>
          <w:lang w:eastAsia="ru-RU"/>
        </w:rPr>
      </w:pPr>
    </w:p>
    <w:p w14:paraId="4BDC4DD8" w14:textId="77777777" w:rsidR="00BE6F18" w:rsidRPr="00BE6F18" w:rsidRDefault="00BE6F18" w:rsidP="00412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 w:val="0"/>
          <w:sz w:val="26"/>
          <w:szCs w:val="26"/>
        </w:rPr>
      </w:pPr>
      <w:r w:rsidRPr="00BE6F18">
        <w:rPr>
          <w:rFonts w:ascii="Times New Roman" w:eastAsia="Calibri" w:hAnsi="Times New Roman" w:cs="Times New Roman"/>
          <w:iCs w:val="0"/>
          <w:sz w:val="26"/>
          <w:szCs w:val="26"/>
        </w:rPr>
        <w:t xml:space="preserve">Укрепление общественного здоровья – это самый эффективный и экономически целесообразный способ увеличения продолжительности качественной жизни населения. </w:t>
      </w:r>
    </w:p>
    <w:p w14:paraId="5DA3240B" w14:textId="77777777" w:rsidR="00430DD5" w:rsidRDefault="00BE6F18" w:rsidP="0041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 w:val="0"/>
          <w:sz w:val="26"/>
          <w:szCs w:val="26"/>
          <w:lang w:eastAsia="ru-RU"/>
        </w:rPr>
      </w:pPr>
      <w:r w:rsidRPr="00BE6F18">
        <w:rPr>
          <w:rFonts w:ascii="Times New Roman" w:eastAsia="Times New Roman" w:hAnsi="Times New Roman" w:cs="Times New Roman"/>
          <w:bCs/>
          <w:iCs w:val="0"/>
          <w:sz w:val="26"/>
          <w:szCs w:val="26"/>
          <w:lang w:eastAsia="ru-RU"/>
        </w:rPr>
        <w:t>С 2020 года</w:t>
      </w:r>
      <w:r w:rsidRPr="00BE6F18">
        <w:rPr>
          <w:rFonts w:ascii="Times New Roman" w:eastAsia="Calibri" w:hAnsi="Times New Roman" w:cs="Times New Roman"/>
          <w:iCs w:val="0"/>
          <w:sz w:val="26"/>
          <w:szCs w:val="26"/>
        </w:rPr>
        <w:t xml:space="preserve"> на территории </w:t>
      </w:r>
      <w:r w:rsidRPr="00BE6F18">
        <w:rPr>
          <w:rFonts w:ascii="Times New Roman" w:eastAsia="Times New Roman" w:hAnsi="Times New Roman" w:cs="Times New Roman"/>
          <w:bCs/>
          <w:iCs w:val="0"/>
          <w:sz w:val="26"/>
          <w:szCs w:val="26"/>
          <w:lang w:eastAsia="ru-RU"/>
        </w:rPr>
        <w:t xml:space="preserve">Шебекинского городского округа реализуется программа «Укрепление общественного здоровья на 2020-2024 годы». </w:t>
      </w:r>
    </w:p>
    <w:p w14:paraId="56AAAC43" w14:textId="77777777" w:rsidR="00BE6F18" w:rsidRPr="00BE6F18" w:rsidRDefault="00BE6F18" w:rsidP="0041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BE6F18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Наша задача, чтобы население городского округа не только повысило контроль за своим здоровьем, но и улучшило его.</w:t>
      </w:r>
    </w:p>
    <w:p w14:paraId="6C9F6040" w14:textId="77777777" w:rsidR="00BE6F18" w:rsidRPr="00412C22" w:rsidRDefault="00BE6F18" w:rsidP="0041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BE6F18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Одним из важнейших компонентов является создание условий для занятий физической культурой и спортом. </w:t>
      </w:r>
    </w:p>
    <w:p w14:paraId="393C7641" w14:textId="77777777" w:rsidR="00E55EF5" w:rsidRPr="00412C22" w:rsidRDefault="00E55EF5" w:rsidP="0041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Единовременная пропускная способность всех спортивных сооружений составляет 4801 чел.</w:t>
      </w:r>
    </w:p>
    <w:p w14:paraId="5F9170F4" w14:textId="77777777" w:rsidR="00E55EF5" w:rsidRPr="00412C22" w:rsidRDefault="00E55EF5" w:rsidP="0041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По итогам 1 квартала 2024 года на территории Шебекинского городского округа проведено 41 </w:t>
      </w:r>
      <w:proofErr w:type="spellStart"/>
      <w:r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физкультурно</w:t>
      </w:r>
      <w:proofErr w:type="spellEnd"/>
      <w:r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 - спортивное мероприятие, в которых приняло участие 635 жителей округа. </w:t>
      </w:r>
    </w:p>
    <w:p w14:paraId="69A73C92" w14:textId="77777777" w:rsidR="00E55EF5" w:rsidRPr="00412C22" w:rsidRDefault="00E55EF5" w:rsidP="0041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Спортивная инфраструктура округа способствует комплексному развитию системы дополнительного образования детей, направленной на максимальное вовлечение детей и подростков в регулярные занятия спортом. </w:t>
      </w:r>
    </w:p>
    <w:p w14:paraId="4FCB9783" w14:textId="77777777" w:rsidR="00E55EF5" w:rsidRPr="00412C22" w:rsidRDefault="00E55EF5" w:rsidP="0041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Для этих целей функционируют МБУ ДО «СШ №1 Шебекинского городского округа Белгородской области», МБУ ДО «ДЮСШ «Атлант», МБУ ДО «Детско-юношеский центр «Развитие» и областное образовательное учреждение ОГАНОУ «Академия спорта».</w:t>
      </w:r>
    </w:p>
    <w:p w14:paraId="50805AB3" w14:textId="77777777" w:rsidR="00E55EF5" w:rsidRPr="00412C22" w:rsidRDefault="00E55EF5" w:rsidP="0041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Спортсмены выезжают на учебно</w:t>
      </w:r>
      <w:r w:rsidR="004D11E1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-</w:t>
      </w:r>
      <w:r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тренировочные сборы в другие регионы для подготовки к участию во Всероссийских соревнованиях</w:t>
      </w:r>
      <w:r w:rsidR="004D11E1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, пр</w:t>
      </w:r>
      <w:r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едоставляют</w:t>
      </w:r>
      <w:r w:rsidR="00AE7850"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ся</w:t>
      </w:r>
      <w:r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 спортивные объекты </w:t>
      </w:r>
      <w:r w:rsidR="00AE7850"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вне территории</w:t>
      </w:r>
      <w:r w:rsidR="004D11E1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 </w:t>
      </w:r>
      <w:proofErr w:type="gramStart"/>
      <w:r w:rsidR="004D11E1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городского </w:t>
      </w:r>
      <w:r w:rsidR="00AE7850"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 округа</w:t>
      </w:r>
      <w:proofErr w:type="gramEnd"/>
      <w:r w:rsidR="00AE7850"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 </w:t>
      </w:r>
      <w:r w:rsidRPr="00412C2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для тренировки спортсменов по видам спорта «плавание» и «футбол».</w:t>
      </w:r>
    </w:p>
    <w:p w14:paraId="67246442" w14:textId="77777777" w:rsidR="00980CCB" w:rsidRPr="00AE7850" w:rsidRDefault="00AE7850" w:rsidP="0041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AE7850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В 1 квартале 2024 года для воспитанников детских садов организован единый День здоровья. </w:t>
      </w:r>
      <w:r w:rsidR="00980CCB" w:rsidRPr="00AE7850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Более 200 родителей приняли участие в родительских собраниях «Здоровая семья-здоровый ребенок». </w:t>
      </w:r>
    </w:p>
    <w:p w14:paraId="7A273301" w14:textId="77777777" w:rsidR="00AE7850" w:rsidRPr="00AE7850" w:rsidRDefault="007B2A7F" w:rsidP="00412C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6"/>
          <w:szCs w:val="26"/>
        </w:rPr>
        <w:t>Н</w:t>
      </w:r>
      <w:r w:rsidR="00AE7850" w:rsidRPr="00AE7850">
        <w:rPr>
          <w:rFonts w:ascii="Times New Roman" w:eastAsia="Times New Roman" w:hAnsi="Times New Roman" w:cs="Times New Roman"/>
          <w:iCs w:val="0"/>
          <w:sz w:val="26"/>
          <w:szCs w:val="26"/>
        </w:rPr>
        <w:t xml:space="preserve">а отдых и оздоровление </w:t>
      </w:r>
      <w:r>
        <w:rPr>
          <w:rFonts w:ascii="Times New Roman" w:eastAsia="Times New Roman" w:hAnsi="Times New Roman" w:cs="Times New Roman"/>
          <w:iCs w:val="0"/>
          <w:sz w:val="26"/>
          <w:szCs w:val="26"/>
        </w:rPr>
        <w:t xml:space="preserve">направлены </w:t>
      </w:r>
      <w:r w:rsidR="00AE7850" w:rsidRPr="00AE7850">
        <w:rPr>
          <w:rFonts w:ascii="Times New Roman" w:eastAsia="Times New Roman" w:hAnsi="Times New Roman" w:cs="Times New Roman"/>
          <w:iCs w:val="0"/>
          <w:sz w:val="26"/>
          <w:szCs w:val="26"/>
        </w:rPr>
        <w:t>353 обучающихся</w:t>
      </w:r>
      <w:r w:rsidR="00FD3A62">
        <w:rPr>
          <w:rFonts w:ascii="Times New Roman" w:eastAsia="Times New Roman" w:hAnsi="Times New Roman" w:cs="Times New Roman"/>
          <w:iCs w:val="0"/>
          <w:sz w:val="26"/>
          <w:szCs w:val="26"/>
        </w:rPr>
        <w:t xml:space="preserve"> Шебекинского городского округа.</w:t>
      </w:r>
    </w:p>
    <w:p w14:paraId="4CDCB74E" w14:textId="77777777" w:rsidR="00AE7850" w:rsidRPr="00AE7850" w:rsidRDefault="00AE7850" w:rsidP="00456C58">
      <w:pPr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AE7850">
        <w:rPr>
          <w:rFonts w:ascii="Times New Roman" w:eastAsia="Times New Roman" w:hAnsi="Times New Roman" w:cs="Times New Roman"/>
          <w:iCs w:val="0"/>
          <w:sz w:val="26"/>
          <w:szCs w:val="26"/>
        </w:rPr>
        <w:t xml:space="preserve">В 40 образовательных организациях Шебекинского городского округа                           в течение 1 квартала 2024 года </w:t>
      </w:r>
      <w:r w:rsidRPr="00AE7850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в онлайн формате с обучающимися были проведены:</w:t>
      </w:r>
    </w:p>
    <w:p w14:paraId="4A71149C" w14:textId="77777777" w:rsidR="00AE7850" w:rsidRPr="00AE7850" w:rsidRDefault="00AE7850" w:rsidP="0041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AE7850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- классные часы на темы: «Мы выбираем здоровый образ жизни!», «Модно быть здоровым!», «Скажем наркотикам – НЕТ!», «Азбука здоровья», «Право на жизнь», </w:t>
      </w:r>
      <w:r w:rsidRPr="00AE7850">
        <w:rPr>
          <w:rFonts w:ascii="Times New Roman" w:eastAsia="Calibri" w:hAnsi="Times New Roman" w:cs="Times New Roman"/>
          <w:iCs w:val="0"/>
          <w:sz w:val="26"/>
          <w:szCs w:val="26"/>
        </w:rPr>
        <w:t>«Наше здоровье в наших руках!»,</w:t>
      </w:r>
      <w:r w:rsidRPr="00AE7850">
        <w:rPr>
          <w:rFonts w:ascii="Times New Roman" w:eastAsia="Calibri" w:hAnsi="Times New Roman" w:cs="Times New Roman"/>
          <w:iCs w:val="0"/>
          <w:color w:val="333333"/>
          <w:sz w:val="26"/>
          <w:szCs w:val="26"/>
        </w:rPr>
        <w:t xml:space="preserve"> </w:t>
      </w:r>
      <w:r w:rsidRPr="00AE7850">
        <w:rPr>
          <w:rFonts w:ascii="Times New Roman" w:eastAsia="Calibri" w:hAnsi="Times New Roman" w:cs="Times New Roman"/>
          <w:iCs w:val="0"/>
          <w:sz w:val="26"/>
          <w:szCs w:val="26"/>
        </w:rPr>
        <w:t xml:space="preserve">«Чем </w:t>
      </w:r>
      <w:r w:rsidR="00FD3A62">
        <w:rPr>
          <w:rFonts w:ascii="Times New Roman" w:eastAsia="Calibri" w:hAnsi="Times New Roman" w:cs="Times New Roman"/>
          <w:iCs w:val="0"/>
          <w:sz w:val="26"/>
          <w:szCs w:val="26"/>
        </w:rPr>
        <w:t>опасны наркотические вещества?»;</w:t>
      </w:r>
    </w:p>
    <w:p w14:paraId="6F308660" w14:textId="77777777" w:rsidR="00AE7850" w:rsidRPr="00AE7850" w:rsidRDefault="00AE7850" w:rsidP="00412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 w:val="0"/>
          <w:sz w:val="26"/>
          <w:szCs w:val="26"/>
        </w:rPr>
      </w:pPr>
      <w:r w:rsidRPr="00AE7850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- </w:t>
      </w:r>
      <w:r w:rsidRPr="00AE7850">
        <w:rPr>
          <w:rFonts w:ascii="Times New Roman" w:eastAsia="Calibri" w:hAnsi="Times New Roman" w:cs="Times New Roman"/>
          <w:iCs w:val="0"/>
          <w:sz w:val="26"/>
          <w:szCs w:val="26"/>
        </w:rPr>
        <w:t>лектории с детьми «группы риска» по профилактике употребления наркотических средств, психотропных веществ и их аналогов: «Что нужно знать, чтобы не допустить беды?», «Мое место в жизни», «Твой выбор», «Умение управлять собой», «Предвестники беды»;</w:t>
      </w:r>
    </w:p>
    <w:p w14:paraId="33A00BAF" w14:textId="77777777" w:rsidR="00AE7850" w:rsidRPr="00AE7850" w:rsidRDefault="00AE7850" w:rsidP="00412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 w:val="0"/>
          <w:sz w:val="26"/>
          <w:szCs w:val="26"/>
        </w:rPr>
      </w:pPr>
      <w:r w:rsidRPr="00AE7850">
        <w:rPr>
          <w:rFonts w:ascii="Times New Roman" w:eastAsia="Calibri" w:hAnsi="Times New Roman" w:cs="Times New Roman"/>
          <w:iCs w:val="0"/>
          <w:sz w:val="26"/>
          <w:szCs w:val="26"/>
        </w:rPr>
        <w:t>- просмотры видеофильмов о вреде уп</w:t>
      </w:r>
      <w:r w:rsidR="00FD3A62">
        <w:rPr>
          <w:rFonts w:ascii="Times New Roman" w:eastAsia="Calibri" w:hAnsi="Times New Roman" w:cs="Times New Roman"/>
          <w:iCs w:val="0"/>
          <w:sz w:val="26"/>
          <w:szCs w:val="26"/>
        </w:rPr>
        <w:t xml:space="preserve">отребления ПАВ, а также фильмов, </w:t>
      </w:r>
      <w:r w:rsidRPr="00AE7850">
        <w:rPr>
          <w:rFonts w:ascii="Times New Roman" w:eastAsia="Calibri" w:hAnsi="Times New Roman" w:cs="Times New Roman"/>
          <w:iCs w:val="0"/>
          <w:sz w:val="26"/>
          <w:szCs w:val="26"/>
        </w:rPr>
        <w:t>пропагандирующих здоровый образ жизни среди несовершеннолетних и их семей;</w:t>
      </w:r>
    </w:p>
    <w:p w14:paraId="1DED0754" w14:textId="77777777" w:rsidR="00AE7850" w:rsidRPr="00AE7850" w:rsidRDefault="00AE7850" w:rsidP="00412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 w:val="0"/>
          <w:sz w:val="26"/>
          <w:szCs w:val="26"/>
        </w:rPr>
      </w:pPr>
      <w:r w:rsidRPr="00AE7850">
        <w:rPr>
          <w:rFonts w:ascii="Times New Roman" w:eastAsia="Calibri" w:hAnsi="Times New Roman" w:cs="Times New Roman"/>
          <w:iCs w:val="0"/>
          <w:sz w:val="26"/>
          <w:szCs w:val="26"/>
        </w:rPr>
        <w:lastRenderedPageBreak/>
        <w:t xml:space="preserve">- занятия с элементами тренинга с обучающимися по формированию позитивных жизненных целей, снижению тревожности; </w:t>
      </w:r>
    </w:p>
    <w:p w14:paraId="293ED152" w14:textId="77777777" w:rsidR="00AE7850" w:rsidRPr="00AE7850" w:rsidRDefault="00AE7850" w:rsidP="00412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 w:val="0"/>
          <w:sz w:val="26"/>
          <w:szCs w:val="26"/>
        </w:rPr>
      </w:pPr>
      <w:r w:rsidRPr="00AE7850">
        <w:rPr>
          <w:rFonts w:ascii="Times New Roman" w:eastAsia="Calibri" w:hAnsi="Times New Roman" w:cs="Times New Roman"/>
          <w:iCs w:val="0"/>
          <w:sz w:val="26"/>
          <w:szCs w:val="26"/>
        </w:rPr>
        <w:t>- конкурсы рисунков, пропаг</w:t>
      </w:r>
      <w:r w:rsidR="00456C58">
        <w:rPr>
          <w:rFonts w:ascii="Times New Roman" w:eastAsia="Calibri" w:hAnsi="Times New Roman" w:cs="Times New Roman"/>
          <w:iCs w:val="0"/>
          <w:sz w:val="26"/>
          <w:szCs w:val="26"/>
        </w:rPr>
        <w:t>андирующие здоровый образ жизни.</w:t>
      </w:r>
    </w:p>
    <w:p w14:paraId="69F10C48" w14:textId="77777777" w:rsidR="00AE7850" w:rsidRPr="00AE7850" w:rsidRDefault="00AE7850" w:rsidP="00412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 w:val="0"/>
          <w:sz w:val="26"/>
          <w:szCs w:val="26"/>
        </w:rPr>
      </w:pPr>
      <w:r w:rsidRPr="00AE7850">
        <w:rPr>
          <w:rFonts w:ascii="Times New Roman" w:eastAsia="Calibri" w:hAnsi="Times New Roman" w:cs="Times New Roman"/>
          <w:iCs w:val="0"/>
          <w:sz w:val="26"/>
          <w:szCs w:val="26"/>
        </w:rPr>
        <w:t>С родителями (законными представителями) были организованы онлайн родительские собрания: «Здоровый образ жизни – выбор молодого поколения!», «Горькие плоды сладкой жизни», «Сохраним здоровье», «Профилактика наркомании среди несовершеннолетних», «</w:t>
      </w:r>
      <w:r w:rsidRPr="00AE7850">
        <w:rPr>
          <w:rFonts w:ascii="Times New Roman" w:eastAsia="Times New Roman" w:hAnsi="Times New Roman" w:cs="Times New Roman"/>
          <w:iCs w:val="0"/>
          <w:kern w:val="36"/>
          <w:sz w:val="26"/>
          <w:szCs w:val="26"/>
          <w:lang w:eastAsia="ru-RU"/>
        </w:rPr>
        <w:t>Есть о чём подумать!</w:t>
      </w:r>
      <w:r w:rsidRPr="00AE7850">
        <w:rPr>
          <w:rFonts w:ascii="Times New Roman" w:eastAsia="Calibri" w:hAnsi="Times New Roman" w:cs="Times New Roman"/>
          <w:iCs w:val="0"/>
          <w:sz w:val="26"/>
          <w:szCs w:val="26"/>
        </w:rPr>
        <w:t>», «Сделай правильный выбор!».</w:t>
      </w:r>
    </w:p>
    <w:p w14:paraId="5F7109A9" w14:textId="77777777" w:rsidR="00AE7850" w:rsidRPr="00412C22" w:rsidRDefault="00AE7850" w:rsidP="00412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 w:val="0"/>
          <w:sz w:val="26"/>
          <w:szCs w:val="26"/>
          <w:lang w:eastAsia="ru-RU"/>
        </w:rPr>
      </w:pPr>
      <w:r w:rsidRPr="00AE7850">
        <w:rPr>
          <w:rFonts w:ascii="Times New Roman" w:eastAsia="Times New Roman" w:hAnsi="Times New Roman" w:cs="Times New Roman"/>
          <w:bCs/>
          <w:iCs w:val="0"/>
          <w:sz w:val="26"/>
          <w:szCs w:val="26"/>
          <w:lang w:eastAsia="ru-RU"/>
        </w:rPr>
        <w:t>В феврале 2024 года организованы мероприятия по сдаче 250 обучающимися 9</w:t>
      </w:r>
      <w:r w:rsidR="00FD3A62">
        <w:rPr>
          <w:rFonts w:ascii="Times New Roman" w:eastAsia="Times New Roman" w:hAnsi="Times New Roman" w:cs="Times New Roman"/>
          <w:bCs/>
          <w:iCs w:val="0"/>
          <w:sz w:val="26"/>
          <w:szCs w:val="26"/>
          <w:lang w:eastAsia="ru-RU"/>
        </w:rPr>
        <w:t>-х</w:t>
      </w:r>
      <w:r w:rsidRPr="00AE7850">
        <w:rPr>
          <w:rFonts w:ascii="Times New Roman" w:eastAsia="Times New Roman" w:hAnsi="Times New Roman" w:cs="Times New Roman"/>
          <w:bCs/>
          <w:iCs w:val="0"/>
          <w:sz w:val="26"/>
          <w:szCs w:val="26"/>
          <w:lang w:eastAsia="ru-RU"/>
        </w:rPr>
        <w:t xml:space="preserve"> классов норм ВСК ГТО</w:t>
      </w:r>
      <w:r w:rsidR="00456C58">
        <w:rPr>
          <w:rFonts w:ascii="Times New Roman" w:eastAsia="Times New Roman" w:hAnsi="Times New Roman" w:cs="Times New Roman"/>
          <w:bCs/>
          <w:iCs w:val="0"/>
          <w:sz w:val="26"/>
          <w:szCs w:val="26"/>
          <w:lang w:eastAsia="ru-RU"/>
        </w:rPr>
        <w:t>.</w:t>
      </w:r>
    </w:p>
    <w:p w14:paraId="0E8C7AA1" w14:textId="77777777" w:rsidR="00980CCB" w:rsidRPr="00980CCB" w:rsidRDefault="00456C58" w:rsidP="00412C2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В</w:t>
      </w:r>
      <w:r w:rsidR="00980CCB"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 учреждениях культуры проведено 332 мероприятия, направленных на пропаганду здорового образа жизни среди детского и взрослого населения, в том числе в дистанционном формате</w:t>
      </w:r>
      <w:r w:rsidR="00FD3A62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 </w:t>
      </w:r>
      <w:r w:rsidR="00980CCB"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128 мероприятий. Число лиц, охваченных мероприятиями, составило 4240</w:t>
      </w:r>
      <w:r w:rsidR="00980CCB" w:rsidRPr="00980CCB">
        <w:rPr>
          <w:rFonts w:ascii="Times New Roman" w:eastAsia="Times New Roman" w:hAnsi="Times New Roman" w:cs="Times New Roman"/>
          <w:iCs w:val="0"/>
          <w:color w:val="C00000"/>
          <w:sz w:val="26"/>
          <w:szCs w:val="26"/>
          <w:lang w:eastAsia="ru-RU"/>
        </w:rPr>
        <w:t xml:space="preserve"> </w:t>
      </w:r>
      <w:r w:rsidR="00980CCB"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человек, количество просмотров –26298 единиц. </w:t>
      </w:r>
    </w:p>
    <w:p w14:paraId="3E492AFC" w14:textId="77777777" w:rsidR="00980CCB" w:rsidRPr="00980CCB" w:rsidRDefault="00980CCB" w:rsidP="00412C2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Количество культурно-массовых мероприятий, направленных на популяризацию здорового образа жизни, за отчетный период составило 285 мероприятий. Количество посетителей культурно-массовых мероприятий, направленных на популяризацию здорового образа жизни, тыс. человек  – 4,1.</w:t>
      </w:r>
    </w:p>
    <w:p w14:paraId="1802DDBE" w14:textId="77777777" w:rsidR="001C04F4" w:rsidRDefault="00980CCB" w:rsidP="00412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 w:val="0"/>
          <w:sz w:val="26"/>
          <w:szCs w:val="26"/>
        </w:rPr>
      </w:pPr>
      <w:r w:rsidRPr="00980CCB">
        <w:rPr>
          <w:rFonts w:ascii="Times New Roman" w:eastAsia="Calibri" w:hAnsi="Times New Roman" w:cs="Times New Roman"/>
          <w:iCs w:val="0"/>
          <w:sz w:val="26"/>
          <w:szCs w:val="26"/>
        </w:rPr>
        <w:t>В культурн</w:t>
      </w:r>
      <w:r w:rsidR="00FD3A62">
        <w:rPr>
          <w:rFonts w:ascii="Times New Roman" w:eastAsia="Calibri" w:hAnsi="Times New Roman" w:cs="Times New Roman"/>
          <w:iCs w:val="0"/>
          <w:sz w:val="26"/>
          <w:szCs w:val="26"/>
        </w:rPr>
        <w:t>о-досуговых учреждениях действую</w:t>
      </w:r>
      <w:r w:rsidRPr="00980CCB">
        <w:rPr>
          <w:rFonts w:ascii="Times New Roman" w:eastAsia="Calibri" w:hAnsi="Times New Roman" w:cs="Times New Roman"/>
          <w:iCs w:val="0"/>
          <w:sz w:val="26"/>
          <w:szCs w:val="26"/>
        </w:rPr>
        <w:t>т 138</w:t>
      </w:r>
      <w:r w:rsidRPr="00980CCB">
        <w:rPr>
          <w:rFonts w:ascii="Times New Roman" w:eastAsia="Calibri" w:hAnsi="Times New Roman" w:cs="Times New Roman"/>
          <w:iCs w:val="0"/>
          <w:color w:val="FF0000"/>
          <w:sz w:val="26"/>
          <w:szCs w:val="26"/>
        </w:rPr>
        <w:t xml:space="preserve"> </w:t>
      </w:r>
      <w:r w:rsidRPr="00980CCB">
        <w:rPr>
          <w:rFonts w:ascii="Times New Roman" w:eastAsia="Calibri" w:hAnsi="Times New Roman" w:cs="Times New Roman"/>
          <w:iCs w:val="0"/>
          <w:sz w:val="26"/>
          <w:szCs w:val="26"/>
        </w:rPr>
        <w:t>клубных</w:t>
      </w:r>
      <w:r w:rsidRPr="00980CCB">
        <w:rPr>
          <w:rFonts w:ascii="Times New Roman" w:eastAsia="Calibri" w:hAnsi="Times New Roman" w:cs="Times New Roman"/>
          <w:iCs w:val="0"/>
          <w:color w:val="FF0000"/>
          <w:sz w:val="26"/>
          <w:szCs w:val="26"/>
        </w:rPr>
        <w:t xml:space="preserve"> </w:t>
      </w:r>
      <w:r w:rsidRPr="00980CCB">
        <w:rPr>
          <w:rFonts w:ascii="Times New Roman" w:eastAsia="Calibri" w:hAnsi="Times New Roman" w:cs="Times New Roman"/>
          <w:iCs w:val="0"/>
          <w:sz w:val="26"/>
          <w:szCs w:val="26"/>
        </w:rPr>
        <w:t>формирований                 (1481 участников), направленных на популяризацию здорового образа жизни</w:t>
      </w:r>
      <w:r w:rsidR="001C04F4">
        <w:rPr>
          <w:rFonts w:ascii="Times New Roman" w:eastAsia="Calibri" w:hAnsi="Times New Roman" w:cs="Times New Roman"/>
          <w:iCs w:val="0"/>
          <w:sz w:val="26"/>
          <w:szCs w:val="26"/>
        </w:rPr>
        <w:t>.</w:t>
      </w:r>
    </w:p>
    <w:p w14:paraId="41016D7B" w14:textId="77777777" w:rsidR="00980CCB" w:rsidRPr="00980CCB" w:rsidRDefault="00D93E7C" w:rsidP="00412C2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Отделом семьи и опеки Управления социальной защиты населения </w:t>
      </w:r>
      <w:r w:rsidR="00980CCB"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администрации Шебекинского городского округа </w:t>
      </w:r>
      <w:r w:rsidR="001C04F4"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вручены </w:t>
      </w:r>
      <w:r w:rsidR="00980CCB"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памятки и буклеты</w:t>
      </w:r>
      <w:r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 </w:t>
      </w:r>
      <w:r w:rsidR="00980CCB"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57 детям</w:t>
      </w:r>
      <w:r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-</w:t>
      </w:r>
      <w:r w:rsidR="00980CCB"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сиротам, детям, оставшимся без попечения родителей, и лицам из их числа, в количестве 202</w:t>
      </w:r>
      <w:r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 шт. (</w:t>
      </w:r>
      <w:r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«По профилактике употребления наркотических средств», «Правила зимней безопасности», «Профилактика деструктивного поведения несовершеннолетних</w:t>
      </w:r>
      <w:r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»).</w:t>
      </w:r>
    </w:p>
    <w:p w14:paraId="6ED1EF02" w14:textId="77777777" w:rsidR="00980CCB" w:rsidRPr="00980CCB" w:rsidRDefault="00D93E7C" w:rsidP="00412C2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Организованы </w:t>
      </w:r>
      <w:r w:rsidR="00980CCB"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мероприятия по укреплению здоровья для 389 граждан пожилого возраста и инвалидов, находящихся на социальном обслуживании на дому.</w:t>
      </w:r>
    </w:p>
    <w:p w14:paraId="06CB0C14" w14:textId="77777777" w:rsidR="00980CCB" w:rsidRPr="00980CCB" w:rsidRDefault="00D93E7C" w:rsidP="00412C2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С</w:t>
      </w:r>
      <w:r w:rsidR="00980CCB"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оциальные работники и граждане, находящиеся на социальном обслуживании на дому, присоединились к физкультурно-оздоровительной </w:t>
      </w:r>
      <w:proofErr w:type="gramStart"/>
      <w:r w:rsidR="00980CCB"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программе  «</w:t>
      </w:r>
      <w:proofErr w:type="gramEnd"/>
      <w:r w:rsidR="00980CCB"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Нам со спортом по пути». Совместно с социальными работниками:</w:t>
      </w:r>
    </w:p>
    <w:p w14:paraId="369B018E" w14:textId="77777777" w:rsidR="00980CCB" w:rsidRPr="00980CCB" w:rsidRDefault="00980CCB" w:rsidP="00412C2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- в </w:t>
      </w:r>
      <w:proofErr w:type="spellStart"/>
      <w:r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велозаездах</w:t>
      </w:r>
      <w:proofErr w:type="spellEnd"/>
      <w:r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 участвовало 2 гражданина пожилого возраста, получателя социальных услуг;</w:t>
      </w:r>
    </w:p>
    <w:p w14:paraId="73977774" w14:textId="77777777" w:rsidR="00980CCB" w:rsidRPr="00980CCB" w:rsidRDefault="00980CCB" w:rsidP="00412C2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- занимались скандинавской ходьбой 3 получателя социальных услуг;</w:t>
      </w:r>
    </w:p>
    <w:p w14:paraId="14CE994D" w14:textId="77777777" w:rsidR="00980CCB" w:rsidRPr="00980CCB" w:rsidRDefault="00980CCB" w:rsidP="00412C2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- выполняли оздоровительную зарядку 389 получателей социальных услуг;</w:t>
      </w:r>
    </w:p>
    <w:p w14:paraId="54DBD1B3" w14:textId="77777777" w:rsidR="00980CCB" w:rsidRPr="00980CCB" w:rsidRDefault="00980CCB" w:rsidP="00412C2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- выполняли занятия на тренажере 2 получателя социальных услуг.</w:t>
      </w:r>
    </w:p>
    <w:p w14:paraId="100898BF" w14:textId="77777777" w:rsidR="00D93E7C" w:rsidRDefault="00980CCB" w:rsidP="00412C2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С получателями социальных услуг на дому проведено 49 комбинированных занятий по укреплению здоровья и профилактике заболеваний. Наиболее распространенным является санитарное просвещение</w:t>
      </w:r>
      <w:r w:rsidR="001C04F4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 (</w:t>
      </w:r>
      <w:r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14 занятий</w:t>
      </w:r>
      <w:r w:rsidR="00D93E7C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).</w:t>
      </w:r>
    </w:p>
    <w:p w14:paraId="34D88D43" w14:textId="77777777" w:rsidR="00D93E7C" w:rsidRDefault="00D93E7C" w:rsidP="00412C2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В</w:t>
      </w:r>
      <w:r w:rsidR="00980CCB"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 МБУССЗН «Комплексный центр социального обслуживания населения Шебекинского городского округа» с 27 июня 2022 года функционирует отделение дневного пребывания для граждан пожилого возраста и инвалидов. </w:t>
      </w:r>
    </w:p>
    <w:p w14:paraId="72B00DD1" w14:textId="77777777" w:rsidR="00980CCB" w:rsidRPr="00980CCB" w:rsidRDefault="00980CCB" w:rsidP="00412C2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 xml:space="preserve">Отделение дневного пребывания укомплектовано 5 группами по 4 человека.  Специалистами отделения дневного пребывания проведено 15 бесед и 30 лекций о формировании здорового образа жизни, о пользе занятий различными видами спорта, правильном питании. </w:t>
      </w:r>
    </w:p>
    <w:p w14:paraId="670EF9E4" w14:textId="77777777" w:rsidR="00980CCB" w:rsidRPr="00980CCB" w:rsidRDefault="00980CCB" w:rsidP="00412C2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lastRenderedPageBreak/>
        <w:t>Сотрудники отделения дневного пребывания граждан пожилого возраста                   и инвалидов провели 228 занятий по гимнастике, в том числе: пальчиковой, артикуляционной и дыхательной.</w:t>
      </w:r>
    </w:p>
    <w:p w14:paraId="4495A07B" w14:textId="77777777" w:rsidR="00980CCB" w:rsidRPr="00980CCB" w:rsidRDefault="00980CCB" w:rsidP="00412C22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  <w:r w:rsidRPr="00980CCB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В результате работы отделения намечена тенденция к улучшению здоровья граждан, перенесших инсульт. Профилактические мероприятия позволили значительно уменьшить скорость прогрессирования деменции у граждан, посещающих отделение дневного пребывания.</w:t>
      </w:r>
    </w:p>
    <w:sectPr w:rsidR="00980CCB" w:rsidRPr="0098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80"/>
    <w:rsid w:val="00102080"/>
    <w:rsid w:val="001C04F4"/>
    <w:rsid w:val="00412C22"/>
    <w:rsid w:val="00430DD5"/>
    <w:rsid w:val="00456C58"/>
    <w:rsid w:val="004D11E1"/>
    <w:rsid w:val="007B2A7F"/>
    <w:rsid w:val="00980CCB"/>
    <w:rsid w:val="00AE259B"/>
    <w:rsid w:val="00AE7850"/>
    <w:rsid w:val="00BD240C"/>
    <w:rsid w:val="00BE6F18"/>
    <w:rsid w:val="00D93E7C"/>
    <w:rsid w:val="00E55EF5"/>
    <w:rsid w:val="00E7776E"/>
    <w:rsid w:val="00EB3096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9680"/>
  <w15:docId w15:val="{2EA7F1F8-C75C-496C-B736-AF0460BA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D240C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BD240C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240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B9BD5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240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D240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D240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D240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D240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D24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B9BD5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D24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D240C"/>
    <w:rPr>
      <w:rFonts w:asciiTheme="majorHAnsi" w:hAnsiTheme="majorHAnsi"/>
      <w:iCs/>
      <w:color w:val="FFFFFF"/>
      <w:sz w:val="28"/>
      <w:szCs w:val="38"/>
      <w:shd w:val="clear" w:color="auto" w:fill="5B9BD5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BD240C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BD240C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BD240C"/>
    <w:rPr>
      <w:rFonts w:asciiTheme="majorHAnsi" w:eastAsiaTheme="majorEastAsia" w:hAnsiTheme="majorHAnsi" w:cstheme="majorBidi"/>
      <w:b/>
      <w:bCs/>
      <w:iCs/>
      <w:color w:val="2E74B5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BD240C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BD240C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BD240C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BD240C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BD240C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BD240C"/>
    <w:rPr>
      <w:b/>
      <w:bCs/>
      <w:color w:val="C45911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D240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Заголовок Знак"/>
    <w:basedOn w:val="a1"/>
    <w:link w:val="a5"/>
    <w:uiPriority w:val="10"/>
    <w:rsid w:val="00BD240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BD240C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D240C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a9">
    <w:name w:val="Strong"/>
    <w:uiPriority w:val="22"/>
    <w:qFormat/>
    <w:rsid w:val="00BD240C"/>
    <w:rPr>
      <w:b/>
      <w:bCs/>
      <w:spacing w:val="0"/>
    </w:rPr>
  </w:style>
  <w:style w:type="character" w:styleId="aa">
    <w:name w:val="Emphasis"/>
    <w:uiPriority w:val="20"/>
    <w:qFormat/>
    <w:rsid w:val="00BD240C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ab">
    <w:name w:val="No Spacing"/>
    <w:basedOn w:val="a0"/>
    <w:uiPriority w:val="1"/>
    <w:qFormat/>
    <w:rsid w:val="00BD240C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BD240C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BD240C"/>
    <w:rPr>
      <w:b/>
      <w:i/>
      <w:color w:val="ED7D31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BD240C"/>
    <w:rPr>
      <w:b/>
      <w:i/>
      <w:iCs/>
      <w:color w:val="ED7D31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BD240C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BD240C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BD240C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">
    <w:name w:val="Intense Emphasis"/>
    <w:uiPriority w:val="21"/>
    <w:qFormat/>
    <w:rsid w:val="00BD24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BD240C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BD240C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BD240C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BD240C"/>
    <w:pPr>
      <w:outlineLvl w:val="9"/>
    </w:pPr>
  </w:style>
  <w:style w:type="table" w:styleId="af4">
    <w:name w:val="Table Grid"/>
    <w:basedOn w:val="a2"/>
    <w:uiPriority w:val="59"/>
    <w:rsid w:val="001C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Кравцова_214</dc:creator>
  <cp:lastModifiedBy>Иван</cp:lastModifiedBy>
  <cp:revision>2</cp:revision>
  <dcterms:created xsi:type="dcterms:W3CDTF">2024-04-18T12:49:00Z</dcterms:created>
  <dcterms:modified xsi:type="dcterms:W3CDTF">2024-04-18T12:49:00Z</dcterms:modified>
</cp:coreProperties>
</file>