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7B" w:rsidRDefault="006E507B" w:rsidP="006E507B">
      <w:pPr>
        <w:ind w:firstLine="0"/>
        <w:jc w:val="center"/>
        <w:rPr>
          <w:b/>
        </w:rPr>
      </w:pPr>
      <w:r>
        <w:rPr>
          <w:b/>
        </w:rPr>
        <w:t>О</w:t>
      </w:r>
      <w:r w:rsidRPr="006E507B">
        <w:rPr>
          <w:b/>
        </w:rPr>
        <w:t xml:space="preserve"> реализации проекта </w:t>
      </w:r>
      <w:r w:rsidR="00BB738C" w:rsidRPr="00BB738C">
        <w:rPr>
          <w:b/>
        </w:rPr>
        <w:t>Создание комплекса мероприятий, направленных на профилактику острых респираторных вирусных инфекций и других болезней органов дыхания («Легкое дыхание»)</w:t>
      </w:r>
      <w:r w:rsidR="00BB738C">
        <w:rPr>
          <w:b/>
        </w:rPr>
        <w:t xml:space="preserve"> </w:t>
      </w:r>
      <w:r w:rsidRPr="006E507B">
        <w:rPr>
          <w:b/>
        </w:rPr>
        <w:t>в</w:t>
      </w:r>
      <w:r w:rsidR="006E37DF">
        <w:rPr>
          <w:b/>
        </w:rPr>
        <w:t>о</w:t>
      </w:r>
      <w:r w:rsidRPr="006E507B">
        <w:rPr>
          <w:b/>
        </w:rPr>
        <w:t xml:space="preserve"> </w:t>
      </w:r>
      <w:r w:rsidR="006E37DF">
        <w:rPr>
          <w:b/>
        </w:rPr>
        <w:t>2</w:t>
      </w:r>
      <w:r w:rsidRPr="006E507B">
        <w:rPr>
          <w:b/>
        </w:rPr>
        <w:t xml:space="preserve"> </w:t>
      </w:r>
      <w:r w:rsidR="00BB738C">
        <w:rPr>
          <w:b/>
        </w:rPr>
        <w:t>полугодии</w:t>
      </w:r>
      <w:r w:rsidRPr="006E507B">
        <w:rPr>
          <w:b/>
        </w:rPr>
        <w:t xml:space="preserve"> 2023 года</w:t>
      </w:r>
    </w:p>
    <w:p w:rsidR="006E507B" w:rsidRPr="00CD37AB" w:rsidRDefault="006E507B" w:rsidP="00CD37AB">
      <w:pPr>
        <w:jc w:val="center"/>
        <w:rPr>
          <w:b/>
        </w:rPr>
      </w:pPr>
    </w:p>
    <w:p w:rsidR="00BB738C" w:rsidRDefault="00CD37AB" w:rsidP="00BB738C">
      <w:pPr>
        <w:ind w:firstLine="0"/>
      </w:pPr>
      <w:r>
        <w:tab/>
      </w:r>
      <w:r w:rsidR="00BB738C">
        <w:t>В рамках реализации проекта «Легко</w:t>
      </w:r>
      <w:r w:rsidR="00BF399B">
        <w:t>е</w:t>
      </w:r>
      <w:r w:rsidR="00BB738C">
        <w:t xml:space="preserve"> дыхание» в</w:t>
      </w:r>
      <w:r w:rsidR="006E37DF">
        <w:t>о</w:t>
      </w:r>
      <w:r w:rsidR="00BB738C">
        <w:t xml:space="preserve"> </w:t>
      </w:r>
      <w:r w:rsidR="006E37DF">
        <w:t>2</w:t>
      </w:r>
      <w:r w:rsidR="00BB738C">
        <w:t xml:space="preserve"> полугодии 2023 года проведены следующие мероприятия:</w:t>
      </w:r>
    </w:p>
    <w:p w:rsidR="00864CD6" w:rsidRDefault="00BB738C" w:rsidP="00BB738C">
      <w:pPr>
        <w:ind w:firstLine="0"/>
      </w:pPr>
      <w:r>
        <w:br/>
      </w:r>
      <w:r>
        <w:tab/>
      </w:r>
      <w:r w:rsidR="006E37DF">
        <w:t>В рамках реализации проекта 1 ноября 2023 года для четырех получателей социальных услуг организован и проведен лекторий на тему профилактики и лечения простудных заболеваний.</w:t>
      </w:r>
    </w:p>
    <w:p w:rsidR="006E507B" w:rsidRDefault="006E37DF" w:rsidP="00BB738C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4" name="Рисунок 4" descr="C:\Users\Sharkunova\Downloads\8.3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kunova\Downloads\8.3.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38C">
        <w:br/>
      </w:r>
    </w:p>
    <w:p w:rsidR="00BB738C" w:rsidRDefault="00BB738C" w:rsidP="00BB738C">
      <w:pPr>
        <w:ind w:firstLine="0"/>
      </w:pPr>
      <w:r>
        <w:tab/>
      </w:r>
      <w:r w:rsidR="006E37DF">
        <w:t xml:space="preserve">06 декабря 2023 года в официальной группе УСЗН </w:t>
      </w:r>
      <w:proofErr w:type="spellStart"/>
      <w:r w:rsidR="006E37DF">
        <w:t>Вконтакте</w:t>
      </w:r>
      <w:proofErr w:type="spellEnd"/>
      <w:r w:rsidR="006E37DF">
        <w:t xml:space="preserve"> опубликован материал, посвященный </w:t>
      </w:r>
      <w:r w:rsidR="009F6612">
        <w:t xml:space="preserve">профилактике болезней органов дыхания </w:t>
      </w:r>
    </w:p>
    <w:p w:rsidR="00BB738C" w:rsidRDefault="00DE0E28" w:rsidP="00BB738C">
      <w:pPr>
        <w:ind w:firstLine="0"/>
        <w:jc w:val="left"/>
      </w:pPr>
      <w:r>
        <w:rPr>
          <w:noProof/>
          <w:lang w:eastAsia="ru-RU"/>
        </w:rPr>
        <w:drawing>
          <wp:inline distT="0" distB="0" distL="0" distR="0">
            <wp:extent cx="5924550" cy="3333750"/>
            <wp:effectExtent l="0" t="0" r="0" b="0"/>
            <wp:docPr id="8" name="Рисунок 8" descr="C:\Users\Sharkunova\Downloads\8.1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kunova\Downloads\8.1.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9B" w:rsidRDefault="00BF399B" w:rsidP="00BB738C">
      <w:pPr>
        <w:ind w:firstLine="0"/>
        <w:jc w:val="left"/>
      </w:pPr>
    </w:p>
    <w:p w:rsidR="00DE0E28" w:rsidRDefault="00DE0E28" w:rsidP="00BB738C">
      <w:pPr>
        <w:ind w:firstLine="0"/>
        <w:jc w:val="left"/>
      </w:pPr>
    </w:p>
    <w:p w:rsidR="00BF399B" w:rsidRDefault="00BF399B" w:rsidP="00BF399B">
      <w:pPr>
        <w:ind w:firstLine="0"/>
      </w:pPr>
      <w:r>
        <w:lastRenderedPageBreak/>
        <w:tab/>
      </w:r>
      <w:r w:rsidR="00DE0E28" w:rsidRPr="00DE0E28">
        <w:t>В  рамках  реализации  проекта  «Создание  комплекса  мероприятий, направленных  на  профилактику  острых  респираторных  вирусных  инфекций и других болезней органов дыхания («Легкое дыхание») 05ноября 2023 года состоялся турнир по настольному теннису в ЦМИ</w:t>
      </w:r>
      <w:proofErr w:type="gramStart"/>
      <w:r w:rsidR="00DE0E28" w:rsidRPr="00DE0E28">
        <w:t>.В</w:t>
      </w:r>
      <w:proofErr w:type="gramEnd"/>
      <w:r w:rsidR="00DE0E28" w:rsidRPr="00DE0E28">
        <w:t xml:space="preserve"> мероприятии приняли участие обучающиеся техникума. Очень  достойно дебютировали в соревнованиях двое наших талантливых ребят: Безуглый Сергей и</w:t>
      </w:r>
      <w:r w:rsidR="00DE0E28">
        <w:t xml:space="preserve"> </w:t>
      </w:r>
      <w:proofErr w:type="spellStart"/>
      <w:r w:rsidR="00DE0E28" w:rsidRPr="00DE0E28">
        <w:t>Саносян</w:t>
      </w:r>
      <w:proofErr w:type="spellEnd"/>
      <w:r w:rsidR="00DE0E28" w:rsidRPr="00DE0E28">
        <w:t xml:space="preserve">  </w:t>
      </w:r>
      <w:proofErr w:type="spellStart"/>
      <w:r w:rsidR="00DE0E28" w:rsidRPr="00DE0E28">
        <w:t>Самвел</w:t>
      </w:r>
      <w:proofErr w:type="spellEnd"/>
      <w:r w:rsidR="00DE0E28" w:rsidRPr="00DE0E28">
        <w:t>.  Право  участвовать  в турнире  дает  им  высокий  уровень спортивной подготовки. Так, например, Сергей Безуглый, занявший второе место в своей подгруппе,   грамотно и технично провел два сета во  встрече с соперником, однако,  в пятой партии  с преимуществом всего в 2 очка он со счетом</w:t>
      </w:r>
      <w:r w:rsidR="00DE0E28">
        <w:t xml:space="preserve"> </w:t>
      </w:r>
      <w:r w:rsidR="00DE0E28" w:rsidRPr="00DE0E28">
        <w:t xml:space="preserve">2:3 уступил чемпиону. Наверное,  Сергею немного не хватило опыта.  Игра была настолько зрелищной, что все временно свободные участники турнира обступили их игровую зону, сопровождая удачные розыгрыши  громкими аплодисментами. </w:t>
      </w:r>
      <w:r w:rsidR="00DE0E28">
        <w:t>По</w:t>
      </w:r>
      <w:r w:rsidR="00DE0E28" w:rsidRPr="00DE0E28">
        <w:t xml:space="preserve">  итогам  проведенного  турнира, командам  были  вручены  дипломы победителей. Данные соревнования проводятся не только с целью выявить сильнейшего в настольном теннисе, но, наверное, в первую очередь для тренировки скорости реакции, которая крайне необходима в повседневной деятельности, кроме того эти игры дополнительный повод пообщаться.</w:t>
      </w:r>
    </w:p>
    <w:p w:rsidR="00BF399B" w:rsidRDefault="00BF399B" w:rsidP="00BF399B">
      <w:pPr>
        <w:ind w:firstLine="0"/>
      </w:pPr>
    </w:p>
    <w:p w:rsidR="00BF399B" w:rsidRDefault="00E05C99" w:rsidP="00BF399B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2943225" cy="2541484"/>
            <wp:effectExtent l="0" t="0" r="0" b="0"/>
            <wp:docPr id="11" name="Рисунок 11" descr="C:\Users\Sharkunova\Downloads\FhLUbXv0A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rkunova\Downloads\FhLUbXv0Ay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83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FE0">
        <w:t xml:space="preserve">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581275" cy="2543175"/>
            <wp:effectExtent l="0" t="0" r="9525" b="9525"/>
            <wp:docPr id="12" name="Рисунок 12" descr="C:\Users\Sharkunova\Downloads\sxgCtZJUc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rkunova\Downloads\sxgCtZJUck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9B" w:rsidRDefault="00BF399B" w:rsidP="00BF399B">
      <w:pPr>
        <w:ind w:firstLine="0"/>
      </w:pPr>
    </w:p>
    <w:p w:rsidR="00BF399B" w:rsidRDefault="00BF399B" w:rsidP="00BF399B">
      <w:pPr>
        <w:ind w:firstLine="0"/>
      </w:pPr>
      <w:r>
        <w:tab/>
      </w:r>
      <w:proofErr w:type="gramStart"/>
      <w:r w:rsidR="00E05C99">
        <w:t>В дошкольных образовательных организация Шебекинского городского округа 25-27 октября проведены муниципальные соревнования среди воспитанников городских ДОО «Веселые старты» в 2023 году, в котором приняли участие более 54 воспитанника старшего дошкольного возраста из 9 дошкольных образовательных организаций.</w:t>
      </w:r>
      <w:proofErr w:type="gramEnd"/>
    </w:p>
    <w:p w:rsidR="00BF399B" w:rsidRPr="00C2596E" w:rsidRDefault="00DE0E28" w:rsidP="00BF399B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2619375" cy="3034362"/>
            <wp:effectExtent l="0" t="0" r="0" b="0"/>
            <wp:docPr id="9" name="Рисунок 9" descr="C:\Users\SHARKU~1\AppData\Local\Temp\Rar$DRa2804.8881\фото Веселые старты\IMG_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RKU~1\AppData\Local\Temp\Rar$DRa2804.8881\фото Веселые старты\IMG_3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C99">
        <w:t xml:space="preserve">    </w:t>
      </w:r>
      <w:r>
        <w:rPr>
          <w:noProof/>
          <w:lang w:eastAsia="ru-RU"/>
        </w:rPr>
        <w:drawing>
          <wp:inline distT="0" distB="0" distL="0" distR="0">
            <wp:extent cx="3125986" cy="2809875"/>
            <wp:effectExtent l="0" t="0" r="0" b="0"/>
            <wp:docPr id="10" name="Рисунок 10" descr="C:\Users\SHARKU~1\AppData\Local\Temp\Rar$DRa2804.8881\фото Веселые старты\IMG_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KU~1\AppData\Local\Temp\Rar$DRa2804.8881\фото Веселые старты\IMG_30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86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99B" w:rsidRPr="00C2596E" w:rsidSect="006E50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6E"/>
    <w:rsid w:val="000E5846"/>
    <w:rsid w:val="00183CF2"/>
    <w:rsid w:val="002E0844"/>
    <w:rsid w:val="00326910"/>
    <w:rsid w:val="003D5C61"/>
    <w:rsid w:val="00664F2B"/>
    <w:rsid w:val="006D6113"/>
    <w:rsid w:val="006E37DF"/>
    <w:rsid w:val="006E507B"/>
    <w:rsid w:val="00764AFC"/>
    <w:rsid w:val="007D6B80"/>
    <w:rsid w:val="008152AD"/>
    <w:rsid w:val="00864CD6"/>
    <w:rsid w:val="009F6612"/>
    <w:rsid w:val="00B616F5"/>
    <w:rsid w:val="00B84CE3"/>
    <w:rsid w:val="00BB738C"/>
    <w:rsid w:val="00BF399B"/>
    <w:rsid w:val="00C2596E"/>
    <w:rsid w:val="00CD37AB"/>
    <w:rsid w:val="00DE0E28"/>
    <w:rsid w:val="00DE23A7"/>
    <w:rsid w:val="00E05C99"/>
    <w:rsid w:val="00E30FE0"/>
    <w:rsid w:val="00F7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CE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CE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Sharkunova</cp:lastModifiedBy>
  <cp:revision>5</cp:revision>
  <cp:lastPrinted>2023-03-21T07:32:00Z</cp:lastPrinted>
  <dcterms:created xsi:type="dcterms:W3CDTF">2023-03-21T07:35:00Z</dcterms:created>
  <dcterms:modified xsi:type="dcterms:W3CDTF">2023-12-08T08:45:00Z</dcterms:modified>
</cp:coreProperties>
</file>