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21A" w:rsidRDefault="003F221A" w:rsidP="003F221A">
      <w:pPr>
        <w:pStyle w:val="30"/>
        <w:shd w:val="clear" w:color="auto" w:fill="auto"/>
        <w:spacing w:line="240" w:lineRule="auto"/>
        <w:rPr>
          <w:color w:val="000000"/>
          <w:lang w:eastAsia="ru-RU" w:bidi="ru-RU"/>
        </w:rPr>
      </w:pPr>
      <w:bookmarkStart w:id="0" w:name="bookmark0"/>
      <w:r>
        <w:rPr>
          <w:color w:val="000000"/>
          <w:lang w:eastAsia="ru-RU" w:bidi="ru-RU"/>
        </w:rPr>
        <w:t>Информация о</w:t>
      </w:r>
      <w:bookmarkEnd w:id="0"/>
      <w:r>
        <w:rPr>
          <w:color w:val="000000"/>
          <w:lang w:eastAsia="ru-RU" w:bidi="ru-RU"/>
        </w:rPr>
        <w:t>б инициации проекта «</w:t>
      </w:r>
      <w:r w:rsidRPr="003F221A">
        <w:rPr>
          <w:color w:val="000000"/>
          <w:lang w:eastAsia="ru-RU" w:bidi="ru-RU"/>
        </w:rPr>
        <w:t>Актуализация и включение дополнительных объектов торгового и офисного назначения в перечень объектов налогообложения от кадастровой стоимости</w:t>
      </w:r>
      <w:r w:rsidRPr="003F221A">
        <w:rPr>
          <w:color w:val="000000"/>
          <w:lang w:eastAsia="ru-RU" w:bidi="ru-RU"/>
        </w:rPr>
        <w:t>»</w:t>
      </w:r>
    </w:p>
    <w:p w:rsidR="003F221A" w:rsidRDefault="003F221A" w:rsidP="003F221A">
      <w:pPr>
        <w:pStyle w:val="30"/>
        <w:shd w:val="clear" w:color="auto" w:fill="auto"/>
        <w:spacing w:line="240" w:lineRule="auto"/>
        <w:jc w:val="left"/>
        <w:rPr>
          <w:color w:val="000000"/>
          <w:lang w:eastAsia="ru-RU" w:bidi="ru-RU"/>
        </w:rPr>
      </w:pPr>
    </w:p>
    <w:p w:rsidR="003F221A" w:rsidRDefault="003F221A" w:rsidP="003F221A">
      <w:pPr>
        <w:pStyle w:val="30"/>
        <w:shd w:val="clear" w:color="auto" w:fill="auto"/>
        <w:spacing w:line="240" w:lineRule="auto"/>
        <w:jc w:val="left"/>
        <w:rPr>
          <w:color w:val="000000"/>
          <w:lang w:eastAsia="ru-RU" w:bidi="ru-RU"/>
        </w:rPr>
      </w:pPr>
    </w:p>
    <w:p w:rsidR="003F221A" w:rsidRDefault="003F221A" w:rsidP="003F221A">
      <w:pPr>
        <w:pStyle w:val="20"/>
        <w:shd w:val="clear" w:color="auto" w:fill="auto"/>
        <w:spacing w:before="0" w:after="0" w:line="240" w:lineRule="auto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Проект </w:t>
      </w:r>
      <w:r>
        <w:rPr>
          <w:color w:val="000000"/>
          <w:lang w:eastAsia="ru-RU" w:bidi="ru-RU"/>
        </w:rPr>
        <w:t>«</w:t>
      </w:r>
      <w:r w:rsidRPr="003F221A">
        <w:rPr>
          <w:color w:val="000000"/>
          <w:lang w:eastAsia="ru-RU" w:bidi="ru-RU"/>
        </w:rPr>
        <w:t>Актуализация и включение дополнительных объектов торгового и офисного назначения в перечень объектов налогообложения от кадастровой стоимости»</w:t>
      </w:r>
      <w:r>
        <w:rPr>
          <w:color w:val="000000"/>
          <w:lang w:eastAsia="ru-RU" w:bidi="ru-RU"/>
        </w:rPr>
        <w:t xml:space="preserve"> рассмотрен и одобрен к реализации на заседании отраслевой экспертной комиссии при главе администрации </w:t>
      </w:r>
      <w:proofErr w:type="spellStart"/>
      <w:r>
        <w:rPr>
          <w:color w:val="000000"/>
          <w:lang w:eastAsia="ru-RU" w:bidi="ru-RU"/>
        </w:rPr>
        <w:t>Шебекинского</w:t>
      </w:r>
      <w:proofErr w:type="spellEnd"/>
      <w:r>
        <w:rPr>
          <w:color w:val="000000"/>
          <w:lang w:eastAsia="ru-RU" w:bidi="ru-RU"/>
        </w:rPr>
        <w:t xml:space="preserve"> городского округа 30 марта            </w:t>
      </w:r>
      <w:bookmarkStart w:id="1" w:name="_GoBack"/>
      <w:bookmarkEnd w:id="1"/>
      <w:r>
        <w:rPr>
          <w:color w:val="000000"/>
          <w:lang w:eastAsia="ru-RU" w:bidi="ru-RU"/>
        </w:rPr>
        <w:t xml:space="preserve"> 2023 года.</w:t>
      </w:r>
    </w:p>
    <w:p w:rsidR="003F221A" w:rsidRPr="003F221A" w:rsidRDefault="003F221A" w:rsidP="003F221A">
      <w:pPr>
        <w:pStyle w:val="20"/>
        <w:shd w:val="clear" w:color="auto" w:fill="auto"/>
        <w:spacing w:before="0" w:after="0" w:line="240" w:lineRule="auto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Цель проекта: </w:t>
      </w:r>
      <w:r>
        <w:rPr>
          <w:color w:val="000000"/>
          <w:lang w:eastAsia="ru-RU" w:bidi="ru-RU"/>
        </w:rPr>
        <w:t>к</w:t>
      </w:r>
      <w:r w:rsidRPr="003F221A">
        <w:rPr>
          <w:color w:val="000000"/>
          <w:lang w:eastAsia="ru-RU" w:bidi="ru-RU"/>
        </w:rPr>
        <w:t xml:space="preserve"> марту 2024 года обеспечено поступление в бюджет дополнительных доходов по налогу на имущество физических лиц от объектов торгового и офисного назначения в размере не менее 3 млн рублей</w:t>
      </w:r>
      <w:r>
        <w:rPr>
          <w:color w:val="000000"/>
          <w:lang w:eastAsia="ru-RU" w:bidi="ru-RU"/>
        </w:rPr>
        <w:t>.</w:t>
      </w:r>
    </w:p>
    <w:p w:rsidR="00C02545" w:rsidRDefault="003F221A" w:rsidP="003F221A">
      <w:pPr>
        <w:pStyle w:val="20"/>
        <w:shd w:val="clear" w:color="auto" w:fill="auto"/>
        <w:spacing w:before="0" w:after="0" w:line="240" w:lineRule="auto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В рамках</w:t>
      </w:r>
      <w:r>
        <w:rPr>
          <w:color w:val="000000"/>
          <w:lang w:eastAsia="ru-RU" w:bidi="ru-RU"/>
        </w:rPr>
        <w:t xml:space="preserve"> реализации проекта планируется выполнить следующие мероприятия: </w:t>
      </w:r>
      <w:r w:rsidRPr="003F221A">
        <w:rPr>
          <w:color w:val="000000"/>
          <w:lang w:eastAsia="ru-RU" w:bidi="ru-RU"/>
        </w:rPr>
        <w:t>р</w:t>
      </w:r>
      <w:r w:rsidRPr="003F221A">
        <w:rPr>
          <w:color w:val="000000"/>
          <w:lang w:eastAsia="ru-RU" w:bidi="ru-RU"/>
        </w:rPr>
        <w:t>азработа</w:t>
      </w:r>
      <w:r w:rsidRPr="003F221A">
        <w:rPr>
          <w:color w:val="000000"/>
          <w:lang w:eastAsia="ru-RU" w:bidi="ru-RU"/>
        </w:rPr>
        <w:t>ть</w:t>
      </w:r>
      <w:r w:rsidRPr="003F221A">
        <w:rPr>
          <w:color w:val="000000"/>
          <w:lang w:eastAsia="ru-RU" w:bidi="ru-RU"/>
        </w:rPr>
        <w:t xml:space="preserve"> </w:t>
      </w:r>
      <w:r w:rsidRPr="003F221A">
        <w:rPr>
          <w:color w:val="000000"/>
          <w:lang w:eastAsia="ru-RU" w:bidi="ru-RU"/>
        </w:rPr>
        <w:t>алгоритм</w:t>
      </w:r>
      <w:r w:rsidRPr="003F221A">
        <w:rPr>
          <w:color w:val="000000"/>
          <w:lang w:eastAsia="ru-RU" w:bidi="ru-RU"/>
        </w:rPr>
        <w:t xml:space="preserve"> взаимодействия КФ и БП, КМС и МКУ «Управление архитектуры и градостроительства ШГО», БТИ, </w:t>
      </w:r>
      <w:proofErr w:type="spellStart"/>
      <w:r w:rsidRPr="003F221A">
        <w:rPr>
          <w:color w:val="000000"/>
          <w:lang w:eastAsia="ru-RU" w:bidi="ru-RU"/>
        </w:rPr>
        <w:t>Росреестра</w:t>
      </w:r>
      <w:proofErr w:type="spellEnd"/>
      <w:r w:rsidRPr="003F221A">
        <w:rPr>
          <w:color w:val="000000"/>
          <w:lang w:eastAsia="ru-RU" w:bidi="ru-RU"/>
        </w:rPr>
        <w:t xml:space="preserve"> и МРИ ФНС РФ № 7 по включению Разработка и внедрение дополнительного механизма для включения в перечень объектов налогообложения от кадастровой стоимости</w:t>
      </w:r>
      <w:r w:rsidRPr="003F221A">
        <w:rPr>
          <w:color w:val="000000"/>
          <w:lang w:eastAsia="ru-RU" w:bidi="ru-RU"/>
        </w:rPr>
        <w:t>; п</w:t>
      </w:r>
      <w:r w:rsidRPr="003F221A">
        <w:rPr>
          <w:color w:val="000000"/>
          <w:lang w:eastAsia="ru-RU" w:bidi="ru-RU"/>
        </w:rPr>
        <w:t>рове</w:t>
      </w:r>
      <w:r w:rsidRPr="003F221A">
        <w:rPr>
          <w:color w:val="000000"/>
          <w:lang w:eastAsia="ru-RU" w:bidi="ru-RU"/>
        </w:rPr>
        <w:t>дение</w:t>
      </w:r>
      <w:r w:rsidRPr="003F221A">
        <w:rPr>
          <w:color w:val="000000"/>
          <w:lang w:eastAsia="ru-RU" w:bidi="ru-RU"/>
        </w:rPr>
        <w:t xml:space="preserve"> мониторингов по сокращению недоимки налога на имущество физических лиц от объектов торгового и офисного назначения</w:t>
      </w:r>
      <w:r w:rsidRPr="003F221A">
        <w:rPr>
          <w:color w:val="000000"/>
          <w:lang w:eastAsia="ru-RU" w:bidi="ru-RU"/>
        </w:rPr>
        <w:t>; п</w:t>
      </w:r>
      <w:r w:rsidRPr="003F221A">
        <w:rPr>
          <w:color w:val="000000"/>
          <w:lang w:eastAsia="ru-RU" w:bidi="ru-RU"/>
        </w:rPr>
        <w:t>роведен</w:t>
      </w:r>
      <w:r w:rsidRPr="003F221A">
        <w:rPr>
          <w:color w:val="000000"/>
          <w:lang w:eastAsia="ru-RU" w:bidi="ru-RU"/>
        </w:rPr>
        <w:t>ие</w:t>
      </w:r>
      <w:r w:rsidRPr="003F221A">
        <w:rPr>
          <w:color w:val="000000"/>
          <w:lang w:eastAsia="ru-RU" w:bidi="ru-RU"/>
        </w:rPr>
        <w:t xml:space="preserve"> совещаний </w:t>
      </w:r>
      <w:r w:rsidRPr="003F221A">
        <w:rPr>
          <w:color w:val="000000"/>
          <w:lang w:eastAsia="ru-RU" w:bidi="ru-RU"/>
        </w:rPr>
        <w:t xml:space="preserve">и </w:t>
      </w:r>
      <w:r w:rsidRPr="003F221A">
        <w:rPr>
          <w:color w:val="000000"/>
          <w:lang w:eastAsia="ru-RU" w:bidi="ru-RU"/>
        </w:rPr>
        <w:t>межведомственных комиссии по сокращению недоимки</w:t>
      </w:r>
      <w:r w:rsidRPr="003F221A">
        <w:rPr>
          <w:color w:val="000000"/>
          <w:lang w:eastAsia="ru-RU" w:bidi="ru-RU"/>
        </w:rPr>
        <w:t>; п</w:t>
      </w:r>
      <w:r w:rsidRPr="003F221A">
        <w:rPr>
          <w:color w:val="000000"/>
          <w:lang w:eastAsia="ru-RU" w:bidi="ru-RU"/>
        </w:rPr>
        <w:t>рове</w:t>
      </w:r>
      <w:r w:rsidRPr="003F221A">
        <w:rPr>
          <w:color w:val="000000"/>
          <w:lang w:eastAsia="ru-RU" w:bidi="ru-RU"/>
        </w:rPr>
        <w:t>сти</w:t>
      </w:r>
      <w:r w:rsidRPr="003F221A">
        <w:rPr>
          <w:color w:val="000000"/>
          <w:lang w:eastAsia="ru-RU" w:bidi="ru-RU"/>
        </w:rPr>
        <w:t xml:space="preserve"> адресн</w:t>
      </w:r>
      <w:r w:rsidRPr="003F221A">
        <w:rPr>
          <w:color w:val="000000"/>
          <w:lang w:eastAsia="ru-RU" w:bidi="ru-RU"/>
        </w:rPr>
        <w:t>ую</w:t>
      </w:r>
      <w:r w:rsidRPr="003F221A">
        <w:rPr>
          <w:color w:val="000000"/>
          <w:lang w:eastAsia="ru-RU" w:bidi="ru-RU"/>
        </w:rPr>
        <w:t xml:space="preserve"> работ</w:t>
      </w:r>
      <w:r w:rsidRPr="003F221A">
        <w:rPr>
          <w:color w:val="000000"/>
          <w:lang w:eastAsia="ru-RU" w:bidi="ru-RU"/>
        </w:rPr>
        <w:t>у</w:t>
      </w:r>
      <w:r w:rsidRPr="003F221A">
        <w:rPr>
          <w:color w:val="000000"/>
          <w:lang w:eastAsia="ru-RU" w:bidi="ru-RU"/>
        </w:rPr>
        <w:t xml:space="preserve"> с физическими лицами по </w:t>
      </w:r>
      <w:r w:rsidRPr="003F221A">
        <w:rPr>
          <w:color w:val="000000"/>
          <w:lang w:eastAsia="ru-RU" w:bidi="ru-RU"/>
        </w:rPr>
        <w:t>своевременной уплате налога в</w:t>
      </w:r>
      <w:r w:rsidRPr="003F221A">
        <w:rPr>
          <w:color w:val="000000"/>
          <w:lang w:eastAsia="ru-RU" w:bidi="ru-RU"/>
        </w:rPr>
        <w:t xml:space="preserve"> бюджет ШГО</w:t>
      </w:r>
      <w:r w:rsidRPr="003F221A">
        <w:rPr>
          <w:color w:val="000000"/>
          <w:lang w:eastAsia="ru-RU" w:bidi="ru-RU"/>
        </w:rPr>
        <w:t>.</w:t>
      </w:r>
    </w:p>
    <w:p w:rsidR="003F221A" w:rsidRDefault="003F221A" w:rsidP="003F221A">
      <w:pPr>
        <w:pStyle w:val="20"/>
        <w:shd w:val="clear" w:color="auto" w:fill="auto"/>
        <w:spacing w:before="0" w:after="0" w:line="240" w:lineRule="auto"/>
        <w:ind w:firstLine="0"/>
        <w:rPr>
          <w:color w:val="000000"/>
          <w:lang w:eastAsia="ru-RU" w:bidi="ru-RU"/>
        </w:rPr>
      </w:pPr>
    </w:p>
    <w:p w:rsidR="003F221A" w:rsidRDefault="003F221A" w:rsidP="003F221A">
      <w:pPr>
        <w:pStyle w:val="20"/>
        <w:shd w:val="clear" w:color="auto" w:fill="auto"/>
        <w:spacing w:before="0" w:after="0" w:line="240" w:lineRule="auto"/>
        <w:ind w:firstLine="0"/>
        <w:rPr>
          <w:color w:val="000000"/>
          <w:lang w:eastAsia="ru-RU" w:bidi="ru-RU"/>
        </w:rPr>
      </w:pPr>
    </w:p>
    <w:p w:rsidR="003F221A" w:rsidRDefault="003F221A" w:rsidP="003F221A">
      <w:pPr>
        <w:pStyle w:val="20"/>
        <w:shd w:val="clear" w:color="auto" w:fill="auto"/>
        <w:spacing w:before="0" w:after="0" w:line="240" w:lineRule="auto"/>
        <w:ind w:firstLine="0"/>
        <w:jc w:val="center"/>
        <w:rPr>
          <w:color w:val="000000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31A325EE" wp14:editId="73FBB2E5">
            <wp:extent cx="4922520" cy="3680935"/>
            <wp:effectExtent l="133350" t="114300" r="125730" b="1676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788" t="21437" r="20984" b="21094"/>
                    <a:stretch/>
                  </pic:blipFill>
                  <pic:spPr bwMode="auto">
                    <a:xfrm>
                      <a:off x="0" y="0"/>
                      <a:ext cx="4927881" cy="36849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21A" w:rsidRDefault="003F221A" w:rsidP="003F221A">
      <w:pPr>
        <w:pStyle w:val="20"/>
        <w:shd w:val="clear" w:color="auto" w:fill="auto"/>
        <w:spacing w:before="0" w:after="0" w:line="240" w:lineRule="auto"/>
        <w:ind w:firstLine="0"/>
        <w:jc w:val="center"/>
        <w:rPr>
          <w:color w:val="000000"/>
          <w:lang w:eastAsia="ru-RU" w:bidi="ru-RU"/>
        </w:rPr>
      </w:pPr>
    </w:p>
    <w:p w:rsidR="003F221A" w:rsidRDefault="003F221A" w:rsidP="003F221A">
      <w:pPr>
        <w:pStyle w:val="20"/>
        <w:shd w:val="clear" w:color="auto" w:fill="auto"/>
        <w:spacing w:before="0" w:after="0" w:line="240" w:lineRule="auto"/>
        <w:ind w:firstLine="0"/>
        <w:jc w:val="center"/>
        <w:rPr>
          <w:color w:val="000000"/>
          <w:lang w:eastAsia="ru-RU" w:bidi="ru-RU"/>
        </w:rPr>
      </w:pPr>
    </w:p>
    <w:p w:rsidR="003F221A" w:rsidRDefault="003F221A" w:rsidP="003F221A">
      <w:pPr>
        <w:pStyle w:val="20"/>
        <w:shd w:val="clear" w:color="auto" w:fill="auto"/>
        <w:spacing w:before="0" w:after="0" w:line="240" w:lineRule="auto"/>
        <w:ind w:firstLine="0"/>
        <w:jc w:val="center"/>
        <w:rPr>
          <w:color w:val="000000"/>
          <w:lang w:eastAsia="ru-RU" w:bidi="ru-RU"/>
        </w:rPr>
      </w:pPr>
    </w:p>
    <w:p w:rsidR="003F221A" w:rsidRDefault="003F221A" w:rsidP="003F221A">
      <w:pPr>
        <w:pStyle w:val="20"/>
        <w:shd w:val="clear" w:color="auto" w:fill="auto"/>
        <w:spacing w:before="0" w:after="0" w:line="240" w:lineRule="auto"/>
        <w:ind w:firstLine="0"/>
        <w:jc w:val="center"/>
        <w:rPr>
          <w:color w:val="000000"/>
          <w:lang w:eastAsia="ru-RU" w:bidi="ru-RU"/>
        </w:rPr>
      </w:pPr>
    </w:p>
    <w:p w:rsidR="003F221A" w:rsidRDefault="003F221A" w:rsidP="003F221A">
      <w:pPr>
        <w:pStyle w:val="20"/>
        <w:shd w:val="clear" w:color="auto" w:fill="auto"/>
        <w:spacing w:before="0" w:after="0" w:line="240" w:lineRule="auto"/>
        <w:ind w:firstLine="0"/>
        <w:jc w:val="center"/>
        <w:rPr>
          <w:color w:val="000000"/>
          <w:lang w:eastAsia="ru-RU" w:bidi="ru-RU"/>
        </w:rPr>
      </w:pPr>
    </w:p>
    <w:p w:rsidR="003F221A" w:rsidRPr="003F221A" w:rsidRDefault="003F221A" w:rsidP="003F221A">
      <w:pPr>
        <w:pStyle w:val="20"/>
        <w:shd w:val="clear" w:color="auto" w:fill="auto"/>
        <w:spacing w:before="0" w:after="0" w:line="240" w:lineRule="auto"/>
        <w:ind w:firstLine="0"/>
        <w:jc w:val="center"/>
        <w:rPr>
          <w:color w:val="000000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15763C12" wp14:editId="49600DDD">
            <wp:extent cx="5312668" cy="3940629"/>
            <wp:effectExtent l="0" t="0" r="254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788" t="22121" r="21496" b="21551"/>
                    <a:stretch/>
                  </pic:blipFill>
                  <pic:spPr bwMode="auto">
                    <a:xfrm>
                      <a:off x="0" y="0"/>
                      <a:ext cx="5317518" cy="3944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221A" w:rsidRPr="003F22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21A"/>
    <w:rsid w:val="003F221A"/>
    <w:rsid w:val="00C02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2F92A"/>
  <w15:chartTrackingRefBased/>
  <w15:docId w15:val="{24E2F0A7-DCA8-4A51-A829-3FD40ED05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Заголовок №3_"/>
    <w:basedOn w:val="a0"/>
    <w:link w:val="30"/>
    <w:rsid w:val="003F221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Заголовок №3"/>
    <w:basedOn w:val="a"/>
    <w:link w:val="3"/>
    <w:rsid w:val="003F221A"/>
    <w:pPr>
      <w:widowControl w:val="0"/>
      <w:shd w:val="clear" w:color="auto" w:fill="FFFFFF"/>
      <w:spacing w:after="0" w:line="341" w:lineRule="exact"/>
      <w:jc w:val="center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">
    <w:name w:val="Основной текст (2)_"/>
    <w:basedOn w:val="a0"/>
    <w:link w:val="20"/>
    <w:rsid w:val="003F221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F221A"/>
    <w:pPr>
      <w:widowControl w:val="0"/>
      <w:shd w:val="clear" w:color="auto" w:fill="FFFFFF"/>
      <w:spacing w:before="240" w:after="360" w:line="298" w:lineRule="exact"/>
      <w:ind w:firstLine="720"/>
      <w:jc w:val="both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201</Words>
  <Characters>1147</Characters>
  <Application>Microsoft Office Word</Application>
  <DocSecurity>0</DocSecurity>
  <Lines>9</Lines>
  <Paragraphs>2</Paragraphs>
  <ScaleCrop>false</ScaleCrop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1</cp:revision>
  <dcterms:created xsi:type="dcterms:W3CDTF">2023-04-07T09:54:00Z</dcterms:created>
  <dcterms:modified xsi:type="dcterms:W3CDTF">2023-04-07T10:06:00Z</dcterms:modified>
</cp:coreProperties>
</file>