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>1674</w:t>
      </w:r>
      <w:r w:rsidR="003942FC">
        <w:rPr>
          <w:rFonts w:ascii="Times New Roman" w:eastAsia="TimesNewRoman" w:hAnsi="Times New Roman" w:cs="Times New Roman"/>
          <w:b/>
          <w:bCs/>
          <w:sz w:val="24"/>
          <w:szCs w:val="24"/>
        </w:rPr>
        <w:t>000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3942FC">
        <w:rPr>
          <w:rFonts w:ascii="Times New Roman" w:eastAsia="TimesNewRoman" w:hAnsi="Times New Roman" w:cs="Times New Roman"/>
          <w:b/>
          <w:sz w:val="24"/>
          <w:szCs w:val="24"/>
        </w:rPr>
        <w:t>31:17:0000000:28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>7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 xml:space="preserve">Шебекинский район, в границах 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>земель ЗАО «Восход»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BB10B9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B10B9">
        <w:rPr>
          <w:rFonts w:ascii="Times New Roman" w:hAnsi="Times New Roman" w:cs="Times New Roman"/>
          <w:sz w:val="24"/>
          <w:szCs w:val="24"/>
        </w:rPr>
        <w:t>1674</w:t>
      </w:r>
      <w:r w:rsidR="003942FC">
        <w:rPr>
          <w:rFonts w:ascii="Times New Roman" w:hAnsi="Times New Roman" w:cs="Times New Roman"/>
          <w:sz w:val="24"/>
          <w:szCs w:val="24"/>
        </w:rPr>
        <w:t>000</w:t>
      </w:r>
      <w:r w:rsidR="00EF2420">
        <w:rPr>
          <w:rFonts w:ascii="Times New Roman" w:hAnsi="Times New Roman" w:cs="Times New Roman"/>
          <w:sz w:val="24"/>
          <w:szCs w:val="24"/>
        </w:rPr>
        <w:t xml:space="preserve">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кв.м., </w:t>
      </w:r>
      <w:proofErr w:type="gramStart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3942FC">
        <w:rPr>
          <w:rFonts w:ascii="Times New Roman" w:hAnsi="Times New Roman" w:cs="Times New Roman"/>
          <w:sz w:val="24"/>
          <w:szCs w:val="24"/>
        </w:rPr>
        <w:t>28</w:t>
      </w:r>
      <w:r w:rsidR="00BB10B9">
        <w:rPr>
          <w:rFonts w:ascii="Times New Roman" w:hAnsi="Times New Roman" w:cs="Times New Roman"/>
          <w:sz w:val="24"/>
          <w:szCs w:val="24"/>
        </w:rPr>
        <w:t>7</w:t>
      </w:r>
      <w:r w:rsidR="0043479B" w:rsidRPr="0043479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proofErr w:type="gramEnd"/>
      <w:r w:rsidR="0043479B" w:rsidRPr="0043479B">
        <w:rPr>
          <w:rFonts w:ascii="Times New Roman" w:hAnsi="Times New Roman" w:cs="Times New Roman"/>
          <w:sz w:val="24"/>
          <w:szCs w:val="24"/>
        </w:rPr>
        <w:t xml:space="preserve">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Шебекинский район, в границах </w:t>
      </w:r>
      <w:r w:rsidR="00B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ЗАО «Восход»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</w:t>
      </w:r>
      <w:r w:rsidR="00BB10B9">
        <w:rPr>
          <w:rFonts w:ascii="Times New Roman" w:hAnsi="Times New Roman" w:cs="Times New Roman"/>
          <w:sz w:val="24"/>
          <w:szCs w:val="24"/>
        </w:rPr>
        <w:t>1 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B10B9">
        <w:rPr>
          <w:rFonts w:ascii="Times New Roman" w:hAnsi="Times New Roman" w:cs="Times New Roman"/>
          <w:sz w:val="24"/>
          <w:szCs w:val="24"/>
        </w:rPr>
        <w:t>в актовом зале административного здания АО «Восход»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 по адресу: 30928</w:t>
      </w:r>
      <w:r w:rsidR="00BB10B9">
        <w:rPr>
          <w:rFonts w:ascii="Times New Roman" w:hAnsi="Times New Roman" w:cs="Times New Roman"/>
          <w:sz w:val="24"/>
          <w:szCs w:val="24"/>
        </w:rPr>
        <w:t>3</w:t>
      </w:r>
      <w:r w:rsidR="001A1D18" w:rsidRPr="00E674C4">
        <w:rPr>
          <w:rFonts w:ascii="Times New Roman" w:hAnsi="Times New Roman" w:cs="Times New Roman"/>
          <w:sz w:val="24"/>
          <w:szCs w:val="24"/>
        </w:rPr>
        <w:t>, Белгородская область, Шебекинский городской округ, с. Б</w:t>
      </w:r>
      <w:r w:rsidR="00BB10B9">
        <w:rPr>
          <w:rFonts w:ascii="Times New Roman" w:hAnsi="Times New Roman" w:cs="Times New Roman"/>
          <w:sz w:val="24"/>
          <w:szCs w:val="24"/>
        </w:rPr>
        <w:t>ершаково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</w:t>
      </w:r>
      <w:r w:rsidR="00BB10B9">
        <w:rPr>
          <w:rFonts w:ascii="Times New Roman" w:hAnsi="Times New Roman" w:cs="Times New Roman"/>
          <w:sz w:val="24"/>
          <w:szCs w:val="24"/>
        </w:rPr>
        <w:t>ул. Калинина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д. </w:t>
      </w:r>
      <w:r w:rsidR="00BB10B9">
        <w:rPr>
          <w:rFonts w:ascii="Times New Roman" w:hAnsi="Times New Roman" w:cs="Times New Roman"/>
          <w:sz w:val="24"/>
          <w:szCs w:val="24"/>
        </w:rPr>
        <w:t>192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:rsidR="00DC2702" w:rsidRDefault="00DC2702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Pr="00B517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Начал</w:t>
      </w:r>
      <w:r w:rsidRPr="00B51734">
        <w:rPr>
          <w:rFonts w:ascii="Times New Roman" w:hAnsi="Times New Roman" w:cs="Times New Roman"/>
          <w:sz w:val="24"/>
          <w:szCs w:val="24"/>
        </w:rPr>
        <w:t>о рег</w:t>
      </w:r>
      <w:r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3942FC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942FC">
        <w:rPr>
          <w:rFonts w:ascii="Times New Roman" w:hAnsi="Times New Roman" w:cs="Times New Roman"/>
          <w:sz w:val="24"/>
          <w:szCs w:val="24"/>
        </w:rPr>
        <w:t>0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0D4C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:rsidR="000150E6" w:rsidRDefault="000150E6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действующего договора аренды земельного участка, находящегося в долевой собственности.</w:t>
      </w:r>
    </w:p>
    <w:p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150E6">
        <w:rPr>
          <w:rFonts w:ascii="Times New Roman" w:hAnsi="Times New Roman" w:cs="Times New Roman"/>
          <w:sz w:val="24"/>
          <w:szCs w:val="24"/>
        </w:rPr>
        <w:t>условиях договора аренды</w:t>
      </w:r>
      <w:r w:rsidR="000150E6" w:rsidRPr="000150E6">
        <w:rPr>
          <w:rFonts w:ascii="Times New Roman" w:hAnsi="Times New Roman" w:cs="Times New Roman"/>
          <w:sz w:val="24"/>
          <w:szCs w:val="24"/>
        </w:rPr>
        <w:t xml:space="preserve"> </w:t>
      </w:r>
      <w:r w:rsidR="000150E6">
        <w:rPr>
          <w:rFonts w:ascii="Times New Roman" w:hAnsi="Times New Roman" w:cs="Times New Roman"/>
          <w:sz w:val="24"/>
          <w:szCs w:val="24"/>
        </w:rPr>
        <w:t>земельного участка, находящегося в долевой собственности.</w:t>
      </w:r>
    </w:p>
    <w:p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</w:t>
      </w:r>
      <w:r w:rsidR="0001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долевой собственности без 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38025D">
        <w:rPr>
          <w:rFonts w:ascii="Times New Roman" w:hAnsi="Times New Roman" w:cs="Times New Roman"/>
          <w:sz w:val="24"/>
          <w:szCs w:val="24"/>
        </w:rPr>
        <w:t>Б</w:t>
      </w:r>
      <w:r w:rsidR="000150E6">
        <w:rPr>
          <w:rFonts w:ascii="Times New Roman" w:hAnsi="Times New Roman" w:cs="Times New Roman"/>
          <w:sz w:val="24"/>
          <w:szCs w:val="24"/>
        </w:rPr>
        <w:t>ершаково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 xml:space="preserve">ул.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</w:t>
      </w:r>
      <w:r w:rsidR="000150E6">
        <w:rPr>
          <w:rFonts w:ascii="Times New Roman" w:hAnsi="Times New Roman" w:cs="Times New Roman"/>
          <w:sz w:val="24"/>
          <w:szCs w:val="24"/>
        </w:rPr>
        <w:t>19</w:t>
      </w:r>
      <w:r w:rsidR="0038025D" w:rsidRPr="0038025D">
        <w:rPr>
          <w:rFonts w:ascii="Times New Roman" w:hAnsi="Times New Roman" w:cs="Times New Roman"/>
          <w:sz w:val="24"/>
          <w:szCs w:val="24"/>
        </w:rPr>
        <w:t>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>Бершаковс</w:t>
      </w:r>
      <w:r w:rsidR="001D2A73">
        <w:rPr>
          <w:rFonts w:ascii="Times New Roman" w:hAnsi="Times New Roman" w:cs="Times New Roman"/>
          <w:sz w:val="24"/>
          <w:szCs w:val="24"/>
        </w:rPr>
        <w:t>кая территориальная администрация</w:t>
      </w:r>
      <w:r w:rsidR="000150E6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0150E6">
        <w:rPr>
          <w:rFonts w:ascii="Times New Roman" w:hAnsi="Times New Roman" w:cs="Times New Roman"/>
          <w:sz w:val="24"/>
          <w:szCs w:val="24"/>
        </w:rPr>
        <w:t>9</w:t>
      </w:r>
      <w:r w:rsidRPr="00CF102D">
        <w:rPr>
          <w:rFonts w:ascii="Times New Roman" w:hAnsi="Times New Roman" w:cs="Times New Roman"/>
          <w:sz w:val="24"/>
          <w:szCs w:val="24"/>
        </w:rPr>
        <w:t xml:space="preserve">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234146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2297"/>
    <w:rsid w:val="00003183"/>
    <w:rsid w:val="000150E6"/>
    <w:rsid w:val="000152CC"/>
    <w:rsid w:val="00021837"/>
    <w:rsid w:val="000D4C46"/>
    <w:rsid w:val="00122C07"/>
    <w:rsid w:val="0018030C"/>
    <w:rsid w:val="001A1D18"/>
    <w:rsid w:val="001D2A73"/>
    <w:rsid w:val="00234146"/>
    <w:rsid w:val="002C6FA1"/>
    <w:rsid w:val="0038025D"/>
    <w:rsid w:val="003942FC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C54C0"/>
    <w:rsid w:val="007D621A"/>
    <w:rsid w:val="007E3FE2"/>
    <w:rsid w:val="00813401"/>
    <w:rsid w:val="008365FC"/>
    <w:rsid w:val="00853350"/>
    <w:rsid w:val="008D3D72"/>
    <w:rsid w:val="00932AC3"/>
    <w:rsid w:val="009A3FE0"/>
    <w:rsid w:val="00A47549"/>
    <w:rsid w:val="00AA5F7E"/>
    <w:rsid w:val="00B12FFA"/>
    <w:rsid w:val="00B57816"/>
    <w:rsid w:val="00BA2297"/>
    <w:rsid w:val="00BB10B9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EF2420"/>
    <w:rsid w:val="00F05763"/>
    <w:rsid w:val="00F071C0"/>
    <w:rsid w:val="00F70582"/>
    <w:rsid w:val="00F91B89"/>
    <w:rsid w:val="00FB48C3"/>
    <w:rsid w:val="00FD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Styngrey</cp:lastModifiedBy>
  <cp:revision>8</cp:revision>
  <cp:lastPrinted>2024-05-23T08:35:00Z</cp:lastPrinted>
  <dcterms:created xsi:type="dcterms:W3CDTF">2025-01-09T13:21:00Z</dcterms:created>
  <dcterms:modified xsi:type="dcterms:W3CDTF">2025-01-21T09:48:00Z</dcterms:modified>
</cp:coreProperties>
</file>