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64" w:rsidRDefault="00D5753F" w:rsidP="00466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D0064" w:rsidRDefault="00FD00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064" w:rsidRDefault="00D5753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Шебекинского городского округа Белгородской области извещает участников общей долевой собственности на земельный участок из земель сельскохозяйственного назначения с кадастровым номером 31:17:0000000:712, общей площадью </w:t>
      </w:r>
      <w:r w:rsidR="001409B0">
        <w:rPr>
          <w:rFonts w:ascii="Times New Roman" w:hAnsi="Times New Roman" w:cs="Times New Roman"/>
          <w:sz w:val="24"/>
          <w:szCs w:val="24"/>
        </w:rPr>
        <w:t>1195200</w:t>
      </w:r>
      <w:r>
        <w:rPr>
          <w:rFonts w:ascii="Times New Roman" w:hAnsi="Times New Roman" w:cs="Times New Roman"/>
          <w:sz w:val="24"/>
          <w:szCs w:val="24"/>
        </w:rPr>
        <w:t xml:space="preserve"> кв. метров, расположенного по адресу: Белгородская область, Шебекинский район, в границах земель ЗАО «им. Кирова» о проведении общего собрания участников долевой собственности.</w:t>
      </w:r>
    </w:p>
    <w:p w:rsidR="00466510" w:rsidRPr="00466510" w:rsidRDefault="00466510" w:rsidP="00466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510">
        <w:rPr>
          <w:rFonts w:ascii="Times New Roman" w:hAnsi="Times New Roman" w:cs="Times New Roman"/>
          <w:sz w:val="24"/>
          <w:szCs w:val="24"/>
        </w:rPr>
        <w:t>Собрание состоится 1</w:t>
      </w:r>
      <w:r w:rsidR="00A42C08">
        <w:rPr>
          <w:rFonts w:ascii="Times New Roman" w:hAnsi="Times New Roman" w:cs="Times New Roman"/>
          <w:sz w:val="24"/>
          <w:szCs w:val="24"/>
        </w:rPr>
        <w:t>7</w:t>
      </w:r>
      <w:r w:rsidRPr="00466510">
        <w:rPr>
          <w:rFonts w:ascii="Times New Roman" w:hAnsi="Times New Roman" w:cs="Times New Roman"/>
          <w:sz w:val="24"/>
          <w:szCs w:val="24"/>
        </w:rPr>
        <w:t xml:space="preserve"> мая 2024 года в 11 часов 00 минут по адресу: Белгородская область, Шебекинский район, село Белый Колодезь, улица Кирова, здание дома культуры.</w:t>
      </w:r>
    </w:p>
    <w:p w:rsidR="00FD0064" w:rsidRPr="00466510" w:rsidRDefault="00D575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510">
        <w:rPr>
          <w:rFonts w:ascii="Times New Roman" w:hAnsi="Times New Roman" w:cs="Times New Roman"/>
          <w:b/>
          <w:sz w:val="24"/>
          <w:szCs w:val="24"/>
        </w:rPr>
        <w:t>Повестка дня собрания:</w:t>
      </w:r>
    </w:p>
    <w:p w:rsidR="00466510" w:rsidRPr="00466510" w:rsidRDefault="00466510" w:rsidP="00466510">
      <w:pPr>
        <w:pStyle w:val="a4"/>
        <w:ind w:firstLine="709"/>
        <w:jc w:val="both"/>
        <w:rPr>
          <w:lang w:val="ru-RU"/>
        </w:rPr>
      </w:pPr>
      <w:r w:rsidRPr="00466510">
        <w:rPr>
          <w:rStyle w:val="normaltextrun"/>
          <w:lang w:val="ru-RU"/>
        </w:rPr>
        <w:t>1. Избрание председателя собрания.</w:t>
      </w:r>
    </w:p>
    <w:p w:rsidR="00466510" w:rsidRPr="00466510" w:rsidRDefault="00466510" w:rsidP="00466510">
      <w:pPr>
        <w:pStyle w:val="a4"/>
        <w:ind w:firstLine="709"/>
        <w:jc w:val="both"/>
        <w:rPr>
          <w:lang w:val="ru-RU"/>
        </w:rPr>
      </w:pPr>
      <w:r w:rsidRPr="00466510">
        <w:rPr>
          <w:rStyle w:val="normaltextrun"/>
          <w:lang w:val="ru-RU"/>
        </w:rPr>
        <w:t>2. Избрание секретаря собрания.</w:t>
      </w:r>
    </w:p>
    <w:p w:rsidR="00466510" w:rsidRPr="00466510" w:rsidRDefault="00466510" w:rsidP="00466510">
      <w:pPr>
        <w:pStyle w:val="a4"/>
        <w:ind w:firstLine="709"/>
        <w:jc w:val="both"/>
        <w:rPr>
          <w:rStyle w:val="normaltextrun"/>
          <w:lang w:val="ru-RU"/>
        </w:rPr>
      </w:pPr>
      <w:r w:rsidRPr="00466510">
        <w:rPr>
          <w:rStyle w:val="normaltextrun"/>
          <w:lang w:val="ru-RU"/>
        </w:rPr>
        <w:t>3. О прекращении действия ранее заключенного договора аренды в связи с истечением срока его действия.</w:t>
      </w:r>
    </w:p>
    <w:p w:rsidR="00466510" w:rsidRPr="00466510" w:rsidRDefault="00466510" w:rsidP="00466510">
      <w:pPr>
        <w:pStyle w:val="a4"/>
        <w:ind w:firstLine="709"/>
        <w:jc w:val="both"/>
        <w:rPr>
          <w:rStyle w:val="eop"/>
          <w:lang w:val="ru-RU"/>
        </w:rPr>
      </w:pPr>
      <w:r w:rsidRPr="00466510">
        <w:rPr>
          <w:rStyle w:val="normaltextrun"/>
          <w:lang w:val="ru-RU"/>
        </w:rPr>
        <w:t>4. Об условиях договора аренды земельного участка, находящегося в долевой собственности, заключаемого с индивидуальным предпринимателем, главой крестьянского (фермерского) хозяйства Литвиновым Александром Николаевичем.</w:t>
      </w:r>
    </w:p>
    <w:p w:rsidR="00466510" w:rsidRPr="00466510" w:rsidRDefault="00466510" w:rsidP="00466510">
      <w:pPr>
        <w:pStyle w:val="a4"/>
        <w:ind w:firstLine="709"/>
        <w:jc w:val="both"/>
        <w:rPr>
          <w:lang w:val="ru-RU"/>
        </w:rPr>
      </w:pPr>
      <w:r w:rsidRPr="00466510">
        <w:rPr>
          <w:rStyle w:val="normaltextrun"/>
          <w:lang w:val="ru-RU"/>
        </w:rPr>
        <w:t xml:space="preserve">5. </w:t>
      </w:r>
      <w:r w:rsidRPr="00466510">
        <w:rPr>
          <w:lang w:val="ru-RU"/>
        </w:rPr>
        <w:t>Об утверждении проектов межевания земельных участков.</w:t>
      </w:r>
    </w:p>
    <w:p w:rsidR="00466510" w:rsidRPr="00466510" w:rsidRDefault="00466510" w:rsidP="00466510">
      <w:pPr>
        <w:pStyle w:val="a4"/>
        <w:ind w:firstLine="709"/>
        <w:jc w:val="both"/>
        <w:rPr>
          <w:lang w:val="ru-RU"/>
        </w:rPr>
      </w:pPr>
      <w:r w:rsidRPr="00466510">
        <w:rPr>
          <w:lang w:val="ru-RU"/>
        </w:rPr>
        <w:t>6. Об утверждении перечня собственников земельных участков, образуемых в соответствии с проектами межевания земельных участков.</w:t>
      </w:r>
    </w:p>
    <w:p w:rsidR="00466510" w:rsidRPr="00466510" w:rsidRDefault="00466510" w:rsidP="00466510">
      <w:pPr>
        <w:pStyle w:val="a4"/>
        <w:ind w:firstLine="709"/>
        <w:jc w:val="both"/>
        <w:rPr>
          <w:lang w:val="ru-RU"/>
        </w:rPr>
      </w:pPr>
      <w:r w:rsidRPr="00466510">
        <w:rPr>
          <w:lang w:val="ru-RU"/>
        </w:rPr>
        <w:t>7. Об утверждении размеров долей в праве общей собственности на земельные участки, образуемые в соответствии с проектами межевания земельных участков.</w:t>
      </w:r>
    </w:p>
    <w:p w:rsidR="00466510" w:rsidRPr="00466510" w:rsidRDefault="00466510" w:rsidP="00466510">
      <w:pPr>
        <w:pStyle w:val="a4"/>
        <w:ind w:firstLine="709"/>
        <w:jc w:val="both"/>
        <w:rPr>
          <w:rFonts w:cs="Times New Roman"/>
          <w:lang w:val="ru-RU"/>
        </w:rPr>
      </w:pPr>
      <w:r w:rsidRPr="00466510">
        <w:rPr>
          <w:rStyle w:val="normaltextrun"/>
          <w:lang w:val="ru-RU"/>
        </w:rPr>
        <w:t>8.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расторжении договоров аренды,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полномочий.</w:t>
      </w:r>
      <w:r w:rsidRPr="00466510">
        <w:rPr>
          <w:rStyle w:val="eop"/>
        </w:rPr>
        <w:t> </w:t>
      </w:r>
    </w:p>
    <w:p w:rsidR="00466510" w:rsidRPr="00466510" w:rsidRDefault="00466510" w:rsidP="00466510">
      <w:pPr>
        <w:pStyle w:val="a4"/>
        <w:ind w:firstLine="709"/>
        <w:jc w:val="both"/>
        <w:rPr>
          <w:rFonts w:cs="Times New Roman"/>
          <w:lang w:val="ru-RU"/>
        </w:rPr>
      </w:pPr>
      <w:r w:rsidRPr="00466510">
        <w:rPr>
          <w:rStyle w:val="normaltextrun"/>
          <w:lang w:val="ru-RU"/>
        </w:rPr>
        <w:t xml:space="preserve">Начало регистрации участников общей долевой собственности </w:t>
      </w:r>
      <w:r w:rsidRPr="00466510">
        <w:rPr>
          <w:rFonts w:cs="Times New Roman"/>
          <w:lang w:val="ru-RU"/>
        </w:rPr>
        <w:t>1</w:t>
      </w:r>
      <w:r w:rsidR="00A42C08">
        <w:rPr>
          <w:rFonts w:cs="Times New Roman"/>
          <w:lang w:val="ru-RU"/>
        </w:rPr>
        <w:t>7</w:t>
      </w:r>
      <w:r w:rsidRPr="00466510">
        <w:rPr>
          <w:rFonts w:cs="Times New Roman"/>
          <w:lang w:val="ru-RU"/>
        </w:rPr>
        <w:t xml:space="preserve"> мая 2024 года </w:t>
      </w:r>
      <w:r w:rsidRPr="00466510">
        <w:rPr>
          <w:rStyle w:val="normaltextrun"/>
          <w:lang w:val="ru-RU"/>
        </w:rPr>
        <w:t>в 10 часов 00 минут.</w:t>
      </w:r>
    </w:p>
    <w:p w:rsidR="00FD0064" w:rsidRDefault="00D5753F" w:rsidP="00466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510">
        <w:rPr>
          <w:rFonts w:ascii="Times New Roman" w:hAnsi="Times New Roman" w:cs="Times New Roman"/>
          <w:sz w:val="24"/>
          <w:szCs w:val="24"/>
        </w:rPr>
        <w:t>Для регистрации и участия в собрании необходимо иметь при себе паспорт и документы, удостоверяющие право на долю в праве общей собственности на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участок; представителям - оформленные в соответствии с требованиями действующего законодательства документы, подтверждающие их полномочия.</w:t>
      </w:r>
    </w:p>
    <w:p w:rsidR="00FD0064" w:rsidRDefault="00D5753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Принять участие в голосовании по вопросам повестки дня собрания участников долевой собственности могут только лица, представившие документы, удостоверяющие личность, документы, удостоверяющие право на земельную долю, а также документы, подтверждающие полномочия этих лиц.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0064" w:rsidRDefault="00D5753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 документами по вопросам, вынесенным на обсуждение общего собрания, а также с проектом межевания земельных участков, можно ознакомиться по адресу: Белгородская</w:t>
      </w:r>
      <w:r>
        <w:rPr>
          <w:rFonts w:ascii="Times New Roman" w:hAnsi="Times New Roman" w:cs="Times New Roman"/>
          <w:sz w:val="24"/>
          <w:szCs w:val="24"/>
        </w:rPr>
        <w:t xml:space="preserve"> область, Шебекинский район, </w:t>
      </w:r>
      <w:r w:rsidR="00466510" w:rsidRPr="00466510">
        <w:rPr>
          <w:rFonts w:ascii="Times New Roman" w:hAnsi="Times New Roman" w:cs="Times New Roman"/>
          <w:sz w:val="24"/>
          <w:szCs w:val="24"/>
        </w:rPr>
        <w:t>село Белый Колодезь, улица Кирова,</w:t>
      </w:r>
      <w:r w:rsidR="00466510">
        <w:rPr>
          <w:rFonts w:ascii="Times New Roman" w:hAnsi="Times New Roman" w:cs="Times New Roman"/>
          <w:sz w:val="24"/>
          <w:szCs w:val="24"/>
        </w:rPr>
        <w:t xml:space="preserve"> </w:t>
      </w:r>
      <w:r w:rsidR="00BD33CF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66510">
        <w:rPr>
          <w:rFonts w:ascii="Times New Roman" w:hAnsi="Times New Roman" w:cs="Times New Roman"/>
          <w:sz w:val="24"/>
          <w:szCs w:val="24"/>
        </w:rPr>
        <w:t xml:space="preserve">Белоколодезянская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администрация) в рабочие дни с 9:00 до 16:00, перерыв на обед с 13:00 до 14:00 со дня опубликования настоящего извещения. </w:t>
      </w:r>
    </w:p>
    <w:p w:rsidR="00FD0064" w:rsidRDefault="00D57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направления заинтересованными лицами предложений о доработке проектов межевания земельных участков после ознакомления с ним: город Белгород, улица Сумская, дом 12, офис 119, кадастровому инженеру Путивцеву Константину Александровичу.</w:t>
      </w:r>
    </w:p>
    <w:p w:rsidR="00FD0064" w:rsidRDefault="00FD0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D0064">
      <w:pgSz w:w="11906" w:h="16838"/>
      <w:pgMar w:top="1079" w:right="850" w:bottom="719" w:left="1276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DD" w:rsidRDefault="00EF32DD">
      <w:pPr>
        <w:spacing w:after="0" w:line="240" w:lineRule="auto"/>
      </w:pPr>
      <w:r>
        <w:separator/>
      </w:r>
    </w:p>
  </w:endnote>
  <w:endnote w:type="continuationSeparator" w:id="0">
    <w:p w:rsidR="00EF32DD" w:rsidRDefault="00EF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DD" w:rsidRDefault="00EF32DD">
      <w:pPr>
        <w:spacing w:after="0" w:line="240" w:lineRule="auto"/>
      </w:pPr>
      <w:r>
        <w:separator/>
      </w:r>
    </w:p>
  </w:footnote>
  <w:footnote w:type="continuationSeparator" w:id="0">
    <w:p w:rsidR="00EF32DD" w:rsidRDefault="00EF3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64"/>
    <w:rsid w:val="001409B0"/>
    <w:rsid w:val="00466510"/>
    <w:rsid w:val="00801C83"/>
    <w:rsid w:val="00A42C08"/>
    <w:rsid w:val="00BD33CF"/>
    <w:rsid w:val="00BF3841"/>
    <w:rsid w:val="00D5753F"/>
    <w:rsid w:val="00EF32DD"/>
    <w:rsid w:val="00F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CaptionChar">
    <w:name w:val="Caption Char"/>
    <w:link w:val="10"/>
    <w:uiPriority w:val="99"/>
  </w:style>
  <w:style w:type="table" w:styleId="ab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af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qFormat/>
    <w:rPr>
      <w:rFonts w:cs="Times New Roman"/>
    </w:rPr>
  </w:style>
  <w:style w:type="character" w:customStyle="1" w:styleId="eop">
    <w:name w:val="eop"/>
    <w:qFormat/>
    <w:rPr>
      <w:rFonts w:cs="Times New Roman"/>
    </w:rPr>
  </w:style>
  <w:style w:type="paragraph" w:customStyle="1" w:styleId="Heading">
    <w:name w:val="Heading"/>
    <w:basedOn w:val="a"/>
    <w:next w:val="af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6">
    <w:name w:val="Body Text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7">
    <w:name w:val="List"/>
    <w:basedOn w:val="af6"/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rPr>
      <w:rFonts w:eastAsia="Times New Roman" w:cs="Times New Roman"/>
      <w:sz w:val="26"/>
      <w:szCs w:val="26"/>
      <w:lang w:val="ru-RU" w:bidi="ar-SA"/>
    </w:rPr>
  </w:style>
  <w:style w:type="paragraph" w:styleId="af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9">
    <w:name w:val="Normal (Web)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CaptionChar">
    <w:name w:val="Caption Char"/>
    <w:link w:val="10"/>
    <w:uiPriority w:val="99"/>
  </w:style>
  <w:style w:type="table" w:styleId="ab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customStyle="1" w:styleId="af5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qFormat/>
    <w:rPr>
      <w:rFonts w:cs="Times New Roman"/>
    </w:rPr>
  </w:style>
  <w:style w:type="character" w:customStyle="1" w:styleId="eop">
    <w:name w:val="eop"/>
    <w:qFormat/>
    <w:rPr>
      <w:rFonts w:cs="Times New Roman"/>
    </w:rPr>
  </w:style>
  <w:style w:type="paragraph" w:customStyle="1" w:styleId="Heading">
    <w:name w:val="Heading"/>
    <w:basedOn w:val="a"/>
    <w:next w:val="af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6">
    <w:name w:val="Body Text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7">
    <w:name w:val="List"/>
    <w:basedOn w:val="af6"/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rPr>
      <w:rFonts w:eastAsia="Times New Roman" w:cs="Times New Roman"/>
      <w:sz w:val="26"/>
      <w:szCs w:val="26"/>
      <w:lang w:val="ru-RU" w:bidi="ar-SA"/>
    </w:rPr>
  </w:style>
  <w:style w:type="paragraph" w:styleId="af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9">
    <w:name w:val="Normal (Web)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______________________сельского поселения ______________________________ района Белгородской области извещает участников долевой собственности с долей в праве на земельный участок из земель сельскохозяйственного назначения с кадастровым ном</vt:lpstr>
    </vt:vector>
  </TitlesOfParts>
  <Company>HP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______________________сельского поселения ______________________________ района Белгородской области извещает участников долевой собственности с долей в праве на земельный участок из земель сельскохозяйственного назначения с кадастровым ном</dc:title>
  <dc:creator>Чухлебов</dc:creator>
  <cp:lastModifiedBy>Пользователь</cp:lastModifiedBy>
  <cp:revision>2</cp:revision>
  <cp:lastPrinted>2024-03-20T09:31:00Z</cp:lastPrinted>
  <dcterms:created xsi:type="dcterms:W3CDTF">2024-03-25T07:57:00Z</dcterms:created>
  <dcterms:modified xsi:type="dcterms:W3CDTF">2024-03-25T07:57:00Z</dcterms:modified>
  <dc:language>en-US</dc:language>
</cp:coreProperties>
</file>