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9C" w:rsidRPr="008D659C" w:rsidRDefault="008D659C" w:rsidP="008D659C">
      <w:pPr>
        <w:pStyle w:val="a3"/>
        <w:shd w:val="clear" w:color="auto" w:fill="F9F9F9"/>
        <w:spacing w:before="0" w:beforeAutospacing="0" w:after="0" w:afterAutospacing="0"/>
        <w:jc w:val="center"/>
      </w:pPr>
      <w:r w:rsidRPr="0085447D">
        <w:rPr>
          <w:rStyle w:val="a4"/>
        </w:rPr>
        <w:t>ВЫСОКОПАТОГЕННЫЙ ГРИПП ПТИЦ</w:t>
      </w:r>
    </w:p>
    <w:p w:rsidR="008D659C" w:rsidRPr="007E105F" w:rsidRDefault="008D659C" w:rsidP="007E105F">
      <w:pPr>
        <w:pStyle w:val="a3"/>
        <w:spacing w:before="0" w:beforeAutospacing="0" w:after="0" w:afterAutospacing="0"/>
        <w:jc w:val="both"/>
      </w:pPr>
      <w:r w:rsidRPr="008D659C">
        <w:t> </w:t>
      </w:r>
      <w:proofErr w:type="spellStart"/>
      <w:r w:rsidRPr="008D659C">
        <w:rPr>
          <w:rStyle w:val="a4"/>
        </w:rPr>
        <w:t>Высокопатогенный</w:t>
      </w:r>
      <w:proofErr w:type="spellEnd"/>
      <w:r w:rsidRPr="008D659C">
        <w:rPr>
          <w:rStyle w:val="a4"/>
        </w:rPr>
        <w:t xml:space="preserve"> грипп птиц (ВГП)</w:t>
      </w:r>
      <w:r w:rsidRPr="008D659C">
        <w:t xml:space="preserve"> – это </w:t>
      </w:r>
      <w:proofErr w:type="spellStart"/>
      <w:r w:rsidRPr="008D659C">
        <w:t>высококонтагиозная</w:t>
      </w:r>
      <w:proofErr w:type="spellEnd"/>
      <w:r w:rsidRPr="008D659C">
        <w:t xml:space="preserve"> вирусная болезнь птиц, характеризующаяся поражением кровеносной и центральной нервной систем, органов </w:t>
      </w:r>
      <w:r w:rsidRPr="007E105F">
        <w:t>дыхания, пищеварения, выделения и яйцеобразования.</w:t>
      </w:r>
    </w:p>
    <w:p w:rsidR="009950EF" w:rsidRPr="007E105F" w:rsidRDefault="008D659C" w:rsidP="007E105F">
      <w:pPr>
        <w:pStyle w:val="a3"/>
        <w:spacing w:before="0" w:beforeAutospacing="0" w:after="0" w:afterAutospacing="0"/>
        <w:jc w:val="both"/>
        <w:rPr>
          <w:color w:val="332B24"/>
        </w:rPr>
      </w:pPr>
      <w:r w:rsidRPr="007E105F">
        <w:rPr>
          <w:u w:val="single"/>
        </w:rPr>
        <w:t>Клиническими признаками ВГП</w:t>
      </w:r>
      <w:r w:rsidRPr="007E105F">
        <w:t> являются снижение продуктивности, угнетенное состояние, отказ от корма и воды, взъерошенность оперения, цианоз кожных покровов,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</w:t>
      </w:r>
      <w:r w:rsidR="00097515">
        <w:t xml:space="preserve">. </w:t>
      </w:r>
      <w:r w:rsidRPr="007E105F">
        <w:t>Возможно бессимптомное течение болезни у вакцинированных против ВГП птиц, а также у диких водоплавающих птиц.</w:t>
      </w:r>
      <w:r w:rsidR="0016664C">
        <w:t xml:space="preserve"> </w:t>
      </w:r>
      <w:r w:rsidR="009950EF" w:rsidRPr="007E105F">
        <w:rPr>
          <w:b/>
          <w:bCs/>
          <w:color w:val="332B24"/>
        </w:rPr>
        <w:t xml:space="preserve"> </w:t>
      </w:r>
      <w:r w:rsidR="009950EF" w:rsidRPr="0016664C">
        <w:rPr>
          <w:bCs/>
          <w:color w:val="332B24"/>
        </w:rPr>
        <w:t xml:space="preserve">При </w:t>
      </w:r>
      <w:proofErr w:type="gramStart"/>
      <w:r w:rsidR="009950EF" w:rsidRPr="0016664C">
        <w:rPr>
          <w:bCs/>
          <w:color w:val="332B24"/>
        </w:rPr>
        <w:t>ВГП </w:t>
      </w:r>
      <w:r w:rsidR="0016664C" w:rsidRPr="0016664C">
        <w:rPr>
          <w:bCs/>
          <w:color w:val="332B24"/>
        </w:rPr>
        <w:t xml:space="preserve"> возможно</w:t>
      </w:r>
      <w:proofErr w:type="gramEnd"/>
      <w:r w:rsidR="0016664C">
        <w:rPr>
          <w:b/>
          <w:bCs/>
          <w:color w:val="332B24"/>
        </w:rPr>
        <w:t xml:space="preserve"> </w:t>
      </w:r>
      <w:r w:rsidR="009950EF" w:rsidRPr="007E105F">
        <w:rPr>
          <w:color w:val="332B24"/>
        </w:rPr>
        <w:t xml:space="preserve">скоротечное начало с повышенной смертностью еще до появления клинических симптомов, подавленность, снижение потребления корма и воды, резкое снижением яйценоскости; смертность может достигать 50—90%. Инкубационный период у одной птицы –от нескольких часов до 3-х суток, в стаде - от нескольких дней до 2-х недель. Незадолго до гибели — цианоз гребня и серёжек, слизистые гиперемированы, дыхание хриплое, учащённое, </w:t>
      </w:r>
      <w:proofErr w:type="gramStart"/>
      <w:r w:rsidR="009950EF" w:rsidRPr="007E105F">
        <w:rPr>
          <w:color w:val="332B24"/>
        </w:rPr>
        <w:t>Наблюдают</w:t>
      </w:r>
      <w:proofErr w:type="gramEnd"/>
      <w:r w:rsidR="009950EF" w:rsidRPr="007E105F">
        <w:rPr>
          <w:color w:val="332B24"/>
        </w:rPr>
        <w:t xml:space="preserve"> также диарею, помёт окрашен в коричнево-зелёный цвет, нервные явления. Может идти кровь из ротовой полости.</w:t>
      </w:r>
    </w:p>
    <w:p w:rsidR="008D659C" w:rsidRPr="007E105F" w:rsidRDefault="008D659C" w:rsidP="007E105F">
      <w:pPr>
        <w:pStyle w:val="a3"/>
        <w:spacing w:before="0" w:beforeAutospacing="0" w:after="0" w:afterAutospacing="0"/>
        <w:jc w:val="both"/>
      </w:pPr>
      <w:r w:rsidRPr="007E105F">
        <w:rPr>
          <w:u w:val="single"/>
        </w:rPr>
        <w:t>Возбудителем болезни</w:t>
      </w:r>
      <w:r w:rsidRPr="007E105F">
        <w:t xml:space="preserve"> является РНК-содержащий вирус, относящийся к семейству </w:t>
      </w:r>
      <w:proofErr w:type="spellStart"/>
      <w:r w:rsidRPr="007E105F">
        <w:t>ортомиксовирусов</w:t>
      </w:r>
      <w:proofErr w:type="spellEnd"/>
      <w:r w:rsidRPr="007E105F">
        <w:t>, роду вируса гриппа A, а также его серотипы H5 и H7.</w:t>
      </w:r>
    </w:p>
    <w:p w:rsidR="008D659C" w:rsidRPr="007E105F" w:rsidRDefault="008D659C" w:rsidP="007E105F">
      <w:pPr>
        <w:pStyle w:val="a3"/>
        <w:spacing w:before="0" w:beforeAutospacing="0" w:after="0" w:afterAutospacing="0"/>
        <w:jc w:val="both"/>
      </w:pPr>
      <w:r w:rsidRPr="007E105F">
        <w:rPr>
          <w:u w:val="single"/>
        </w:rPr>
        <w:t>Источником возбудителя</w:t>
      </w:r>
      <w:r w:rsidRPr="007E105F">
        <w:t> являются больные птицы, их секреты и экскреты. Резервуаром возбудителя в природе являются дикие водоплавающие птицы.</w:t>
      </w:r>
    </w:p>
    <w:p w:rsidR="008D659C" w:rsidRPr="007E105F" w:rsidRDefault="008D659C" w:rsidP="007E105F">
      <w:pPr>
        <w:pStyle w:val="a3"/>
        <w:spacing w:before="0" w:beforeAutospacing="0" w:after="0" w:afterAutospacing="0"/>
        <w:jc w:val="both"/>
      </w:pPr>
      <w:r w:rsidRPr="007E105F">
        <w:rPr>
          <w:u w:val="single"/>
        </w:rPr>
        <w:t>Передача возбудителя</w:t>
      </w:r>
      <w:r w:rsidRPr="007E105F">
        <w:t> осуществляется алиментарным и контактным путями. Возможен аэрогенный путь передачи возбудителя.</w:t>
      </w:r>
    </w:p>
    <w:p w:rsidR="008D659C" w:rsidRDefault="008D659C" w:rsidP="007E105F">
      <w:pPr>
        <w:pStyle w:val="a3"/>
        <w:spacing w:before="0" w:beforeAutospacing="0" w:after="0" w:afterAutospacing="0"/>
        <w:jc w:val="both"/>
      </w:pPr>
      <w:r w:rsidRPr="007E105F">
        <w:rPr>
          <w:u w:val="single"/>
        </w:rPr>
        <w:t>Факторами передачи</w:t>
      </w:r>
      <w:r w:rsidRPr="007E105F">
        <w:t> возбудителя являются помет, корма, вода, инвентарь</w:t>
      </w:r>
      <w:r w:rsidRPr="008D659C">
        <w:t>, одежда и обувь персонала, подстилка, транспортные средства и другие объекты внешней среды, контаминированные возбудителем.</w:t>
      </w:r>
    </w:p>
    <w:p w:rsidR="0016664C" w:rsidRPr="008D659C" w:rsidRDefault="0016664C" w:rsidP="007E105F">
      <w:pPr>
        <w:pStyle w:val="a3"/>
        <w:spacing w:before="0" w:beforeAutospacing="0" w:after="0" w:afterAutospacing="0"/>
        <w:jc w:val="both"/>
      </w:pPr>
      <w:r w:rsidRPr="0044092F">
        <w:rPr>
          <w:color w:val="333333"/>
        </w:rPr>
        <w:t xml:space="preserve">Владельцам личных подсобных хозяйств настоятельно рекомендуем принять следующие меры, направленные на охрану хозяйств от заноса вируса гриппа птиц: прекратить выгульное содержание птицы; обеспечить пресечение доступа к птице посторонних лиц, за исключением специалистов </w:t>
      </w:r>
      <w:proofErr w:type="spellStart"/>
      <w:r w:rsidRPr="0044092F">
        <w:rPr>
          <w:color w:val="333333"/>
        </w:rPr>
        <w:t>госветслужбы</w:t>
      </w:r>
      <w:proofErr w:type="spellEnd"/>
      <w:r>
        <w:rPr>
          <w:color w:val="333333"/>
        </w:rPr>
        <w:t>.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> </w:t>
      </w:r>
      <w:r w:rsidRPr="008D659C">
        <w:rPr>
          <w:rStyle w:val="a4"/>
        </w:rPr>
        <w:t xml:space="preserve">Владельцам птиц </w:t>
      </w:r>
      <w:r w:rsidR="0016664C" w:rsidRPr="008D659C">
        <w:rPr>
          <w:rStyle w:val="a4"/>
        </w:rPr>
        <w:t>необходимо соблюдать</w:t>
      </w:r>
      <w:r w:rsidRPr="008D659C">
        <w:rPr>
          <w:rStyle w:val="a4"/>
        </w:rPr>
        <w:t xml:space="preserve"> следующие требования: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 xml:space="preserve">- предоставлять птиц для осмотра по требованиям специалистов </w:t>
      </w:r>
      <w:proofErr w:type="spellStart"/>
      <w:r w:rsidRPr="008D659C">
        <w:t>госветслужбы</w:t>
      </w:r>
      <w:proofErr w:type="spellEnd"/>
      <w:r w:rsidRPr="008D659C">
        <w:t>;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 xml:space="preserve">- извещать специалистов </w:t>
      </w:r>
      <w:proofErr w:type="spellStart"/>
      <w:r w:rsidRPr="008D659C">
        <w:t>госветслужбы</w:t>
      </w:r>
      <w:proofErr w:type="spellEnd"/>
      <w:r w:rsidRPr="008D659C">
        <w:t xml:space="preserve"> обо всех случаях заболевания или гибели птиц, а также об изменениях в их поведении, указывающих на возможное заболевание птиц ВГП;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>- принимать меры по изоляции подозреваемых в заболевании птиц и трупов птиц;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 xml:space="preserve">- выполнять требования специалистов </w:t>
      </w:r>
      <w:proofErr w:type="spellStart"/>
      <w:r w:rsidRPr="008D659C">
        <w:t>госветслужбы</w:t>
      </w:r>
      <w:proofErr w:type="spellEnd"/>
      <w:r w:rsidRPr="008D659C">
        <w:t xml:space="preserve"> о проведении в хозяйстве, в которых содержатся </w:t>
      </w:r>
      <w:r w:rsidR="0016664C" w:rsidRPr="008D659C">
        <w:t>птицы, противоэпизоотических</w:t>
      </w:r>
      <w:r w:rsidRPr="008D659C">
        <w:t xml:space="preserve"> и других мероприятий;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>- использовать для кормления птиц, используемых для получения продукции птицеводства, корма, прошедшие термическую обработку;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>- обеспечивать защиту помещений, в которых содержатся птицы (далее - птичник), от проникновения диких, в том числе синантропных птиц, и грызунов;</w:t>
      </w:r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>- соблюдать условия, запреты, ограничения в связи со статусом региона, на территории которого расположено хозяйство, в соответствии с </w:t>
      </w:r>
      <w:hyperlink r:id="rId5" w:tgtFrame="_blank" w:history="1">
        <w:r w:rsidRPr="008D659C">
          <w:rPr>
            <w:rStyle w:val="a5"/>
            <w:color w:val="auto"/>
            <w:u w:val="none"/>
          </w:rPr>
          <w:t>Ветеринарными правилами проведения регионализации территории Российской Федерации</w:t>
        </w:r>
      </w:hyperlink>
    </w:p>
    <w:p w:rsidR="008D659C" w:rsidRPr="008D659C" w:rsidRDefault="008D659C" w:rsidP="008D659C">
      <w:pPr>
        <w:pStyle w:val="a3"/>
        <w:spacing w:before="0" w:beforeAutospacing="0" w:after="0" w:afterAutospacing="0"/>
        <w:jc w:val="both"/>
      </w:pPr>
      <w:r w:rsidRPr="008D659C">
        <w:t>В случае подозрения, возникновения ВГП проводятся мероприятия в соответствии с </w:t>
      </w:r>
      <w:hyperlink r:id="rId6" w:tgtFrame="_blank" w:history="1">
        <w:r w:rsidRPr="008D659C">
          <w:rPr>
            <w:rStyle w:val="a5"/>
            <w:color w:val="auto"/>
            <w:u w:val="none"/>
          </w:rPr>
          <w:t>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утвержденными приказом Минсельхоза России от 24.03.2021 N 158.</w:t>
        </w:r>
      </w:hyperlink>
    </w:p>
    <w:p w:rsidR="00531826" w:rsidRPr="008D659C" w:rsidRDefault="008D659C" w:rsidP="0016664C">
      <w:pPr>
        <w:pStyle w:val="a3"/>
        <w:spacing w:before="0" w:beforeAutospacing="0" w:after="0" w:afterAutospacing="0"/>
        <w:jc w:val="both"/>
      </w:pPr>
      <w:r w:rsidRPr="008D659C">
        <w:t> </w:t>
      </w:r>
      <w:r w:rsidRPr="008D659C">
        <w:rPr>
          <w:rStyle w:val="a4"/>
        </w:rPr>
        <w:t>Обо всех случаях заболевания и падежа птиц, в том числе при подозрении на ВГП, информируйте государственную ветеринарную службу.</w:t>
      </w:r>
      <w:r w:rsidR="0085447D">
        <w:rPr>
          <w:rStyle w:val="a4"/>
        </w:rPr>
        <w:t xml:space="preserve"> Тел. 8-47231-</w:t>
      </w:r>
      <w:r w:rsidR="00A76737">
        <w:rPr>
          <w:rStyle w:val="a4"/>
        </w:rPr>
        <w:t>5-</w:t>
      </w:r>
      <w:r w:rsidR="0085447D">
        <w:rPr>
          <w:rStyle w:val="a4"/>
        </w:rPr>
        <w:t>58-60</w:t>
      </w:r>
      <w:bookmarkStart w:id="0" w:name="_GoBack"/>
      <w:bookmarkEnd w:id="0"/>
    </w:p>
    <w:sectPr w:rsidR="00531826" w:rsidRPr="008D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CD5"/>
    <w:multiLevelType w:val="multilevel"/>
    <w:tmpl w:val="9F40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0A"/>
    <w:rsid w:val="00097515"/>
    <w:rsid w:val="0016664C"/>
    <w:rsid w:val="00286D0A"/>
    <w:rsid w:val="00531826"/>
    <w:rsid w:val="005E4B99"/>
    <w:rsid w:val="006601E0"/>
    <w:rsid w:val="007E105F"/>
    <w:rsid w:val="0085447D"/>
    <w:rsid w:val="008D659C"/>
    <w:rsid w:val="009950EF"/>
    <w:rsid w:val="00A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9272"/>
  <w15:docId w15:val="{5FAA9689-E0F3-4226-9F28-4F4EE47F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59C"/>
    <w:rPr>
      <w:b/>
      <w:bCs/>
    </w:rPr>
  </w:style>
  <w:style w:type="character" w:styleId="a5">
    <w:name w:val="Hyperlink"/>
    <w:basedOn w:val="a0"/>
    <w:uiPriority w:val="99"/>
    <w:semiHidden/>
    <w:unhideWhenUsed/>
    <w:rsid w:val="008D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446871" TargetMode="External"/><Relationship Id="rId5" Type="http://schemas.openxmlformats.org/officeDocument/2006/relationships/hyperlink" Target="https://docs.cntd.ru/document/420325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2024-01-19T07:12:00Z</dcterms:created>
  <dcterms:modified xsi:type="dcterms:W3CDTF">2024-01-19T11:41:00Z</dcterms:modified>
</cp:coreProperties>
</file>