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E9" w:rsidRPr="00C51E7A" w:rsidRDefault="00CD3BE9" w:rsidP="00380285">
      <w:pPr>
        <w:pStyle w:val="ConsPlusNormal"/>
        <w:ind w:firstLine="709"/>
        <w:jc w:val="center"/>
        <w:outlineLvl w:val="0"/>
        <w:rPr>
          <w:rFonts w:ascii="Times New Roman" w:hAnsi="Times New Roman" w:cs="Times New Roman"/>
          <w:b/>
          <w:sz w:val="26"/>
          <w:szCs w:val="26"/>
        </w:rPr>
      </w:pPr>
      <w:bookmarkStart w:id="0" w:name="Par113"/>
      <w:bookmarkStart w:id="1" w:name="Par160"/>
      <w:bookmarkStart w:id="2" w:name="_Toc68777287"/>
      <w:bookmarkEnd w:id="0"/>
      <w:bookmarkEnd w:id="1"/>
      <w:r w:rsidRPr="00C51E7A">
        <w:rPr>
          <w:rFonts w:ascii="Times New Roman" w:hAnsi="Times New Roman" w:cs="Times New Roman"/>
          <w:b/>
          <w:sz w:val="26"/>
          <w:szCs w:val="26"/>
          <w:lang w:val="en-US"/>
        </w:rPr>
        <w:t>I</w:t>
      </w:r>
      <w:r w:rsidRPr="00C51E7A">
        <w:rPr>
          <w:rFonts w:ascii="Times New Roman" w:hAnsi="Times New Roman" w:cs="Times New Roman"/>
          <w:b/>
          <w:sz w:val="26"/>
          <w:szCs w:val="26"/>
        </w:rPr>
        <w:t>.</w:t>
      </w:r>
      <w:r w:rsidRPr="00C51E7A">
        <w:rPr>
          <w:rFonts w:ascii="Times New Roman" w:hAnsi="Times New Roman" w:cs="Times New Roman"/>
          <w:b/>
          <w:sz w:val="26"/>
          <w:szCs w:val="26"/>
          <w:lang w:val="en-US"/>
        </w:rPr>
        <w:t> </w:t>
      </w:r>
      <w:r w:rsidRPr="00C51E7A">
        <w:rPr>
          <w:rFonts w:ascii="Times New Roman" w:hAnsi="Times New Roman" w:cs="Times New Roman"/>
          <w:b/>
          <w:sz w:val="26"/>
          <w:szCs w:val="26"/>
        </w:rPr>
        <w:t>Основная часть</w:t>
      </w:r>
      <w:bookmarkEnd w:id="2"/>
    </w:p>
    <w:p w:rsidR="002E4C1A" w:rsidRPr="00C51E7A" w:rsidRDefault="00E60FEC" w:rsidP="00E60FEC">
      <w:pPr>
        <w:pStyle w:val="ConsPlusNormal"/>
        <w:ind w:firstLine="709"/>
        <w:jc w:val="center"/>
        <w:outlineLvl w:val="1"/>
        <w:rPr>
          <w:rFonts w:ascii="Times New Roman" w:hAnsi="Times New Roman" w:cs="Times New Roman"/>
          <w:b/>
          <w:bCs/>
          <w:sz w:val="26"/>
          <w:szCs w:val="26"/>
        </w:rPr>
      </w:pPr>
      <w:bookmarkStart w:id="3" w:name="Par162"/>
      <w:bookmarkStart w:id="4" w:name="Par241"/>
      <w:bookmarkStart w:id="5" w:name="_Toc68777288"/>
      <w:bookmarkEnd w:id="3"/>
      <w:bookmarkEnd w:id="4"/>
      <w:r w:rsidRPr="00C51E7A">
        <w:rPr>
          <w:rFonts w:ascii="Times New Roman" w:hAnsi="Times New Roman" w:cs="Times New Roman"/>
          <w:b/>
          <w:bCs/>
          <w:sz w:val="26"/>
          <w:szCs w:val="26"/>
        </w:rPr>
        <w:t>1</w:t>
      </w:r>
      <w:r w:rsidR="002E4C1A" w:rsidRPr="00C51E7A">
        <w:rPr>
          <w:rFonts w:ascii="Times New Roman" w:hAnsi="Times New Roman" w:cs="Times New Roman"/>
          <w:b/>
          <w:bCs/>
          <w:sz w:val="26"/>
          <w:szCs w:val="26"/>
        </w:rPr>
        <w:t>. Общие положения</w:t>
      </w:r>
      <w:bookmarkEnd w:id="5"/>
    </w:p>
    <w:p w:rsidR="002E4C1A" w:rsidRPr="00C51E7A" w:rsidRDefault="002E4C1A" w:rsidP="002E4C1A">
      <w:pPr>
        <w:pStyle w:val="ConsPlusNormal"/>
        <w:ind w:firstLine="709"/>
        <w:jc w:val="both"/>
        <w:rPr>
          <w:rFonts w:ascii="Times New Roman" w:eastAsia="Calibri" w:hAnsi="Times New Roman" w:cs="Times New Roman"/>
          <w:sz w:val="26"/>
          <w:szCs w:val="26"/>
        </w:rPr>
      </w:pPr>
      <w:r w:rsidRPr="00C51E7A">
        <w:rPr>
          <w:rFonts w:ascii="Times New Roman" w:hAnsi="Times New Roman" w:cs="Times New Roman"/>
          <w:sz w:val="26"/>
          <w:szCs w:val="26"/>
        </w:rPr>
        <w:t>1. </w:t>
      </w:r>
      <w:proofErr w:type="gramStart"/>
      <w:r w:rsidRPr="00C51E7A">
        <w:rPr>
          <w:rFonts w:ascii="Times New Roman" w:hAnsi="Times New Roman" w:cs="Times New Roman"/>
          <w:sz w:val="26"/>
          <w:szCs w:val="26"/>
        </w:rPr>
        <w:t xml:space="preserve">Местные нормативы градостроительного проектирования </w:t>
      </w:r>
      <w:r w:rsidRPr="00C51E7A">
        <w:rPr>
          <w:rFonts w:ascii="Times New Roman" w:hAnsi="Times New Roman" w:cs="Times New Roman"/>
          <w:bCs/>
          <w:sz w:val="26"/>
          <w:szCs w:val="26"/>
        </w:rPr>
        <w:t>Шебекинского</w:t>
      </w:r>
      <w:r w:rsidRPr="00C51E7A">
        <w:rPr>
          <w:rFonts w:ascii="Times New Roman" w:hAnsi="Times New Roman" w:cs="Times New Roman"/>
          <w:sz w:val="26"/>
          <w:szCs w:val="26"/>
        </w:rPr>
        <w:t xml:space="preserve"> </w:t>
      </w:r>
      <w:r w:rsidR="001821CF" w:rsidRPr="00C51E7A">
        <w:rPr>
          <w:rFonts w:ascii="Times New Roman" w:hAnsi="Times New Roman" w:cs="Times New Roman"/>
          <w:sz w:val="26"/>
          <w:szCs w:val="26"/>
        </w:rPr>
        <w:t>мун</w:t>
      </w:r>
      <w:r w:rsidR="001821CF" w:rsidRPr="00C51E7A">
        <w:rPr>
          <w:rFonts w:ascii="Times New Roman" w:hAnsi="Times New Roman" w:cs="Times New Roman"/>
          <w:sz w:val="26"/>
          <w:szCs w:val="26"/>
        </w:rPr>
        <w:t>и</w:t>
      </w:r>
      <w:r w:rsidR="001821CF" w:rsidRPr="00C51E7A">
        <w:rPr>
          <w:rFonts w:ascii="Times New Roman" w:hAnsi="Times New Roman" w:cs="Times New Roman"/>
          <w:sz w:val="26"/>
          <w:szCs w:val="26"/>
        </w:rPr>
        <w:t xml:space="preserve">ципального </w:t>
      </w:r>
      <w:r w:rsidRPr="00C51E7A">
        <w:rPr>
          <w:rFonts w:ascii="Times New Roman" w:hAnsi="Times New Roman" w:cs="Times New Roman"/>
          <w:sz w:val="26"/>
          <w:szCs w:val="26"/>
        </w:rPr>
        <w:t xml:space="preserve">округа Белгородской области </w:t>
      </w:r>
      <w:r w:rsidR="00AD53D5" w:rsidRPr="00C51E7A">
        <w:rPr>
          <w:rFonts w:ascii="Times New Roman" w:hAnsi="Times New Roman" w:cs="Times New Roman"/>
          <w:sz w:val="26"/>
          <w:szCs w:val="26"/>
        </w:rPr>
        <w:t>(далее - Нормативы)</w:t>
      </w:r>
      <w:r w:rsidRPr="00C51E7A">
        <w:rPr>
          <w:rFonts w:ascii="Times New Roman" w:hAnsi="Times New Roman" w:cs="Times New Roman"/>
          <w:sz w:val="26"/>
          <w:szCs w:val="26"/>
        </w:rPr>
        <w:t xml:space="preserve"> разработаны в соотве</w:t>
      </w:r>
      <w:r w:rsidRPr="00C51E7A">
        <w:rPr>
          <w:rFonts w:ascii="Times New Roman" w:hAnsi="Times New Roman" w:cs="Times New Roman"/>
          <w:sz w:val="26"/>
          <w:szCs w:val="26"/>
        </w:rPr>
        <w:t>т</w:t>
      </w:r>
      <w:r w:rsidRPr="00C51E7A">
        <w:rPr>
          <w:rFonts w:ascii="Times New Roman" w:hAnsi="Times New Roman" w:cs="Times New Roman"/>
          <w:sz w:val="26"/>
          <w:szCs w:val="26"/>
        </w:rPr>
        <w:t>ствии с законодательством Российской Федерации и Белгородской области, нормати</w:t>
      </w:r>
      <w:r w:rsidRPr="00C51E7A">
        <w:rPr>
          <w:rFonts w:ascii="Times New Roman" w:hAnsi="Times New Roman" w:cs="Times New Roman"/>
          <w:sz w:val="26"/>
          <w:szCs w:val="26"/>
        </w:rPr>
        <w:t>в</w:t>
      </w:r>
      <w:r w:rsidRPr="00C51E7A">
        <w:rPr>
          <w:rFonts w:ascii="Times New Roman" w:hAnsi="Times New Roman" w:cs="Times New Roman"/>
          <w:sz w:val="26"/>
          <w:szCs w:val="26"/>
        </w:rPr>
        <w:t xml:space="preserve">ными правовыми актами </w:t>
      </w:r>
      <w:r w:rsidRPr="00C51E7A">
        <w:rPr>
          <w:rFonts w:ascii="Times New Roman" w:hAnsi="Times New Roman" w:cs="Times New Roman"/>
          <w:bCs/>
          <w:sz w:val="26"/>
          <w:szCs w:val="26"/>
        </w:rPr>
        <w:t>Шебекинского</w:t>
      </w:r>
      <w:r w:rsidRPr="00C51E7A">
        <w:rPr>
          <w:rFonts w:ascii="Times New Roman" w:hAnsi="Times New Roman" w:cs="Times New Roman"/>
          <w:sz w:val="26"/>
          <w:szCs w:val="26"/>
        </w:rPr>
        <w:t xml:space="preserve"> </w:t>
      </w:r>
      <w:r w:rsidR="001821CF" w:rsidRPr="00C51E7A">
        <w:rPr>
          <w:rFonts w:ascii="Times New Roman" w:hAnsi="Times New Roman" w:cs="Times New Roman"/>
          <w:sz w:val="26"/>
          <w:szCs w:val="26"/>
        </w:rPr>
        <w:t>муниципального</w:t>
      </w:r>
      <w:r w:rsidRPr="00C51E7A">
        <w:rPr>
          <w:rFonts w:ascii="Times New Roman" w:hAnsi="Times New Roman" w:cs="Times New Roman"/>
          <w:sz w:val="26"/>
          <w:szCs w:val="26"/>
        </w:rPr>
        <w:t xml:space="preserve"> округа, содержат совоку</w:t>
      </w:r>
      <w:r w:rsidRPr="00C51E7A">
        <w:rPr>
          <w:rFonts w:ascii="Times New Roman" w:hAnsi="Times New Roman" w:cs="Times New Roman"/>
          <w:sz w:val="26"/>
          <w:szCs w:val="26"/>
        </w:rPr>
        <w:t>п</w:t>
      </w:r>
      <w:r w:rsidRPr="00C51E7A">
        <w:rPr>
          <w:rFonts w:ascii="Times New Roman" w:hAnsi="Times New Roman" w:cs="Times New Roman"/>
          <w:sz w:val="26"/>
          <w:szCs w:val="26"/>
        </w:rPr>
        <w:t>ность расчетных показателей минимально допустимого уровня обеспеченности объе</w:t>
      </w:r>
      <w:r w:rsidRPr="00C51E7A">
        <w:rPr>
          <w:rFonts w:ascii="Times New Roman" w:hAnsi="Times New Roman" w:cs="Times New Roman"/>
          <w:sz w:val="26"/>
          <w:szCs w:val="26"/>
        </w:rPr>
        <w:t>к</w:t>
      </w:r>
      <w:r w:rsidRPr="00C51E7A">
        <w:rPr>
          <w:rFonts w:ascii="Times New Roman" w:hAnsi="Times New Roman" w:cs="Times New Roman"/>
          <w:sz w:val="26"/>
          <w:szCs w:val="26"/>
        </w:rPr>
        <w:t xml:space="preserve">тами местного значения, относящимися к областям, указанным в </w:t>
      </w:r>
      <w:hyperlink r:id="rId9" w:history="1">
        <w:r w:rsidRPr="00C51E7A">
          <w:rPr>
            <w:rFonts w:ascii="Times New Roman" w:eastAsia="Calibri" w:hAnsi="Times New Roman" w:cs="Times New Roman"/>
            <w:sz w:val="26"/>
            <w:szCs w:val="26"/>
          </w:rPr>
          <w:t>п</w:t>
        </w:r>
        <w:r w:rsidR="00A15DA3" w:rsidRPr="00C51E7A">
          <w:rPr>
            <w:rFonts w:ascii="Times New Roman" w:eastAsia="Calibri" w:hAnsi="Times New Roman" w:cs="Times New Roman"/>
            <w:sz w:val="26"/>
            <w:szCs w:val="26"/>
          </w:rPr>
          <w:t xml:space="preserve">ункте </w:t>
        </w:r>
        <w:r w:rsidRPr="00C51E7A">
          <w:rPr>
            <w:rFonts w:ascii="Times New Roman" w:eastAsia="Calibri" w:hAnsi="Times New Roman" w:cs="Times New Roman"/>
            <w:sz w:val="26"/>
            <w:szCs w:val="26"/>
          </w:rPr>
          <w:t>1 ч</w:t>
        </w:r>
        <w:r w:rsidR="00A15DA3" w:rsidRPr="00C51E7A">
          <w:rPr>
            <w:rFonts w:ascii="Times New Roman" w:eastAsia="Calibri" w:hAnsi="Times New Roman" w:cs="Times New Roman"/>
            <w:sz w:val="26"/>
            <w:szCs w:val="26"/>
          </w:rPr>
          <w:t>асти</w:t>
        </w:r>
        <w:r w:rsidRPr="00C51E7A">
          <w:rPr>
            <w:rFonts w:ascii="Times New Roman" w:eastAsia="Calibri" w:hAnsi="Times New Roman" w:cs="Times New Roman"/>
            <w:sz w:val="26"/>
            <w:szCs w:val="26"/>
          </w:rPr>
          <w:t xml:space="preserve"> 5 ст</w:t>
        </w:r>
        <w:r w:rsidR="00A15DA3" w:rsidRPr="00C51E7A">
          <w:rPr>
            <w:rFonts w:ascii="Times New Roman" w:eastAsia="Calibri" w:hAnsi="Times New Roman" w:cs="Times New Roman"/>
            <w:sz w:val="26"/>
            <w:szCs w:val="26"/>
          </w:rPr>
          <w:t>атьи</w:t>
        </w:r>
        <w:r w:rsidRPr="00C51E7A">
          <w:rPr>
            <w:rFonts w:ascii="Times New Roman" w:eastAsia="Calibri" w:hAnsi="Times New Roman" w:cs="Times New Roman"/>
            <w:sz w:val="26"/>
            <w:szCs w:val="26"/>
          </w:rPr>
          <w:t xml:space="preserve"> 23</w:t>
        </w:r>
      </w:hyperlink>
      <w:r w:rsidRPr="00C51E7A">
        <w:rPr>
          <w:rFonts w:ascii="Times New Roman" w:eastAsia="Calibri" w:hAnsi="Times New Roman" w:cs="Times New Roman"/>
          <w:sz w:val="26"/>
          <w:szCs w:val="26"/>
        </w:rPr>
        <w:t xml:space="preserve"> </w:t>
      </w:r>
      <w:r w:rsidRPr="00C51E7A">
        <w:rPr>
          <w:rFonts w:ascii="Times New Roman" w:hAnsi="Times New Roman" w:cs="Times New Roman"/>
          <w:sz w:val="26"/>
          <w:szCs w:val="26"/>
        </w:rPr>
        <w:t>Градостроительного кодекса Российской Федерации, объектами благоустройства территории, иными объектами местного значения</w:t>
      </w:r>
      <w:proofErr w:type="gramEnd"/>
      <w:r w:rsidRPr="00C51E7A">
        <w:rPr>
          <w:rFonts w:ascii="Times New Roman" w:hAnsi="Times New Roman" w:cs="Times New Roman"/>
          <w:sz w:val="26"/>
          <w:szCs w:val="26"/>
        </w:rPr>
        <w:t xml:space="preserve"> </w:t>
      </w:r>
      <w:r w:rsidR="001821CF" w:rsidRPr="00C51E7A">
        <w:rPr>
          <w:rFonts w:ascii="Times New Roman" w:hAnsi="Times New Roman" w:cs="Times New Roman"/>
          <w:sz w:val="26"/>
          <w:szCs w:val="26"/>
        </w:rPr>
        <w:t>муниципального</w:t>
      </w:r>
      <w:r w:rsidRPr="00C51E7A">
        <w:rPr>
          <w:rFonts w:ascii="Times New Roman" w:hAnsi="Times New Roman" w:cs="Times New Roman"/>
          <w:sz w:val="26"/>
          <w:szCs w:val="26"/>
        </w:rPr>
        <w:t xml:space="preserve"> округа,</w:t>
      </w:r>
      <w:r w:rsidRPr="00C51E7A">
        <w:rPr>
          <w:rFonts w:ascii="Times New Roman" w:hAnsi="Times New Roman" w:cs="Times New Roman"/>
          <w:i/>
          <w:sz w:val="26"/>
          <w:szCs w:val="26"/>
        </w:rPr>
        <w:t xml:space="preserve"> </w:t>
      </w:r>
      <w:r w:rsidRPr="00C51E7A">
        <w:rPr>
          <w:rFonts w:ascii="Times New Roman" w:hAnsi="Times New Roman" w:cs="Times New Roman"/>
          <w:sz w:val="26"/>
          <w:szCs w:val="26"/>
        </w:rPr>
        <w:t>и расчетных показателей максимально допустимого уровня территориальной доступности таких об</w:t>
      </w:r>
      <w:r w:rsidRPr="00C51E7A">
        <w:rPr>
          <w:rFonts w:ascii="Times New Roman" w:hAnsi="Times New Roman" w:cs="Times New Roman"/>
          <w:sz w:val="26"/>
          <w:szCs w:val="26"/>
        </w:rPr>
        <w:t>ъ</w:t>
      </w:r>
      <w:r w:rsidRPr="00C51E7A">
        <w:rPr>
          <w:rFonts w:ascii="Times New Roman" w:hAnsi="Times New Roman" w:cs="Times New Roman"/>
          <w:sz w:val="26"/>
          <w:szCs w:val="26"/>
        </w:rPr>
        <w:t xml:space="preserve">ектов для населения </w:t>
      </w:r>
      <w:r w:rsidR="001821CF" w:rsidRPr="00C51E7A">
        <w:rPr>
          <w:rFonts w:ascii="Times New Roman" w:hAnsi="Times New Roman" w:cs="Times New Roman"/>
          <w:sz w:val="26"/>
          <w:szCs w:val="26"/>
        </w:rPr>
        <w:t>муниципального</w:t>
      </w:r>
      <w:r w:rsidRPr="00C51E7A">
        <w:rPr>
          <w:rFonts w:ascii="Times New Roman" w:hAnsi="Times New Roman" w:cs="Times New Roman"/>
          <w:sz w:val="26"/>
          <w:szCs w:val="26"/>
        </w:rPr>
        <w:t xml:space="preserve"> округа.</w:t>
      </w:r>
    </w:p>
    <w:p w:rsidR="002E4C1A" w:rsidRPr="00C51E7A" w:rsidRDefault="002E4C1A" w:rsidP="002E4C1A">
      <w:pPr>
        <w:pStyle w:val="ConsPlusNormal"/>
        <w:ind w:firstLine="709"/>
        <w:jc w:val="both"/>
        <w:rPr>
          <w:rFonts w:ascii="Times New Roman" w:hAnsi="Times New Roman" w:cs="Times New Roman"/>
          <w:sz w:val="26"/>
          <w:szCs w:val="26"/>
        </w:rPr>
      </w:pPr>
      <w:r w:rsidRPr="00C51E7A">
        <w:rPr>
          <w:rFonts w:ascii="Times New Roman" w:hAnsi="Times New Roman" w:cs="Times New Roman"/>
          <w:sz w:val="26"/>
          <w:szCs w:val="26"/>
        </w:rPr>
        <w:t>2. </w:t>
      </w:r>
      <w:r w:rsidR="00AD53D5" w:rsidRPr="00C51E7A">
        <w:rPr>
          <w:rFonts w:ascii="Times New Roman" w:hAnsi="Times New Roman" w:cs="Times New Roman"/>
          <w:sz w:val="26"/>
          <w:szCs w:val="26"/>
        </w:rPr>
        <w:t>Нормативы</w:t>
      </w:r>
      <w:r w:rsidR="00682D0E" w:rsidRPr="00C51E7A">
        <w:rPr>
          <w:rFonts w:ascii="Times New Roman" w:hAnsi="Times New Roman" w:cs="Times New Roman"/>
          <w:sz w:val="26"/>
          <w:szCs w:val="26"/>
        </w:rPr>
        <w:t xml:space="preserve"> </w:t>
      </w:r>
      <w:r w:rsidRPr="00C51E7A">
        <w:rPr>
          <w:rFonts w:ascii="Times New Roman" w:hAnsi="Times New Roman" w:cs="Times New Roman"/>
          <w:sz w:val="26"/>
          <w:szCs w:val="26"/>
        </w:rPr>
        <w:t>установлены в целях обеспечения</w:t>
      </w:r>
      <w:r w:rsidRPr="00C51E7A">
        <w:rPr>
          <w:sz w:val="26"/>
          <w:szCs w:val="26"/>
        </w:rPr>
        <w:t xml:space="preserve"> </w:t>
      </w:r>
      <w:r w:rsidRPr="00C51E7A">
        <w:rPr>
          <w:rFonts w:ascii="Times New Roman" w:hAnsi="Times New Roman" w:cs="Times New Roman"/>
          <w:sz w:val="26"/>
          <w:szCs w:val="26"/>
        </w:rPr>
        <w:t>благоприятных условий жизн</w:t>
      </w:r>
      <w:r w:rsidRPr="00C51E7A">
        <w:rPr>
          <w:rFonts w:ascii="Times New Roman" w:hAnsi="Times New Roman" w:cs="Times New Roman"/>
          <w:sz w:val="26"/>
          <w:szCs w:val="26"/>
        </w:rPr>
        <w:t>е</w:t>
      </w:r>
      <w:r w:rsidRPr="00C51E7A">
        <w:rPr>
          <w:rFonts w:ascii="Times New Roman" w:hAnsi="Times New Roman" w:cs="Times New Roman"/>
          <w:sz w:val="26"/>
          <w:szCs w:val="26"/>
        </w:rPr>
        <w:t>деятельности человека.</w:t>
      </w:r>
    </w:p>
    <w:p w:rsidR="002E4C1A" w:rsidRPr="00C51E7A" w:rsidRDefault="00D04CF4" w:rsidP="002E4C1A">
      <w:pPr>
        <w:pStyle w:val="ConsPlusNormal"/>
        <w:ind w:firstLine="709"/>
        <w:jc w:val="both"/>
        <w:rPr>
          <w:rFonts w:ascii="Times New Roman" w:hAnsi="Times New Roman" w:cs="Times New Roman"/>
          <w:sz w:val="26"/>
          <w:szCs w:val="26"/>
        </w:rPr>
      </w:pPr>
      <w:r w:rsidRPr="00C51E7A">
        <w:rPr>
          <w:rFonts w:ascii="Times New Roman" w:hAnsi="Times New Roman" w:cs="Times New Roman"/>
          <w:sz w:val="26"/>
          <w:szCs w:val="26"/>
        </w:rPr>
        <w:t>3</w:t>
      </w:r>
      <w:r w:rsidR="002E4C1A" w:rsidRPr="00C51E7A">
        <w:rPr>
          <w:rFonts w:ascii="Times New Roman" w:hAnsi="Times New Roman" w:cs="Times New Roman"/>
          <w:sz w:val="26"/>
          <w:szCs w:val="26"/>
        </w:rPr>
        <w:t>. </w:t>
      </w:r>
      <w:r w:rsidR="00AD53D5" w:rsidRPr="00C51E7A">
        <w:rPr>
          <w:rFonts w:ascii="Times New Roman" w:hAnsi="Times New Roman" w:cs="Times New Roman"/>
          <w:sz w:val="26"/>
          <w:szCs w:val="26"/>
        </w:rPr>
        <w:t xml:space="preserve">Нормативы </w:t>
      </w:r>
      <w:r w:rsidR="002E4C1A" w:rsidRPr="00C51E7A">
        <w:rPr>
          <w:rFonts w:ascii="Times New Roman" w:hAnsi="Times New Roman" w:cs="Times New Roman"/>
          <w:sz w:val="26"/>
          <w:szCs w:val="26"/>
        </w:rPr>
        <w:t>включают в себя:</w:t>
      </w:r>
    </w:p>
    <w:p w:rsidR="002E4C1A" w:rsidRPr="00C51E7A" w:rsidRDefault="00682D0E" w:rsidP="002E4C1A">
      <w:pPr>
        <w:ind w:firstLine="540"/>
        <w:rPr>
          <w:sz w:val="26"/>
          <w:szCs w:val="26"/>
        </w:rPr>
      </w:pPr>
      <w:r w:rsidRPr="00C51E7A">
        <w:rPr>
          <w:sz w:val="26"/>
          <w:szCs w:val="26"/>
        </w:rPr>
        <w:t xml:space="preserve">- </w:t>
      </w:r>
      <w:r w:rsidR="002E4C1A" w:rsidRPr="00C51E7A">
        <w:rPr>
          <w:sz w:val="26"/>
          <w:szCs w:val="26"/>
        </w:rPr>
        <w:t>основную часть, устанавливающую</w:t>
      </w:r>
      <w:r w:rsidRPr="00C51E7A">
        <w:rPr>
          <w:sz w:val="26"/>
          <w:szCs w:val="26"/>
        </w:rPr>
        <w:t xml:space="preserve"> расчетные показатели</w:t>
      </w:r>
      <w:r w:rsidR="002E4C1A" w:rsidRPr="00C51E7A">
        <w:rPr>
          <w:rFonts w:eastAsia="Times New Roman"/>
          <w:sz w:val="26"/>
          <w:szCs w:val="26"/>
        </w:rPr>
        <w:t>, предусмотренные ч</w:t>
      </w:r>
      <w:r w:rsidR="00A15DA3" w:rsidRPr="00C51E7A">
        <w:rPr>
          <w:rFonts w:eastAsia="Times New Roman"/>
          <w:sz w:val="26"/>
          <w:szCs w:val="26"/>
        </w:rPr>
        <w:t>а</w:t>
      </w:r>
      <w:r w:rsidR="00A15DA3" w:rsidRPr="00C51E7A">
        <w:rPr>
          <w:rFonts w:eastAsia="Times New Roman"/>
          <w:sz w:val="26"/>
          <w:szCs w:val="26"/>
        </w:rPr>
        <w:t>стями</w:t>
      </w:r>
      <w:r w:rsidR="00425169" w:rsidRPr="00C51E7A">
        <w:rPr>
          <w:rFonts w:eastAsia="Times New Roman"/>
          <w:sz w:val="26"/>
          <w:szCs w:val="26"/>
        </w:rPr>
        <w:t xml:space="preserve"> </w:t>
      </w:r>
      <w:r w:rsidR="002E4C1A" w:rsidRPr="00C51E7A">
        <w:rPr>
          <w:rFonts w:eastAsia="Times New Roman"/>
          <w:sz w:val="26"/>
          <w:szCs w:val="26"/>
        </w:rPr>
        <w:t>1, 3 - 4.1 ст</w:t>
      </w:r>
      <w:r w:rsidR="00A15DA3" w:rsidRPr="00C51E7A">
        <w:rPr>
          <w:rFonts w:eastAsia="Times New Roman"/>
          <w:sz w:val="26"/>
          <w:szCs w:val="26"/>
        </w:rPr>
        <w:t>атьи</w:t>
      </w:r>
      <w:r w:rsidR="002E4C1A" w:rsidRPr="00C51E7A">
        <w:rPr>
          <w:rFonts w:eastAsia="Times New Roman"/>
          <w:sz w:val="26"/>
          <w:szCs w:val="26"/>
        </w:rPr>
        <w:t xml:space="preserve"> 29.2 </w:t>
      </w:r>
      <w:r w:rsidR="002E4C1A" w:rsidRPr="00C51E7A">
        <w:rPr>
          <w:sz w:val="26"/>
          <w:szCs w:val="26"/>
        </w:rPr>
        <w:t>Градостроительного кодекса Российской Федерации;</w:t>
      </w:r>
    </w:p>
    <w:p w:rsidR="002E4C1A" w:rsidRPr="00C51E7A" w:rsidRDefault="00682D0E" w:rsidP="002E4C1A">
      <w:pPr>
        <w:pStyle w:val="ConsPlusNormal"/>
        <w:ind w:firstLine="709"/>
        <w:jc w:val="both"/>
        <w:rPr>
          <w:rFonts w:ascii="Times New Roman" w:hAnsi="Times New Roman" w:cs="Times New Roman"/>
          <w:sz w:val="26"/>
          <w:szCs w:val="26"/>
        </w:rPr>
      </w:pPr>
      <w:r w:rsidRPr="00C51E7A">
        <w:rPr>
          <w:rFonts w:ascii="Times New Roman" w:hAnsi="Times New Roman" w:cs="Times New Roman"/>
          <w:sz w:val="26"/>
          <w:szCs w:val="26"/>
        </w:rPr>
        <w:t xml:space="preserve">- </w:t>
      </w:r>
      <w:r w:rsidR="002E4C1A" w:rsidRPr="00C51E7A">
        <w:rPr>
          <w:rFonts w:ascii="Times New Roman" w:hAnsi="Times New Roman" w:cs="Times New Roman"/>
          <w:sz w:val="26"/>
          <w:szCs w:val="26"/>
        </w:rPr>
        <w:t>материалы по обоснованию расчетных показателей, содержащихся в основной части нормативов;</w:t>
      </w:r>
    </w:p>
    <w:p w:rsidR="002E4C1A" w:rsidRPr="00C51E7A" w:rsidRDefault="00682D0E" w:rsidP="002E4C1A">
      <w:pPr>
        <w:pStyle w:val="ConsPlusNormal"/>
        <w:ind w:firstLine="709"/>
        <w:jc w:val="both"/>
        <w:rPr>
          <w:rFonts w:ascii="Times New Roman" w:hAnsi="Times New Roman" w:cs="Times New Roman"/>
          <w:sz w:val="26"/>
          <w:szCs w:val="26"/>
        </w:rPr>
      </w:pPr>
      <w:r w:rsidRPr="00C51E7A">
        <w:rPr>
          <w:rFonts w:ascii="Times New Roman" w:hAnsi="Times New Roman" w:cs="Times New Roman"/>
          <w:sz w:val="26"/>
          <w:szCs w:val="26"/>
        </w:rPr>
        <w:t xml:space="preserve">- </w:t>
      </w:r>
      <w:r w:rsidR="002E4C1A" w:rsidRPr="00C51E7A">
        <w:rPr>
          <w:rFonts w:ascii="Times New Roman" w:hAnsi="Times New Roman" w:cs="Times New Roman"/>
          <w:sz w:val="26"/>
          <w:szCs w:val="26"/>
        </w:rPr>
        <w:t>правила и область применения расчетных показателей, содержащихся в основной части нормативов.</w:t>
      </w:r>
    </w:p>
    <w:p w:rsidR="002E4C1A" w:rsidRPr="00C51E7A" w:rsidRDefault="002E4C1A" w:rsidP="00CA6725">
      <w:pPr>
        <w:pStyle w:val="3"/>
        <w:rPr>
          <w:rFonts w:ascii="Times New Roman" w:hAnsi="Times New Roman" w:cs="Times New Roman"/>
          <w:sz w:val="26"/>
          <w:szCs w:val="26"/>
        </w:rPr>
      </w:pPr>
      <w:bookmarkStart w:id="6" w:name="Par42"/>
      <w:bookmarkStart w:id="7" w:name="_Toc68777289"/>
      <w:bookmarkEnd w:id="6"/>
      <w:r w:rsidRPr="00C51E7A">
        <w:rPr>
          <w:rFonts w:ascii="Times New Roman" w:hAnsi="Times New Roman" w:cs="Times New Roman"/>
          <w:sz w:val="26"/>
          <w:szCs w:val="26"/>
        </w:rPr>
        <w:t>Перечень используемых сокращений</w:t>
      </w:r>
      <w:bookmarkEnd w:id="7"/>
    </w:p>
    <w:p w:rsidR="002E4C1A" w:rsidRPr="00C51E7A" w:rsidRDefault="002E4C1A" w:rsidP="002E4C1A">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В настоящих </w:t>
      </w:r>
      <w:r w:rsidR="00633C6F" w:rsidRPr="00C51E7A">
        <w:rPr>
          <w:rFonts w:eastAsia="Times New Roman"/>
          <w:sz w:val="26"/>
          <w:szCs w:val="26"/>
        </w:rPr>
        <w:t>н</w:t>
      </w:r>
      <w:r w:rsidRPr="00C51E7A">
        <w:rPr>
          <w:rFonts w:eastAsia="Times New Roman"/>
          <w:sz w:val="26"/>
          <w:szCs w:val="26"/>
        </w:rPr>
        <w:t>ормативах</w:t>
      </w:r>
      <w:r w:rsidR="00633C6F" w:rsidRPr="00C51E7A">
        <w:rPr>
          <w:rFonts w:eastAsia="Times New Roman"/>
          <w:sz w:val="26"/>
          <w:szCs w:val="26"/>
        </w:rPr>
        <w:t xml:space="preserve"> </w:t>
      </w:r>
      <w:r w:rsidRPr="00C51E7A">
        <w:rPr>
          <w:rFonts w:eastAsia="Times New Roman"/>
          <w:sz w:val="26"/>
          <w:szCs w:val="26"/>
        </w:rPr>
        <w:t>применяются следующие сокращения:</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1"/>
        <w:gridCol w:w="7001"/>
      </w:tblGrid>
      <w:tr w:rsidR="00C51E7A" w:rsidRPr="00C51E7A" w:rsidTr="002E4C1A">
        <w:tc>
          <w:tcPr>
            <w:tcW w:w="5000" w:type="pct"/>
            <w:gridSpan w:val="2"/>
            <w:shd w:val="clear" w:color="auto" w:fill="auto"/>
          </w:tcPr>
          <w:p w:rsidR="002E4C1A" w:rsidRPr="00C51E7A" w:rsidRDefault="002E4C1A" w:rsidP="002E4C1A">
            <w:pPr>
              <w:widowControl w:val="0"/>
              <w:autoSpaceDE w:val="0"/>
              <w:autoSpaceDN w:val="0"/>
              <w:adjustRightInd w:val="0"/>
              <w:ind w:firstLine="0"/>
              <w:jc w:val="center"/>
              <w:rPr>
                <w:rFonts w:eastAsia="Times New Roman"/>
                <w:sz w:val="24"/>
                <w:szCs w:val="24"/>
              </w:rPr>
            </w:pPr>
            <w:bookmarkStart w:id="8" w:name="Par46"/>
            <w:bookmarkEnd w:id="8"/>
            <w:r w:rsidRPr="00C51E7A">
              <w:rPr>
                <w:rFonts w:eastAsia="Times New Roman"/>
                <w:sz w:val="24"/>
                <w:szCs w:val="24"/>
              </w:rPr>
              <w:t>Сокращения слов и словосочетаний</w:t>
            </w:r>
          </w:p>
        </w:tc>
      </w:tr>
      <w:tr w:rsidR="00C51E7A" w:rsidRPr="00C51E7A" w:rsidTr="002E4C1A">
        <w:tc>
          <w:tcPr>
            <w:tcW w:w="1472" w:type="pct"/>
            <w:shd w:val="clear" w:color="auto" w:fill="auto"/>
          </w:tcPr>
          <w:p w:rsidR="002E4C1A" w:rsidRPr="00C51E7A" w:rsidRDefault="002E4C1A" w:rsidP="002E4C1A">
            <w:pPr>
              <w:widowControl w:val="0"/>
              <w:autoSpaceDE w:val="0"/>
              <w:autoSpaceDN w:val="0"/>
              <w:adjustRightInd w:val="0"/>
              <w:ind w:firstLine="0"/>
              <w:jc w:val="center"/>
              <w:rPr>
                <w:rFonts w:eastAsia="Times New Roman"/>
                <w:sz w:val="24"/>
                <w:szCs w:val="24"/>
              </w:rPr>
            </w:pPr>
            <w:r w:rsidRPr="00C51E7A">
              <w:rPr>
                <w:rFonts w:eastAsia="Times New Roman"/>
                <w:sz w:val="24"/>
                <w:szCs w:val="24"/>
              </w:rPr>
              <w:t>Сокращение</w:t>
            </w:r>
          </w:p>
        </w:tc>
        <w:tc>
          <w:tcPr>
            <w:tcW w:w="3528" w:type="pct"/>
            <w:shd w:val="clear" w:color="auto" w:fill="auto"/>
          </w:tcPr>
          <w:p w:rsidR="002E4C1A" w:rsidRPr="00C51E7A" w:rsidRDefault="002E4C1A" w:rsidP="002E4C1A">
            <w:pPr>
              <w:widowControl w:val="0"/>
              <w:autoSpaceDE w:val="0"/>
              <w:autoSpaceDN w:val="0"/>
              <w:adjustRightInd w:val="0"/>
              <w:ind w:firstLine="0"/>
              <w:jc w:val="center"/>
              <w:rPr>
                <w:rFonts w:eastAsia="Times New Roman"/>
                <w:sz w:val="24"/>
                <w:szCs w:val="24"/>
              </w:rPr>
            </w:pPr>
            <w:r w:rsidRPr="00C51E7A">
              <w:rPr>
                <w:rFonts w:eastAsia="Times New Roman"/>
                <w:sz w:val="24"/>
                <w:szCs w:val="24"/>
              </w:rPr>
              <w:t>Слово/словосочетание</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гг.</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годы</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ГП</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Генеральный план</w:t>
            </w:r>
          </w:p>
        </w:tc>
      </w:tr>
      <w:tr w:rsidR="00C51E7A" w:rsidRPr="00C51E7A" w:rsidTr="002E4C1A">
        <w:trPr>
          <w:trHeight w:val="323"/>
        </w:trPr>
        <w:tc>
          <w:tcPr>
            <w:tcW w:w="1472" w:type="pct"/>
            <w:shd w:val="clear" w:color="auto" w:fill="auto"/>
          </w:tcPr>
          <w:p w:rsidR="002E4C1A" w:rsidRPr="00C51E7A" w:rsidRDefault="005B082D" w:rsidP="002E4C1A">
            <w:pPr>
              <w:widowControl w:val="0"/>
              <w:autoSpaceDE w:val="0"/>
              <w:autoSpaceDN w:val="0"/>
              <w:adjustRightInd w:val="0"/>
              <w:ind w:firstLine="0"/>
              <w:jc w:val="left"/>
              <w:rPr>
                <w:rFonts w:eastAsia="Times New Roman"/>
                <w:sz w:val="24"/>
                <w:szCs w:val="24"/>
              </w:rPr>
            </w:pPr>
            <w:hyperlink r:id="rId10" w:tooltip="&quot;Градостроительный кодекс Российской Федерации&quot; от 29.12.2004 N 190-ФЗ (ред. от 31.12.2014) (с изм. и доп., вступ. в силу с 22.01.2015){КонсультантПлюс}" w:history="1">
              <w:proofErr w:type="spellStart"/>
              <w:r w:rsidR="002E4C1A" w:rsidRPr="00C51E7A">
                <w:rPr>
                  <w:rFonts w:eastAsia="Times New Roman"/>
                  <w:sz w:val="24"/>
                  <w:szCs w:val="24"/>
                </w:rPr>
                <w:t>ГрК</w:t>
              </w:r>
              <w:proofErr w:type="spellEnd"/>
            </w:hyperlink>
            <w:r w:rsidR="002E4C1A" w:rsidRPr="00C51E7A">
              <w:rPr>
                <w:rFonts w:eastAsia="Times New Roman"/>
                <w:sz w:val="24"/>
                <w:szCs w:val="24"/>
              </w:rPr>
              <w:t xml:space="preserve"> РФ</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 xml:space="preserve">Градостроительный </w:t>
            </w:r>
            <w:hyperlink r:id="rId11" w:tooltip="&quot;Градостроительный кодекс Российской Федерации&quot; от 29.12.2004 N 190-ФЗ (ред. от 31.12.2014) (с изм. и доп., вступ. в силу с 22.01.2015){КонсультантПлюс}" w:history="1">
              <w:r w:rsidRPr="00C51E7A">
                <w:rPr>
                  <w:rFonts w:eastAsia="Times New Roman"/>
                  <w:sz w:val="24"/>
                  <w:szCs w:val="24"/>
                </w:rPr>
                <w:t>кодекс</w:t>
              </w:r>
            </w:hyperlink>
            <w:r w:rsidRPr="00C51E7A">
              <w:rPr>
                <w:rFonts w:eastAsia="Times New Roman"/>
                <w:sz w:val="24"/>
                <w:szCs w:val="24"/>
              </w:rPr>
              <w:t xml:space="preserve"> Российской Федерации</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др.</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другие</w:t>
            </w:r>
          </w:p>
        </w:tc>
      </w:tr>
      <w:tr w:rsidR="00C51E7A" w:rsidRPr="00C51E7A" w:rsidTr="002E4C1A">
        <w:trPr>
          <w:trHeight w:val="323"/>
        </w:trPr>
        <w:tc>
          <w:tcPr>
            <w:tcW w:w="1472" w:type="pct"/>
            <w:shd w:val="clear" w:color="auto" w:fill="auto"/>
          </w:tcPr>
          <w:p w:rsidR="002E4C1A" w:rsidRPr="00C51E7A" w:rsidRDefault="005B082D" w:rsidP="002E4C1A">
            <w:pPr>
              <w:widowControl w:val="0"/>
              <w:autoSpaceDE w:val="0"/>
              <w:autoSpaceDN w:val="0"/>
              <w:adjustRightInd w:val="0"/>
              <w:ind w:firstLine="0"/>
              <w:jc w:val="left"/>
              <w:rPr>
                <w:rFonts w:eastAsia="Times New Roman"/>
                <w:sz w:val="24"/>
                <w:szCs w:val="24"/>
              </w:rPr>
            </w:pPr>
            <w:hyperlink r:id="rId12" w:tooltip="&quot;Земельный кодекс Российской Федерации&quot; от 25.10.2001 N 136-ФЗ (ред. от 29.12.2014) (с изм. и доп., вступ. в силу с 22.01.2015){КонсультантПлюс}" w:history="1">
              <w:r w:rsidR="002E4C1A" w:rsidRPr="00C51E7A">
                <w:rPr>
                  <w:rFonts w:eastAsia="Times New Roman"/>
                  <w:sz w:val="24"/>
                  <w:szCs w:val="24"/>
                </w:rPr>
                <w:t>ЗК</w:t>
              </w:r>
            </w:hyperlink>
            <w:r w:rsidR="002E4C1A" w:rsidRPr="00C51E7A">
              <w:rPr>
                <w:rFonts w:eastAsia="Times New Roman"/>
                <w:sz w:val="24"/>
                <w:szCs w:val="24"/>
              </w:rPr>
              <w:t xml:space="preserve"> РФ</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 xml:space="preserve">Земельный </w:t>
            </w:r>
            <w:hyperlink r:id="rId13" w:tooltip="&quot;Земельный кодекс Российской Федерации&quot; от 25.10.2001 N 136-ФЗ (ред. от 29.12.2014) (с изм. и доп., вступ. в силу с 22.01.2015){КонсультантПлюс}" w:history="1">
              <w:r w:rsidRPr="00C51E7A">
                <w:rPr>
                  <w:rFonts w:eastAsia="Times New Roman"/>
                  <w:sz w:val="24"/>
                  <w:szCs w:val="24"/>
                </w:rPr>
                <w:t>кодекс</w:t>
              </w:r>
            </w:hyperlink>
            <w:r w:rsidRPr="00C51E7A">
              <w:rPr>
                <w:rFonts w:eastAsia="Times New Roman"/>
                <w:sz w:val="24"/>
                <w:szCs w:val="24"/>
              </w:rPr>
              <w:t xml:space="preserve"> Российской Федерации</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п.</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пункт</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ПЗЗ</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Правила землепользования и застройки</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proofErr w:type="spellStart"/>
            <w:r w:rsidRPr="00C51E7A">
              <w:rPr>
                <w:rFonts w:eastAsia="Times New Roman"/>
                <w:sz w:val="24"/>
                <w:szCs w:val="24"/>
              </w:rPr>
              <w:t>пп</w:t>
            </w:r>
            <w:proofErr w:type="spellEnd"/>
            <w:r w:rsidRPr="00C51E7A">
              <w:rPr>
                <w:rFonts w:eastAsia="Times New Roman"/>
                <w:sz w:val="24"/>
                <w:szCs w:val="24"/>
              </w:rPr>
              <w:t>.</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подпункт</w:t>
            </w:r>
          </w:p>
        </w:tc>
      </w:tr>
      <w:tr w:rsidR="00C51E7A" w:rsidRPr="00C51E7A" w:rsidTr="002E4C1A">
        <w:trPr>
          <w:trHeight w:val="323"/>
        </w:trPr>
        <w:tc>
          <w:tcPr>
            <w:tcW w:w="1472" w:type="pct"/>
            <w:shd w:val="clear" w:color="auto" w:fill="auto"/>
          </w:tcPr>
          <w:p w:rsidR="002E4C1A" w:rsidRPr="00C51E7A" w:rsidRDefault="002E4C1A" w:rsidP="00633C6F">
            <w:pPr>
              <w:widowControl w:val="0"/>
              <w:autoSpaceDE w:val="0"/>
              <w:autoSpaceDN w:val="0"/>
              <w:adjustRightInd w:val="0"/>
              <w:ind w:firstLine="0"/>
              <w:jc w:val="left"/>
              <w:rPr>
                <w:rFonts w:eastAsia="Times New Roman"/>
                <w:sz w:val="24"/>
                <w:szCs w:val="24"/>
              </w:rPr>
            </w:pPr>
            <w:r w:rsidRPr="00C51E7A">
              <w:rPr>
                <w:rFonts w:eastAsia="Times New Roman"/>
                <w:sz w:val="24"/>
                <w:szCs w:val="24"/>
              </w:rPr>
              <w:t xml:space="preserve">РНГП </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Региональные нормативы градостроительного проектирования Белгородской области</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ст.</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статья</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proofErr w:type="spellStart"/>
            <w:r w:rsidRPr="00C51E7A">
              <w:rPr>
                <w:rFonts w:eastAsia="Times New Roman"/>
                <w:sz w:val="24"/>
                <w:szCs w:val="24"/>
              </w:rPr>
              <w:t>ст.ст</w:t>
            </w:r>
            <w:proofErr w:type="spellEnd"/>
            <w:r w:rsidRPr="00C51E7A">
              <w:rPr>
                <w:rFonts w:eastAsia="Times New Roman"/>
                <w:sz w:val="24"/>
                <w:szCs w:val="24"/>
              </w:rPr>
              <w:t>.</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статьи</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proofErr w:type="gramStart"/>
            <w:r w:rsidRPr="00C51E7A">
              <w:rPr>
                <w:rFonts w:eastAsia="Times New Roman"/>
                <w:sz w:val="24"/>
                <w:szCs w:val="24"/>
              </w:rPr>
              <w:t>ч</w:t>
            </w:r>
            <w:proofErr w:type="gramEnd"/>
            <w:r w:rsidRPr="00C51E7A">
              <w:rPr>
                <w:rFonts w:eastAsia="Times New Roman"/>
                <w:sz w:val="24"/>
                <w:szCs w:val="24"/>
              </w:rPr>
              <w:t>.</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часть</w:t>
            </w:r>
          </w:p>
        </w:tc>
      </w:tr>
      <w:tr w:rsidR="00C51E7A" w:rsidRPr="00C51E7A" w:rsidTr="002E4C1A">
        <w:trPr>
          <w:trHeight w:val="322"/>
        </w:trPr>
        <w:tc>
          <w:tcPr>
            <w:tcW w:w="5000" w:type="pct"/>
            <w:gridSpan w:val="2"/>
            <w:shd w:val="clear" w:color="auto" w:fill="auto"/>
          </w:tcPr>
          <w:p w:rsidR="002E4C1A" w:rsidRPr="00C51E7A" w:rsidRDefault="002E4C1A" w:rsidP="002E4C1A">
            <w:pPr>
              <w:widowControl w:val="0"/>
              <w:autoSpaceDE w:val="0"/>
              <w:autoSpaceDN w:val="0"/>
              <w:adjustRightInd w:val="0"/>
              <w:ind w:firstLine="0"/>
              <w:jc w:val="center"/>
              <w:rPr>
                <w:rFonts w:eastAsia="Times New Roman"/>
                <w:sz w:val="24"/>
                <w:szCs w:val="24"/>
              </w:rPr>
            </w:pPr>
            <w:r w:rsidRPr="00C51E7A">
              <w:rPr>
                <w:rFonts w:eastAsia="Times New Roman"/>
                <w:sz w:val="24"/>
                <w:szCs w:val="24"/>
              </w:rPr>
              <w:t>Сокращения единиц измерений</w:t>
            </w:r>
          </w:p>
        </w:tc>
      </w:tr>
      <w:tr w:rsidR="00C51E7A" w:rsidRPr="00C51E7A" w:rsidTr="002E4C1A">
        <w:trPr>
          <w:trHeight w:val="322"/>
        </w:trPr>
        <w:tc>
          <w:tcPr>
            <w:tcW w:w="1472" w:type="pct"/>
            <w:shd w:val="clear" w:color="auto" w:fill="auto"/>
          </w:tcPr>
          <w:p w:rsidR="002E4C1A" w:rsidRPr="00C51E7A" w:rsidRDefault="002E4C1A" w:rsidP="002E4C1A">
            <w:pPr>
              <w:widowControl w:val="0"/>
              <w:autoSpaceDE w:val="0"/>
              <w:autoSpaceDN w:val="0"/>
              <w:adjustRightInd w:val="0"/>
              <w:ind w:firstLine="0"/>
              <w:jc w:val="center"/>
              <w:rPr>
                <w:rFonts w:eastAsia="Times New Roman"/>
                <w:sz w:val="24"/>
                <w:szCs w:val="24"/>
              </w:rPr>
            </w:pPr>
            <w:r w:rsidRPr="00C51E7A">
              <w:rPr>
                <w:rFonts w:eastAsia="Times New Roman"/>
                <w:sz w:val="24"/>
                <w:szCs w:val="24"/>
              </w:rPr>
              <w:t>Обозначение</w:t>
            </w:r>
          </w:p>
        </w:tc>
        <w:tc>
          <w:tcPr>
            <w:tcW w:w="3528" w:type="pct"/>
            <w:shd w:val="clear" w:color="auto" w:fill="auto"/>
          </w:tcPr>
          <w:p w:rsidR="002E4C1A" w:rsidRPr="00C51E7A" w:rsidRDefault="002E4C1A" w:rsidP="002E4C1A">
            <w:pPr>
              <w:widowControl w:val="0"/>
              <w:autoSpaceDE w:val="0"/>
              <w:autoSpaceDN w:val="0"/>
              <w:adjustRightInd w:val="0"/>
              <w:ind w:firstLine="0"/>
              <w:jc w:val="center"/>
              <w:rPr>
                <w:rFonts w:eastAsia="Times New Roman"/>
                <w:sz w:val="24"/>
                <w:szCs w:val="24"/>
              </w:rPr>
            </w:pPr>
            <w:r w:rsidRPr="00C51E7A">
              <w:rPr>
                <w:rFonts w:eastAsia="Times New Roman"/>
                <w:sz w:val="24"/>
                <w:szCs w:val="24"/>
              </w:rPr>
              <w:t>Наименование единицы измерения</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га</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гектар</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proofErr w:type="spellStart"/>
            <w:r w:rsidRPr="00C51E7A">
              <w:rPr>
                <w:rFonts w:eastAsia="Times New Roman"/>
                <w:sz w:val="24"/>
                <w:szCs w:val="24"/>
              </w:rPr>
              <w:t>кВ</w:t>
            </w:r>
            <w:proofErr w:type="spellEnd"/>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киловольт</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proofErr w:type="spellStart"/>
            <w:r w:rsidRPr="00C51E7A">
              <w:rPr>
                <w:rFonts w:eastAsia="Times New Roman"/>
                <w:sz w:val="24"/>
                <w:szCs w:val="24"/>
              </w:rPr>
              <w:t>кв</w:t>
            </w:r>
            <w:proofErr w:type="gramStart"/>
            <w:r w:rsidRPr="00C51E7A">
              <w:rPr>
                <w:rFonts w:eastAsia="Times New Roman"/>
                <w:sz w:val="24"/>
                <w:szCs w:val="24"/>
              </w:rPr>
              <w:t>.м</w:t>
            </w:r>
            <w:proofErr w:type="spellEnd"/>
            <w:proofErr w:type="gramEnd"/>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квадратный метр</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proofErr w:type="spellStart"/>
            <w:r w:rsidRPr="00C51E7A">
              <w:rPr>
                <w:rFonts w:eastAsia="Times New Roman"/>
                <w:sz w:val="24"/>
                <w:szCs w:val="24"/>
              </w:rPr>
              <w:t>кв</w:t>
            </w:r>
            <w:proofErr w:type="gramStart"/>
            <w:r w:rsidRPr="00C51E7A">
              <w:rPr>
                <w:rFonts w:eastAsia="Times New Roman"/>
                <w:sz w:val="24"/>
                <w:szCs w:val="24"/>
              </w:rPr>
              <w:t>.м</w:t>
            </w:r>
            <w:proofErr w:type="spellEnd"/>
            <w:proofErr w:type="gramEnd"/>
            <w:r w:rsidRPr="00C51E7A">
              <w:rPr>
                <w:rFonts w:eastAsia="Times New Roman"/>
                <w:sz w:val="24"/>
                <w:szCs w:val="24"/>
              </w:rPr>
              <w:t>/тыс. человек</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квадратных метров на тысячу человек</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lastRenderedPageBreak/>
              <w:t>км</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километр</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proofErr w:type="gramStart"/>
            <w:r w:rsidRPr="00C51E7A">
              <w:rPr>
                <w:rFonts w:eastAsia="Times New Roman"/>
                <w:sz w:val="24"/>
                <w:szCs w:val="24"/>
              </w:rPr>
              <w:t>км</w:t>
            </w:r>
            <w:proofErr w:type="gramEnd"/>
            <w:r w:rsidRPr="00C51E7A">
              <w:rPr>
                <w:rFonts w:eastAsia="Times New Roman"/>
                <w:sz w:val="24"/>
                <w:szCs w:val="24"/>
              </w:rPr>
              <w:t>/час</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километр в час</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куб. м</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кубический метр</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м</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метр</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мин.</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минуты</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 xml:space="preserve">тыс. </w:t>
            </w:r>
            <w:proofErr w:type="spellStart"/>
            <w:r w:rsidRPr="00C51E7A">
              <w:rPr>
                <w:rFonts w:eastAsia="Times New Roman"/>
                <w:sz w:val="24"/>
                <w:szCs w:val="24"/>
              </w:rPr>
              <w:t>кв</w:t>
            </w:r>
            <w:proofErr w:type="gramStart"/>
            <w:r w:rsidRPr="00C51E7A">
              <w:rPr>
                <w:rFonts w:eastAsia="Times New Roman"/>
                <w:sz w:val="24"/>
                <w:szCs w:val="24"/>
              </w:rPr>
              <w:t>.м</w:t>
            </w:r>
            <w:proofErr w:type="spellEnd"/>
            <w:proofErr w:type="gramEnd"/>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тысяча квадратных метров</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тыс. куб. м/</w:t>
            </w:r>
            <w:proofErr w:type="spellStart"/>
            <w:r w:rsidRPr="00C51E7A">
              <w:rPr>
                <w:rFonts w:eastAsia="Times New Roman"/>
                <w:sz w:val="24"/>
                <w:szCs w:val="24"/>
              </w:rPr>
              <w:t>сут</w:t>
            </w:r>
            <w:proofErr w:type="spellEnd"/>
            <w:r w:rsidRPr="00C51E7A">
              <w:rPr>
                <w:rFonts w:eastAsia="Times New Roman"/>
                <w:sz w:val="24"/>
                <w:szCs w:val="24"/>
              </w:rPr>
              <w:t>.</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тысяча кубических метров в сутки</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тыс. т/год</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тысяча тонн в год</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тыс. человек</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тысяча человек</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чел.</w:t>
            </w:r>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человек</w:t>
            </w:r>
          </w:p>
        </w:tc>
      </w:tr>
      <w:tr w:rsidR="00C51E7A" w:rsidRPr="00C51E7A" w:rsidTr="002E4C1A">
        <w:trPr>
          <w:trHeight w:val="323"/>
        </w:trPr>
        <w:tc>
          <w:tcPr>
            <w:tcW w:w="1472"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чел./</w:t>
            </w:r>
            <w:proofErr w:type="gramStart"/>
            <w:r w:rsidRPr="00C51E7A">
              <w:rPr>
                <w:rFonts w:eastAsia="Times New Roman"/>
                <w:sz w:val="24"/>
                <w:szCs w:val="24"/>
              </w:rPr>
              <w:t>га</w:t>
            </w:r>
            <w:proofErr w:type="gramEnd"/>
          </w:p>
        </w:tc>
        <w:tc>
          <w:tcPr>
            <w:tcW w:w="3528" w:type="pct"/>
            <w:shd w:val="clear" w:color="auto" w:fill="auto"/>
          </w:tcPr>
          <w:p w:rsidR="002E4C1A" w:rsidRPr="00C51E7A" w:rsidRDefault="002E4C1A" w:rsidP="002E4C1A">
            <w:pPr>
              <w:widowControl w:val="0"/>
              <w:autoSpaceDE w:val="0"/>
              <w:autoSpaceDN w:val="0"/>
              <w:adjustRightInd w:val="0"/>
              <w:ind w:firstLine="0"/>
              <w:jc w:val="left"/>
              <w:rPr>
                <w:rFonts w:eastAsia="Times New Roman"/>
                <w:sz w:val="24"/>
                <w:szCs w:val="24"/>
              </w:rPr>
            </w:pPr>
            <w:r w:rsidRPr="00C51E7A">
              <w:rPr>
                <w:rFonts w:eastAsia="Times New Roman"/>
                <w:sz w:val="24"/>
                <w:szCs w:val="24"/>
              </w:rPr>
              <w:t>человек на гектар</w:t>
            </w:r>
          </w:p>
        </w:tc>
      </w:tr>
    </w:tbl>
    <w:p w:rsidR="00CD3BE9" w:rsidRPr="00C51E7A" w:rsidRDefault="00CD3BE9" w:rsidP="00CA6725">
      <w:pPr>
        <w:pStyle w:val="3"/>
        <w:rPr>
          <w:rFonts w:ascii="Times New Roman" w:hAnsi="Times New Roman" w:cs="Times New Roman"/>
          <w:b w:val="0"/>
          <w:sz w:val="26"/>
          <w:szCs w:val="26"/>
        </w:rPr>
      </w:pPr>
      <w:bookmarkStart w:id="9" w:name="_Toc68777290"/>
      <w:r w:rsidRPr="00C51E7A">
        <w:rPr>
          <w:rFonts w:ascii="Times New Roman" w:hAnsi="Times New Roman" w:cs="Times New Roman"/>
          <w:sz w:val="26"/>
          <w:szCs w:val="26"/>
        </w:rPr>
        <w:t>Термины и определения</w:t>
      </w:r>
      <w:bookmarkEnd w:id="9"/>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В </w:t>
      </w:r>
      <w:r w:rsidR="00963FEE" w:rsidRPr="00C51E7A">
        <w:rPr>
          <w:rFonts w:eastAsia="Times New Roman"/>
          <w:sz w:val="26"/>
          <w:szCs w:val="26"/>
        </w:rPr>
        <w:t>настоящих</w:t>
      </w:r>
      <w:r w:rsidRPr="00C51E7A">
        <w:rPr>
          <w:rFonts w:eastAsia="Times New Roman"/>
          <w:sz w:val="26"/>
          <w:szCs w:val="26"/>
        </w:rPr>
        <w:t xml:space="preserve"> </w:t>
      </w:r>
      <w:r w:rsidR="00AD53D5" w:rsidRPr="00C51E7A">
        <w:rPr>
          <w:rFonts w:eastAsia="Times New Roman"/>
          <w:sz w:val="26"/>
          <w:szCs w:val="26"/>
        </w:rPr>
        <w:t>н</w:t>
      </w:r>
      <w:r w:rsidRPr="00C51E7A">
        <w:rPr>
          <w:rFonts w:eastAsia="Times New Roman"/>
          <w:sz w:val="26"/>
          <w:szCs w:val="26"/>
        </w:rPr>
        <w:t>ормативах приведенные понятия применяются в следующем знач</w:t>
      </w:r>
      <w:r w:rsidRPr="00C51E7A">
        <w:rPr>
          <w:rFonts w:eastAsia="Times New Roman"/>
          <w:sz w:val="26"/>
          <w:szCs w:val="26"/>
        </w:rPr>
        <w:t>е</w:t>
      </w:r>
      <w:r w:rsidRPr="00C51E7A">
        <w:rPr>
          <w:rFonts w:eastAsia="Times New Roman"/>
          <w:sz w:val="26"/>
          <w:szCs w:val="26"/>
        </w:rPr>
        <w:t>нии:</w:t>
      </w:r>
    </w:p>
    <w:p w:rsidR="00CD3BE9" w:rsidRPr="00C51E7A" w:rsidRDefault="008A2035" w:rsidP="00A24611">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дом блокированной застройки </w:t>
      </w:r>
      <w:r w:rsidR="00A24611" w:rsidRPr="00C51E7A">
        <w:rPr>
          <w:rFonts w:eastAsia="Times New Roman"/>
          <w:sz w:val="26"/>
          <w:szCs w:val="26"/>
        </w:rPr>
        <w:t>-</w:t>
      </w:r>
      <w:r w:rsidRPr="00C51E7A">
        <w:rPr>
          <w:rFonts w:eastAsia="Times New Roman"/>
          <w:sz w:val="26"/>
          <w:szCs w:val="26"/>
        </w:rPr>
        <w:t xml:space="preserve"> жилой дом, блокированный с другим жилым д</w:t>
      </w:r>
      <w:r w:rsidRPr="00C51E7A">
        <w:rPr>
          <w:rFonts w:eastAsia="Times New Roman"/>
          <w:sz w:val="26"/>
          <w:szCs w:val="26"/>
        </w:rPr>
        <w:t>о</w:t>
      </w:r>
      <w:r w:rsidRPr="00C51E7A">
        <w:rPr>
          <w:rFonts w:eastAsia="Times New Roman"/>
          <w:sz w:val="26"/>
          <w:szCs w:val="26"/>
        </w:rPr>
        <w:t>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водопроводные очистные сооружения – комплекс зданий, сооружений и устрой</w:t>
      </w:r>
      <w:proofErr w:type="gramStart"/>
      <w:r w:rsidRPr="00C51E7A">
        <w:rPr>
          <w:rFonts w:eastAsia="Times New Roman"/>
          <w:sz w:val="26"/>
          <w:szCs w:val="26"/>
        </w:rPr>
        <w:t>ств дл</w:t>
      </w:r>
      <w:proofErr w:type="gramEnd"/>
      <w:r w:rsidRPr="00C51E7A">
        <w:rPr>
          <w:rFonts w:eastAsia="Times New Roman"/>
          <w:sz w:val="26"/>
          <w:szCs w:val="26"/>
        </w:rPr>
        <w:t>я очистки воды (термин вводится для целей местных нормативов град</w:t>
      </w:r>
      <w:r w:rsidRPr="00C51E7A">
        <w:rPr>
          <w:rFonts w:eastAsia="Times New Roman"/>
          <w:sz w:val="26"/>
          <w:szCs w:val="26"/>
        </w:rPr>
        <w:t>о</w:t>
      </w:r>
      <w:r w:rsidRPr="00C51E7A">
        <w:rPr>
          <w:rFonts w:eastAsia="Times New Roman"/>
          <w:sz w:val="26"/>
          <w:szCs w:val="26"/>
        </w:rPr>
        <w:t>строительного проектирования);</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вокзал – здание (или группа зданий), предназначенное для обслуживания пасс</w:t>
      </w:r>
      <w:r w:rsidRPr="00C51E7A">
        <w:rPr>
          <w:rFonts w:eastAsia="Times New Roman"/>
          <w:sz w:val="26"/>
          <w:szCs w:val="26"/>
        </w:rPr>
        <w:t>а</w:t>
      </w:r>
      <w:r w:rsidRPr="00C51E7A">
        <w:rPr>
          <w:rFonts w:eastAsia="Times New Roman"/>
          <w:sz w:val="26"/>
          <w:szCs w:val="26"/>
        </w:rPr>
        <w:t>жиров железнодорожного, речного, автомобильного и воздушного транспорта. Вокзал</w:t>
      </w:r>
      <w:r w:rsidRPr="00C51E7A">
        <w:rPr>
          <w:rFonts w:eastAsia="Times New Roman"/>
          <w:sz w:val="26"/>
          <w:szCs w:val="26"/>
        </w:rPr>
        <w:t>ь</w:t>
      </w:r>
      <w:r w:rsidRPr="00C51E7A">
        <w:rPr>
          <w:rFonts w:eastAsia="Times New Roman"/>
          <w:sz w:val="26"/>
          <w:szCs w:val="26"/>
        </w:rPr>
        <w:t>ный комплекс включает кроме вокзала сооружения и устройства, связанные с обслуж</w:t>
      </w:r>
      <w:r w:rsidRPr="00C51E7A">
        <w:rPr>
          <w:rFonts w:eastAsia="Times New Roman"/>
          <w:sz w:val="26"/>
          <w:szCs w:val="26"/>
        </w:rPr>
        <w:t>и</w:t>
      </w:r>
      <w:r w:rsidRPr="00C51E7A">
        <w:rPr>
          <w:rFonts w:eastAsia="Times New Roman"/>
          <w:sz w:val="26"/>
          <w:szCs w:val="26"/>
        </w:rPr>
        <w:t>ванием пассажиров на привокзальной площади и перроне;</w:t>
      </w:r>
    </w:p>
    <w:p w:rsidR="00CD3BE9" w:rsidRPr="00C51E7A" w:rsidRDefault="00CD3BE9" w:rsidP="001B116D">
      <w:pPr>
        <w:widowControl w:val="0"/>
        <w:autoSpaceDE w:val="0"/>
        <w:autoSpaceDN w:val="0"/>
        <w:adjustRightInd w:val="0"/>
        <w:ind w:firstLine="709"/>
        <w:rPr>
          <w:rFonts w:eastAsia="Times New Roman"/>
          <w:sz w:val="26"/>
          <w:szCs w:val="26"/>
        </w:rPr>
      </w:pPr>
      <w:proofErr w:type="spellStart"/>
      <w:r w:rsidRPr="00C51E7A">
        <w:rPr>
          <w:sz w:val="26"/>
          <w:szCs w:val="26"/>
        </w:rPr>
        <w:t>высококомфортное</w:t>
      </w:r>
      <w:proofErr w:type="spellEnd"/>
      <w:r w:rsidRPr="00C51E7A">
        <w:rPr>
          <w:sz w:val="26"/>
          <w:szCs w:val="26"/>
        </w:rPr>
        <w:t xml:space="preserve"> жилье – тип жилого помещения, отвечающий </w:t>
      </w:r>
      <w:r w:rsidRPr="00C51E7A">
        <w:rPr>
          <w:bCs/>
          <w:sz w:val="26"/>
          <w:szCs w:val="26"/>
        </w:rPr>
        <w:t>комплексу с</w:t>
      </w:r>
      <w:r w:rsidRPr="00C51E7A">
        <w:rPr>
          <w:bCs/>
          <w:sz w:val="26"/>
          <w:szCs w:val="26"/>
        </w:rPr>
        <w:t>а</w:t>
      </w:r>
      <w:r w:rsidRPr="00C51E7A">
        <w:rPr>
          <w:bCs/>
          <w:sz w:val="26"/>
          <w:szCs w:val="26"/>
        </w:rPr>
        <w:t xml:space="preserve">нитарно-гигиенических, эргономических и экологических требований, а так же </w:t>
      </w:r>
      <w:r w:rsidRPr="00C51E7A">
        <w:rPr>
          <w:sz w:val="26"/>
          <w:szCs w:val="26"/>
        </w:rPr>
        <w:t xml:space="preserve">уровню требований к габаритам и площади помещений не менее 40 </w:t>
      </w:r>
      <w:proofErr w:type="spellStart"/>
      <w:r w:rsidRPr="00C51E7A">
        <w:rPr>
          <w:sz w:val="26"/>
          <w:szCs w:val="26"/>
        </w:rPr>
        <w:t>кв</w:t>
      </w:r>
      <w:proofErr w:type="gramStart"/>
      <w:r w:rsidRPr="00C51E7A">
        <w:rPr>
          <w:sz w:val="26"/>
          <w:szCs w:val="26"/>
        </w:rPr>
        <w:t>.м</w:t>
      </w:r>
      <w:proofErr w:type="spellEnd"/>
      <w:proofErr w:type="gramEnd"/>
      <w:r w:rsidRPr="00C51E7A">
        <w:rPr>
          <w:sz w:val="26"/>
          <w:szCs w:val="26"/>
        </w:rPr>
        <w:t xml:space="preserve"> на одного человека </w:t>
      </w:r>
      <w:r w:rsidRPr="00C51E7A">
        <w:rPr>
          <w:rFonts w:eastAsia="Times New Roman"/>
          <w:sz w:val="26"/>
          <w:szCs w:val="26"/>
        </w:rPr>
        <w:t xml:space="preserve">(термин вводится для целей </w:t>
      </w:r>
      <w:r w:rsidR="00AD53D5" w:rsidRPr="00C51E7A">
        <w:rPr>
          <w:rFonts w:eastAsia="Times New Roman"/>
          <w:sz w:val="26"/>
          <w:szCs w:val="26"/>
        </w:rPr>
        <w:t>н</w:t>
      </w:r>
      <w:r w:rsidRPr="00C51E7A">
        <w:rPr>
          <w:rFonts w:eastAsia="Times New Roman"/>
          <w:sz w:val="26"/>
          <w:szCs w:val="26"/>
        </w:rPr>
        <w:t>ормативов)</w:t>
      </w:r>
      <w:r w:rsidRPr="00C51E7A">
        <w:rPr>
          <w:sz w:val="26"/>
          <w:szCs w:val="26"/>
        </w:rPr>
        <w:t>;</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w:t>
      </w:r>
      <w:r w:rsidR="00DE204C" w:rsidRPr="00C51E7A">
        <w:rPr>
          <w:rFonts w:eastAsia="Times New Roman"/>
          <w:sz w:val="26"/>
          <w:szCs w:val="26"/>
        </w:rPr>
        <w:br/>
      </w:r>
      <w:r w:rsidRPr="00C51E7A">
        <w:rPr>
          <w:rFonts w:eastAsia="Times New Roman"/>
          <w:sz w:val="26"/>
          <w:szCs w:val="26"/>
        </w:rPr>
        <w:t>и бытовых баллонах, ремонта и переосвидетельствования газовых баллонов;</w:t>
      </w:r>
    </w:p>
    <w:p w:rsidR="00633C6F" w:rsidRPr="00C51E7A" w:rsidRDefault="00CD3BE9" w:rsidP="00633C6F">
      <w:pPr>
        <w:widowControl w:val="0"/>
        <w:autoSpaceDE w:val="0"/>
        <w:autoSpaceDN w:val="0"/>
        <w:adjustRightInd w:val="0"/>
        <w:ind w:firstLine="709"/>
        <w:rPr>
          <w:rFonts w:eastAsia="Times New Roman"/>
          <w:sz w:val="26"/>
          <w:szCs w:val="26"/>
        </w:rPr>
      </w:pPr>
      <w:r w:rsidRPr="00C51E7A">
        <w:rPr>
          <w:rFonts w:eastAsia="Times New Roman"/>
          <w:sz w:val="26"/>
          <w:szCs w:val="26"/>
        </w:rPr>
        <w:t>газораспределительная станция – комплекс сооружений газопровода, предназн</w:t>
      </w:r>
      <w:r w:rsidRPr="00C51E7A">
        <w:rPr>
          <w:rFonts w:eastAsia="Times New Roman"/>
          <w:sz w:val="26"/>
          <w:szCs w:val="26"/>
        </w:rPr>
        <w:t>а</w:t>
      </w:r>
      <w:r w:rsidRPr="00C51E7A">
        <w:rPr>
          <w:rFonts w:eastAsia="Times New Roman"/>
          <w:sz w:val="26"/>
          <w:szCs w:val="26"/>
        </w:rPr>
        <w:t xml:space="preserve">ченный для снижения давления, очистки, </w:t>
      </w:r>
      <w:proofErr w:type="spellStart"/>
      <w:r w:rsidRPr="00C51E7A">
        <w:rPr>
          <w:rFonts w:eastAsia="Times New Roman"/>
          <w:sz w:val="26"/>
          <w:szCs w:val="26"/>
        </w:rPr>
        <w:t>одоризации</w:t>
      </w:r>
      <w:proofErr w:type="spellEnd"/>
      <w:r w:rsidRPr="00C51E7A">
        <w:rPr>
          <w:rFonts w:eastAsia="Times New Roman"/>
          <w:sz w:val="26"/>
          <w:szCs w:val="26"/>
        </w:rPr>
        <w:t xml:space="preserve"> и учета расхода газа перед под</w:t>
      </w:r>
      <w:r w:rsidRPr="00C51E7A">
        <w:rPr>
          <w:rFonts w:eastAsia="Times New Roman"/>
          <w:sz w:val="26"/>
          <w:szCs w:val="26"/>
        </w:rPr>
        <w:t>а</w:t>
      </w:r>
      <w:r w:rsidRPr="00C51E7A">
        <w:rPr>
          <w:rFonts w:eastAsia="Times New Roman"/>
          <w:sz w:val="26"/>
          <w:szCs w:val="26"/>
        </w:rPr>
        <w:t xml:space="preserve">чей его потребителю </w:t>
      </w:r>
      <w:r w:rsidR="00633C6F" w:rsidRPr="00C51E7A">
        <w:rPr>
          <w:rFonts w:eastAsia="Times New Roman"/>
          <w:sz w:val="26"/>
          <w:szCs w:val="26"/>
        </w:rPr>
        <w:t>(термин вводится для целей нормативов)</w:t>
      </w:r>
      <w:r w:rsidR="00633C6F" w:rsidRPr="00C51E7A">
        <w:rPr>
          <w:sz w:val="26"/>
          <w:szCs w:val="26"/>
        </w:rPr>
        <w:t>;</w:t>
      </w:r>
    </w:p>
    <w:p w:rsidR="00633C6F" w:rsidRPr="00C51E7A" w:rsidRDefault="00CD3BE9" w:rsidP="00633C6F">
      <w:pPr>
        <w:widowControl w:val="0"/>
        <w:autoSpaceDE w:val="0"/>
        <w:autoSpaceDN w:val="0"/>
        <w:adjustRightInd w:val="0"/>
        <w:ind w:firstLine="709"/>
        <w:rPr>
          <w:rFonts w:eastAsia="Times New Roman"/>
          <w:sz w:val="26"/>
          <w:szCs w:val="26"/>
        </w:rPr>
      </w:pPr>
      <w:r w:rsidRPr="00C51E7A">
        <w:rPr>
          <w:rFonts w:eastAsia="Times New Roman"/>
          <w:sz w:val="26"/>
          <w:szCs w:val="26"/>
        </w:rPr>
        <w:t>гараж – здание или сооружение, предназначенное для постоянного или временн</w:t>
      </w:r>
      <w:r w:rsidRPr="00C51E7A">
        <w:rPr>
          <w:rFonts w:eastAsia="Times New Roman"/>
          <w:sz w:val="26"/>
          <w:szCs w:val="26"/>
        </w:rPr>
        <w:t>о</w:t>
      </w:r>
      <w:r w:rsidRPr="00C51E7A">
        <w:rPr>
          <w:rFonts w:eastAsia="Times New Roman"/>
          <w:sz w:val="26"/>
          <w:szCs w:val="26"/>
        </w:rPr>
        <w:t>го хранения, а также технического обслуживания автомобилей</w:t>
      </w:r>
      <w:r w:rsidRPr="00C51E7A">
        <w:rPr>
          <w:sz w:val="26"/>
          <w:szCs w:val="26"/>
        </w:rPr>
        <w:t xml:space="preserve"> </w:t>
      </w:r>
      <w:r w:rsidR="00633C6F" w:rsidRPr="00C51E7A">
        <w:rPr>
          <w:rFonts w:eastAsia="Times New Roman"/>
          <w:sz w:val="26"/>
          <w:szCs w:val="26"/>
        </w:rPr>
        <w:t>(термин вводится для ц</w:t>
      </w:r>
      <w:r w:rsidR="00633C6F" w:rsidRPr="00C51E7A">
        <w:rPr>
          <w:rFonts w:eastAsia="Times New Roman"/>
          <w:sz w:val="26"/>
          <w:szCs w:val="26"/>
        </w:rPr>
        <w:t>е</w:t>
      </w:r>
      <w:r w:rsidR="00633C6F" w:rsidRPr="00C51E7A">
        <w:rPr>
          <w:rFonts w:eastAsia="Times New Roman"/>
          <w:sz w:val="26"/>
          <w:szCs w:val="26"/>
        </w:rPr>
        <w:t>лей нормативов)</w:t>
      </w:r>
      <w:r w:rsidR="00633C6F" w:rsidRPr="00C51E7A">
        <w:rPr>
          <w:sz w:val="26"/>
          <w:szCs w:val="26"/>
        </w:rPr>
        <w:t>;</w:t>
      </w:r>
    </w:p>
    <w:p w:rsidR="00633C6F" w:rsidRPr="00C51E7A" w:rsidRDefault="00CD3BE9" w:rsidP="00633C6F">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w:t>
      </w:r>
      <w:r w:rsidR="00633C6F" w:rsidRPr="00C51E7A">
        <w:rPr>
          <w:rFonts w:eastAsia="Times New Roman"/>
          <w:sz w:val="26"/>
          <w:szCs w:val="26"/>
        </w:rPr>
        <w:t>(термин вводится для целей нормативов)</w:t>
      </w:r>
      <w:r w:rsidR="00633C6F" w:rsidRPr="00C51E7A">
        <w:rPr>
          <w:sz w:val="26"/>
          <w:szCs w:val="26"/>
        </w:rPr>
        <w:t>;</w:t>
      </w:r>
    </w:p>
    <w:p w:rsidR="00633C6F" w:rsidRPr="00C51E7A" w:rsidRDefault="00CD3BE9" w:rsidP="00633C6F">
      <w:pPr>
        <w:widowControl w:val="0"/>
        <w:autoSpaceDE w:val="0"/>
        <w:autoSpaceDN w:val="0"/>
        <w:adjustRightInd w:val="0"/>
        <w:ind w:firstLine="709"/>
        <w:rPr>
          <w:rFonts w:eastAsia="Times New Roman"/>
          <w:sz w:val="26"/>
          <w:szCs w:val="26"/>
        </w:rPr>
      </w:pPr>
      <w:r w:rsidRPr="00C51E7A">
        <w:rPr>
          <w:rFonts w:eastAsia="Times New Roman"/>
          <w:sz w:val="26"/>
          <w:szCs w:val="26"/>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w:t>
      </w:r>
      <w:r w:rsidRPr="00C51E7A">
        <w:rPr>
          <w:rFonts w:eastAsia="Times New Roman"/>
          <w:sz w:val="26"/>
          <w:szCs w:val="26"/>
        </w:rPr>
        <w:t>е</w:t>
      </w:r>
      <w:r w:rsidRPr="00C51E7A">
        <w:rPr>
          <w:rFonts w:eastAsia="Times New Roman"/>
          <w:sz w:val="26"/>
          <w:szCs w:val="26"/>
        </w:rPr>
        <w:t xml:space="preserve">ского пользования </w:t>
      </w:r>
      <w:r w:rsidR="00633C6F" w:rsidRPr="00C51E7A">
        <w:rPr>
          <w:rFonts w:eastAsia="Times New Roman"/>
          <w:sz w:val="26"/>
          <w:szCs w:val="26"/>
        </w:rPr>
        <w:t>(термин вводится для целей нормативов)</w:t>
      </w:r>
      <w:r w:rsidR="00633C6F" w:rsidRPr="00C51E7A">
        <w:rPr>
          <w:sz w:val="26"/>
          <w:szCs w:val="26"/>
        </w:rPr>
        <w:t>;</w:t>
      </w:r>
    </w:p>
    <w:p w:rsidR="00633C6F" w:rsidRPr="00C51E7A" w:rsidRDefault="00CD3BE9" w:rsidP="00633C6F">
      <w:pPr>
        <w:widowControl w:val="0"/>
        <w:autoSpaceDE w:val="0"/>
        <w:autoSpaceDN w:val="0"/>
        <w:adjustRightInd w:val="0"/>
        <w:ind w:firstLine="709"/>
        <w:rPr>
          <w:rFonts w:eastAsia="Times New Roman"/>
          <w:sz w:val="26"/>
          <w:szCs w:val="26"/>
        </w:rPr>
      </w:pPr>
      <w:r w:rsidRPr="00C51E7A">
        <w:rPr>
          <w:rFonts w:eastAsia="Times New Roman"/>
          <w:sz w:val="26"/>
          <w:szCs w:val="26"/>
        </w:rPr>
        <w:t>канализационные очистные сооружения – комплекс зданий, сооружений и устрой</w:t>
      </w:r>
      <w:proofErr w:type="gramStart"/>
      <w:r w:rsidRPr="00C51E7A">
        <w:rPr>
          <w:rFonts w:eastAsia="Times New Roman"/>
          <w:sz w:val="26"/>
          <w:szCs w:val="26"/>
        </w:rPr>
        <w:t>ств дл</w:t>
      </w:r>
      <w:proofErr w:type="gramEnd"/>
      <w:r w:rsidRPr="00C51E7A">
        <w:rPr>
          <w:rFonts w:eastAsia="Times New Roman"/>
          <w:sz w:val="26"/>
          <w:szCs w:val="26"/>
        </w:rPr>
        <w:t xml:space="preserve">я очистки сточных вод и обработки осадка </w:t>
      </w:r>
      <w:r w:rsidR="00633C6F" w:rsidRPr="00C51E7A">
        <w:rPr>
          <w:rFonts w:eastAsia="Times New Roman"/>
          <w:sz w:val="26"/>
          <w:szCs w:val="26"/>
        </w:rPr>
        <w:t xml:space="preserve">(термин вводится для целей </w:t>
      </w:r>
      <w:r w:rsidR="00633C6F" w:rsidRPr="00C51E7A">
        <w:rPr>
          <w:rFonts w:eastAsia="Times New Roman"/>
          <w:sz w:val="26"/>
          <w:szCs w:val="26"/>
        </w:rPr>
        <w:lastRenderedPageBreak/>
        <w:t>нормативов)</w:t>
      </w:r>
      <w:r w:rsidR="00633C6F" w:rsidRPr="00C51E7A">
        <w:rPr>
          <w:sz w:val="26"/>
          <w:szCs w:val="26"/>
        </w:rPr>
        <w:t>;</w:t>
      </w:r>
    </w:p>
    <w:p w:rsidR="00CD3BE9" w:rsidRPr="00C51E7A" w:rsidRDefault="00CD3BE9" w:rsidP="00AD53D5">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квартал (микрорайон) – элемент планировочной структуры </w:t>
      </w:r>
      <w:r w:rsidRPr="00C51E7A">
        <w:rPr>
          <w:sz w:val="26"/>
          <w:szCs w:val="26"/>
        </w:rPr>
        <w:t>в границах красных линий</w:t>
      </w:r>
      <w:r w:rsidRPr="00C51E7A">
        <w:rPr>
          <w:rFonts w:eastAsia="Times New Roman"/>
          <w:sz w:val="26"/>
          <w:szCs w:val="26"/>
        </w:rPr>
        <w:t>.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w:t>
      </w:r>
      <w:r w:rsidRPr="00C51E7A">
        <w:rPr>
          <w:rFonts w:eastAsia="Times New Roman"/>
          <w:sz w:val="26"/>
          <w:szCs w:val="26"/>
        </w:rPr>
        <w:t>и</w:t>
      </w:r>
      <w:r w:rsidRPr="00C51E7A">
        <w:rPr>
          <w:rFonts w:eastAsia="Times New Roman"/>
          <w:sz w:val="26"/>
          <w:szCs w:val="26"/>
        </w:rPr>
        <w:t xml:space="preserve">одического пользования. Размер территории квартала (микрорайона) определяется </w:t>
      </w:r>
      <w:r w:rsidR="00025F91" w:rsidRPr="00C51E7A">
        <w:rPr>
          <w:rFonts w:eastAsia="Times New Roman"/>
          <w:sz w:val="26"/>
          <w:szCs w:val="26"/>
        </w:rPr>
        <w:br/>
      </w:r>
      <w:r w:rsidRPr="00C51E7A">
        <w:rPr>
          <w:rFonts w:eastAsia="Times New Roman"/>
          <w:sz w:val="26"/>
          <w:szCs w:val="26"/>
        </w:rPr>
        <w:t>с учетом: климатических условий, радиусов доступности объектов повседневного пол</w:t>
      </w:r>
      <w:r w:rsidRPr="00C51E7A">
        <w:rPr>
          <w:rFonts w:eastAsia="Times New Roman"/>
          <w:sz w:val="26"/>
          <w:szCs w:val="26"/>
        </w:rPr>
        <w:t>ь</w:t>
      </w:r>
      <w:r w:rsidRPr="00C51E7A">
        <w:rPr>
          <w:rFonts w:eastAsia="Times New Roman"/>
          <w:sz w:val="26"/>
          <w:szCs w:val="26"/>
        </w:rPr>
        <w:t>зования, требований к проектированию улично-дорожной сети, типам застройки;</w:t>
      </w:r>
    </w:p>
    <w:p w:rsidR="00633C6F" w:rsidRPr="00C51E7A" w:rsidRDefault="00D200FD" w:rsidP="00633C6F">
      <w:pPr>
        <w:widowControl w:val="0"/>
        <w:autoSpaceDE w:val="0"/>
        <w:autoSpaceDN w:val="0"/>
        <w:adjustRightInd w:val="0"/>
        <w:ind w:firstLine="709"/>
        <w:rPr>
          <w:rFonts w:eastAsia="Times New Roman"/>
          <w:sz w:val="26"/>
          <w:szCs w:val="26"/>
        </w:rPr>
      </w:pPr>
      <w:r w:rsidRPr="00C51E7A">
        <w:rPr>
          <w:bCs/>
          <w:sz w:val="26"/>
          <w:szCs w:val="26"/>
        </w:rPr>
        <w:t xml:space="preserve">комфортное жилье – </w:t>
      </w:r>
      <w:r w:rsidRPr="00C51E7A">
        <w:rPr>
          <w:sz w:val="26"/>
          <w:szCs w:val="26"/>
        </w:rPr>
        <w:t xml:space="preserve">тип жилого помещения, отвечающий </w:t>
      </w:r>
      <w:r w:rsidRPr="00C51E7A">
        <w:rPr>
          <w:bCs/>
          <w:sz w:val="26"/>
          <w:szCs w:val="26"/>
        </w:rPr>
        <w:t xml:space="preserve">комплексу санитарно-гигиенических, эргономических и экологических требований, а так же </w:t>
      </w:r>
      <w:r w:rsidRPr="00C51E7A">
        <w:rPr>
          <w:sz w:val="26"/>
          <w:szCs w:val="26"/>
        </w:rPr>
        <w:t>уровню требов</w:t>
      </w:r>
      <w:r w:rsidRPr="00C51E7A">
        <w:rPr>
          <w:sz w:val="26"/>
          <w:szCs w:val="26"/>
        </w:rPr>
        <w:t>а</w:t>
      </w:r>
      <w:r w:rsidRPr="00C51E7A">
        <w:rPr>
          <w:sz w:val="26"/>
          <w:szCs w:val="26"/>
        </w:rPr>
        <w:t>ний к габаритам и площади помещений не менее 30, но не более 40 кв. м на одного ч</w:t>
      </w:r>
      <w:r w:rsidRPr="00C51E7A">
        <w:rPr>
          <w:sz w:val="26"/>
          <w:szCs w:val="26"/>
        </w:rPr>
        <w:t>е</w:t>
      </w:r>
      <w:r w:rsidRPr="00C51E7A">
        <w:rPr>
          <w:sz w:val="26"/>
          <w:szCs w:val="26"/>
        </w:rPr>
        <w:t xml:space="preserve">ловека </w:t>
      </w:r>
      <w:r w:rsidR="00633C6F" w:rsidRPr="00C51E7A">
        <w:rPr>
          <w:rFonts w:eastAsia="Times New Roman"/>
          <w:sz w:val="26"/>
          <w:szCs w:val="26"/>
        </w:rPr>
        <w:t>(термин вводится для целей нормативов)</w:t>
      </w:r>
      <w:r w:rsidR="00633C6F" w:rsidRPr="00C51E7A">
        <w:rPr>
          <w:sz w:val="26"/>
          <w:szCs w:val="26"/>
        </w:rPr>
        <w:t>;</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коэффициент застройки – отношение площади, занятой под зданиями и сооружениями, к площади участка;</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коэффициент плотности застройки – отношение площади всех этажей зданий </w:t>
      </w:r>
      <w:r w:rsidR="00025F91" w:rsidRPr="00C51E7A">
        <w:rPr>
          <w:rFonts w:eastAsia="Times New Roman"/>
          <w:sz w:val="26"/>
          <w:szCs w:val="26"/>
        </w:rPr>
        <w:br/>
      </w:r>
      <w:r w:rsidRPr="00C51E7A">
        <w:rPr>
          <w:rFonts w:eastAsia="Times New Roman"/>
          <w:sz w:val="26"/>
          <w:szCs w:val="26"/>
        </w:rPr>
        <w:t>и сооружений к площади участка;</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линия электропередач – электрическая линия, выходящая за пределы электр</w:t>
      </w:r>
      <w:r w:rsidRPr="00C51E7A">
        <w:rPr>
          <w:rFonts w:eastAsia="Times New Roman"/>
          <w:sz w:val="26"/>
          <w:szCs w:val="26"/>
        </w:rPr>
        <w:t>о</w:t>
      </w:r>
      <w:r w:rsidRPr="00C51E7A">
        <w:rPr>
          <w:rFonts w:eastAsia="Times New Roman"/>
          <w:sz w:val="26"/>
          <w:szCs w:val="26"/>
        </w:rPr>
        <w:t>станции или подстанции и предназначенная для передачи электрической энергии;</w:t>
      </w:r>
    </w:p>
    <w:p w:rsidR="00633C6F" w:rsidRPr="00C51E7A" w:rsidRDefault="00D200FD" w:rsidP="00633C6F">
      <w:pPr>
        <w:widowControl w:val="0"/>
        <w:autoSpaceDE w:val="0"/>
        <w:autoSpaceDN w:val="0"/>
        <w:adjustRightInd w:val="0"/>
        <w:ind w:firstLine="709"/>
        <w:rPr>
          <w:rFonts w:eastAsia="Times New Roman"/>
          <w:sz w:val="26"/>
          <w:szCs w:val="26"/>
        </w:rPr>
      </w:pPr>
      <w:r w:rsidRPr="00C51E7A">
        <w:rPr>
          <w:bCs/>
          <w:sz w:val="26"/>
          <w:szCs w:val="26"/>
        </w:rPr>
        <w:t xml:space="preserve">массовое жилье – </w:t>
      </w:r>
      <w:r w:rsidRPr="00C51E7A">
        <w:rPr>
          <w:sz w:val="26"/>
          <w:szCs w:val="26"/>
        </w:rPr>
        <w:t xml:space="preserve">тип жилого помещения, отвечающий </w:t>
      </w:r>
      <w:r w:rsidRPr="00C51E7A">
        <w:rPr>
          <w:bCs/>
          <w:sz w:val="26"/>
          <w:szCs w:val="26"/>
        </w:rPr>
        <w:t xml:space="preserve">комплексу санитарно-гигиенических, эргономических и экологических требований, а так же </w:t>
      </w:r>
      <w:r w:rsidRPr="00C51E7A">
        <w:rPr>
          <w:sz w:val="26"/>
          <w:szCs w:val="26"/>
        </w:rPr>
        <w:t>уровню требов</w:t>
      </w:r>
      <w:r w:rsidRPr="00C51E7A">
        <w:rPr>
          <w:sz w:val="26"/>
          <w:szCs w:val="26"/>
        </w:rPr>
        <w:t>а</w:t>
      </w:r>
      <w:r w:rsidRPr="00C51E7A">
        <w:rPr>
          <w:sz w:val="26"/>
          <w:szCs w:val="26"/>
        </w:rPr>
        <w:t>ний к габаритам и площади помещений не менее 24, но не более 30 кв. м на одного ч</w:t>
      </w:r>
      <w:r w:rsidRPr="00C51E7A">
        <w:rPr>
          <w:sz w:val="26"/>
          <w:szCs w:val="26"/>
        </w:rPr>
        <w:t>е</w:t>
      </w:r>
      <w:r w:rsidRPr="00C51E7A">
        <w:rPr>
          <w:sz w:val="26"/>
          <w:szCs w:val="26"/>
        </w:rPr>
        <w:t xml:space="preserve">ловека </w:t>
      </w:r>
      <w:r w:rsidR="00633C6F" w:rsidRPr="00C51E7A">
        <w:rPr>
          <w:rFonts w:eastAsia="Times New Roman"/>
          <w:sz w:val="26"/>
          <w:szCs w:val="26"/>
        </w:rPr>
        <w:t>(термин вводится для целей нормативов)</w:t>
      </w:r>
      <w:r w:rsidR="00633C6F" w:rsidRPr="00C51E7A">
        <w:rPr>
          <w:sz w:val="26"/>
          <w:szCs w:val="26"/>
        </w:rPr>
        <w:t>;</w:t>
      </w:r>
    </w:p>
    <w:p w:rsidR="00E107BE" w:rsidRPr="00C51E7A" w:rsidRDefault="00E107BE" w:rsidP="001B116D">
      <w:pPr>
        <w:widowControl w:val="0"/>
        <w:autoSpaceDE w:val="0"/>
        <w:autoSpaceDN w:val="0"/>
        <w:adjustRightInd w:val="0"/>
        <w:ind w:firstLine="709"/>
        <w:rPr>
          <w:rFonts w:eastAsia="Times New Roman"/>
          <w:sz w:val="26"/>
          <w:szCs w:val="26"/>
        </w:rPr>
      </w:pPr>
      <w:proofErr w:type="spellStart"/>
      <w:r w:rsidRPr="00C51E7A">
        <w:rPr>
          <w:rFonts w:eastAsia="Times New Roman"/>
          <w:sz w:val="26"/>
          <w:szCs w:val="26"/>
        </w:rPr>
        <w:t>машино</w:t>
      </w:r>
      <w:proofErr w:type="spellEnd"/>
      <w:r w:rsidRPr="00C51E7A">
        <w:rPr>
          <w:rFonts w:eastAsia="Times New Roman"/>
          <w:sz w:val="26"/>
          <w:szCs w:val="26"/>
        </w:rPr>
        <w:t>-место - предназначенная исключительно для размещения транспортного средства индивидуально-определенная часть здания или сооружения, которая не огр</w:t>
      </w:r>
      <w:r w:rsidRPr="00C51E7A">
        <w:rPr>
          <w:rFonts w:eastAsia="Times New Roman"/>
          <w:sz w:val="26"/>
          <w:szCs w:val="26"/>
        </w:rPr>
        <w:t>а</w:t>
      </w:r>
      <w:r w:rsidRPr="00C51E7A">
        <w:rPr>
          <w:rFonts w:eastAsia="Times New Roman"/>
          <w:sz w:val="26"/>
          <w:szCs w:val="26"/>
        </w:rPr>
        <w:t xml:space="preserve">ничена либо частично ограничена строительной или иной ограждающей конструкцией </w:t>
      </w:r>
      <w:r w:rsidR="00025F91" w:rsidRPr="00C51E7A">
        <w:rPr>
          <w:rFonts w:eastAsia="Times New Roman"/>
          <w:sz w:val="26"/>
          <w:szCs w:val="26"/>
        </w:rPr>
        <w:br/>
      </w:r>
      <w:r w:rsidRPr="00C51E7A">
        <w:rPr>
          <w:rFonts w:eastAsia="Times New Roman"/>
          <w:sz w:val="26"/>
          <w:szCs w:val="26"/>
        </w:rPr>
        <w:t>и границы которой описаны в установленном законодательством о государственном к</w:t>
      </w:r>
      <w:r w:rsidRPr="00C51E7A">
        <w:rPr>
          <w:rFonts w:eastAsia="Times New Roman"/>
          <w:sz w:val="26"/>
          <w:szCs w:val="26"/>
        </w:rPr>
        <w:t>а</w:t>
      </w:r>
      <w:r w:rsidRPr="00C51E7A">
        <w:rPr>
          <w:rFonts w:eastAsia="Times New Roman"/>
          <w:sz w:val="26"/>
          <w:szCs w:val="26"/>
        </w:rPr>
        <w:t>дастровом учете порядке;</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место погребения – часть пространства объекта похоронного назначения, предн</w:t>
      </w:r>
      <w:r w:rsidRPr="00C51E7A">
        <w:rPr>
          <w:rFonts w:eastAsia="Times New Roman"/>
          <w:sz w:val="26"/>
          <w:szCs w:val="26"/>
        </w:rPr>
        <w:t>а</w:t>
      </w:r>
      <w:r w:rsidRPr="00C51E7A">
        <w:rPr>
          <w:rFonts w:eastAsia="Times New Roman"/>
          <w:sz w:val="26"/>
          <w:szCs w:val="26"/>
        </w:rPr>
        <w:t>значенная для захоронения останков или праха умерших или погибших;</w:t>
      </w:r>
    </w:p>
    <w:p w:rsidR="00F1451F"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нормативы</w:t>
      </w:r>
      <w:r w:rsidR="00633C6F" w:rsidRPr="00C51E7A">
        <w:rPr>
          <w:rFonts w:eastAsia="Times New Roman"/>
          <w:sz w:val="26"/>
          <w:szCs w:val="26"/>
        </w:rPr>
        <w:t xml:space="preserve"> </w:t>
      </w:r>
      <w:r w:rsidR="00AD53D5" w:rsidRPr="00C51E7A">
        <w:rPr>
          <w:rFonts w:eastAsia="Times New Roman"/>
          <w:sz w:val="26"/>
          <w:szCs w:val="26"/>
        </w:rPr>
        <w:t xml:space="preserve">- </w:t>
      </w:r>
      <w:r w:rsidR="00F1451F" w:rsidRPr="00C51E7A">
        <w:rPr>
          <w:rFonts w:eastAsia="Times New Roman"/>
          <w:sz w:val="26"/>
          <w:szCs w:val="26"/>
        </w:rPr>
        <w:t xml:space="preserve">совокупность расчетных показателей, установленных в соответствии с </w:t>
      </w:r>
      <w:proofErr w:type="spellStart"/>
      <w:r w:rsidR="00F128B5" w:rsidRPr="00C51E7A">
        <w:rPr>
          <w:rFonts w:eastAsia="Times New Roman"/>
          <w:sz w:val="26"/>
          <w:szCs w:val="26"/>
        </w:rPr>
        <w:t>ГрК</w:t>
      </w:r>
      <w:proofErr w:type="spellEnd"/>
      <w:r w:rsidR="00F128B5" w:rsidRPr="00C51E7A">
        <w:rPr>
          <w:rFonts w:eastAsia="Times New Roman"/>
          <w:sz w:val="26"/>
          <w:szCs w:val="26"/>
        </w:rPr>
        <w:t xml:space="preserve"> РФ</w:t>
      </w:r>
      <w:r w:rsidR="00F1451F" w:rsidRPr="00C51E7A">
        <w:rPr>
          <w:rFonts w:eastAsia="Times New Roman"/>
          <w:sz w:val="26"/>
          <w:szCs w:val="26"/>
        </w:rPr>
        <w:t xml:space="preserve"> в целях обеспечения благоприятных условий жизнедеятельности человека </w:t>
      </w:r>
      <w:r w:rsidR="00025F91" w:rsidRPr="00C51E7A">
        <w:rPr>
          <w:rFonts w:eastAsia="Times New Roman"/>
          <w:sz w:val="26"/>
          <w:szCs w:val="26"/>
        </w:rPr>
        <w:br/>
      </w:r>
      <w:r w:rsidR="00F1451F" w:rsidRPr="00C51E7A">
        <w:rPr>
          <w:rFonts w:eastAsia="Times New Roman"/>
          <w:sz w:val="26"/>
          <w:szCs w:val="26"/>
        </w:rPr>
        <w:t>и подлежащих применению при подготовке документов территориального планиров</w:t>
      </w:r>
      <w:r w:rsidR="00F1451F" w:rsidRPr="00C51E7A">
        <w:rPr>
          <w:rFonts w:eastAsia="Times New Roman"/>
          <w:sz w:val="26"/>
          <w:szCs w:val="26"/>
        </w:rPr>
        <w:t>а</w:t>
      </w:r>
      <w:r w:rsidR="00F1451F" w:rsidRPr="00C51E7A">
        <w:rPr>
          <w:rFonts w:eastAsia="Times New Roman"/>
          <w:sz w:val="26"/>
          <w:szCs w:val="26"/>
        </w:rPr>
        <w:t>ния, градостроительного зонирования, документации по планировке территории;</w:t>
      </w:r>
    </w:p>
    <w:p w:rsidR="00CD3BE9" w:rsidRPr="00C51E7A" w:rsidRDefault="00CD3BE9" w:rsidP="001B116D">
      <w:pPr>
        <w:widowControl w:val="0"/>
        <w:autoSpaceDE w:val="0"/>
        <w:autoSpaceDN w:val="0"/>
        <w:adjustRightInd w:val="0"/>
        <w:ind w:firstLine="709"/>
        <w:rPr>
          <w:rFonts w:eastAsia="Times New Roman"/>
          <w:sz w:val="26"/>
          <w:szCs w:val="26"/>
        </w:rPr>
      </w:pPr>
      <w:proofErr w:type="gramStart"/>
      <w:r w:rsidRPr="00C51E7A">
        <w:rPr>
          <w:rFonts w:eastAsia="Times New Roman"/>
          <w:sz w:val="26"/>
          <w:szCs w:val="26"/>
        </w:rPr>
        <w:t>объекты местного значения – объекты капитального строительства, иные объе</w:t>
      </w:r>
      <w:r w:rsidRPr="00C51E7A">
        <w:rPr>
          <w:rFonts w:eastAsia="Times New Roman"/>
          <w:sz w:val="26"/>
          <w:szCs w:val="26"/>
        </w:rPr>
        <w:t>к</w:t>
      </w:r>
      <w:r w:rsidRPr="00C51E7A">
        <w:rPr>
          <w:rFonts w:eastAsia="Times New Roman"/>
          <w:sz w:val="26"/>
          <w:szCs w:val="26"/>
        </w:rPr>
        <w:t>ты, территории, которые необходимы для осуществления органами местного сам</w:t>
      </w:r>
      <w:r w:rsidRPr="00C51E7A">
        <w:rPr>
          <w:rFonts w:eastAsia="Times New Roman"/>
          <w:sz w:val="26"/>
          <w:szCs w:val="26"/>
        </w:rPr>
        <w:t>о</w:t>
      </w:r>
      <w:r w:rsidRPr="00C51E7A">
        <w:rPr>
          <w:rFonts w:eastAsia="Times New Roman"/>
          <w:sz w:val="26"/>
          <w:szCs w:val="26"/>
        </w:rPr>
        <w:t>управления полномочий по вопросам местного значения и в пределах переданных гос</w:t>
      </w:r>
      <w:r w:rsidRPr="00C51E7A">
        <w:rPr>
          <w:rFonts w:eastAsia="Times New Roman"/>
          <w:sz w:val="26"/>
          <w:szCs w:val="26"/>
        </w:rPr>
        <w:t>у</w:t>
      </w:r>
      <w:r w:rsidRPr="00C51E7A">
        <w:rPr>
          <w:rFonts w:eastAsia="Times New Roman"/>
          <w:sz w:val="26"/>
          <w:szCs w:val="26"/>
        </w:rPr>
        <w:t xml:space="preserve">дарственных полномочий в соответствии с федеральными законами, законом </w:t>
      </w:r>
      <w:r w:rsidR="00D8469E" w:rsidRPr="00C51E7A">
        <w:rPr>
          <w:rFonts w:eastAsia="Times New Roman"/>
          <w:sz w:val="26"/>
          <w:szCs w:val="26"/>
        </w:rPr>
        <w:t>Белгоро</w:t>
      </w:r>
      <w:r w:rsidR="00D8469E" w:rsidRPr="00C51E7A">
        <w:rPr>
          <w:rFonts w:eastAsia="Times New Roman"/>
          <w:sz w:val="26"/>
          <w:szCs w:val="26"/>
        </w:rPr>
        <w:t>д</w:t>
      </w:r>
      <w:r w:rsidR="00D8469E" w:rsidRPr="00C51E7A">
        <w:rPr>
          <w:rFonts w:eastAsia="Times New Roman"/>
          <w:sz w:val="26"/>
          <w:szCs w:val="26"/>
        </w:rPr>
        <w:t>ской области</w:t>
      </w:r>
      <w:r w:rsidRPr="00C51E7A">
        <w:rPr>
          <w:rFonts w:eastAsia="Times New Roman"/>
          <w:sz w:val="26"/>
          <w:szCs w:val="26"/>
        </w:rPr>
        <w:t xml:space="preserve">, уставами муниципальных образований </w:t>
      </w:r>
      <w:r w:rsidR="00D8469E" w:rsidRPr="00C51E7A">
        <w:rPr>
          <w:rFonts w:eastAsia="Times New Roman"/>
          <w:sz w:val="26"/>
          <w:szCs w:val="26"/>
        </w:rPr>
        <w:t>Белгородской области</w:t>
      </w:r>
      <w:r w:rsidRPr="00C51E7A">
        <w:rPr>
          <w:rFonts w:eastAsia="Times New Roman"/>
          <w:sz w:val="26"/>
          <w:szCs w:val="26"/>
        </w:rPr>
        <w:t xml:space="preserve"> и оказыв</w:t>
      </w:r>
      <w:r w:rsidRPr="00C51E7A">
        <w:rPr>
          <w:rFonts w:eastAsia="Times New Roman"/>
          <w:sz w:val="26"/>
          <w:szCs w:val="26"/>
        </w:rPr>
        <w:t>а</w:t>
      </w:r>
      <w:r w:rsidRPr="00C51E7A">
        <w:rPr>
          <w:rFonts w:eastAsia="Times New Roman"/>
          <w:sz w:val="26"/>
          <w:szCs w:val="26"/>
        </w:rPr>
        <w:t>ют существенное влияние на социально-экономическое развитие муниципальных рай</w:t>
      </w:r>
      <w:r w:rsidRPr="00C51E7A">
        <w:rPr>
          <w:rFonts w:eastAsia="Times New Roman"/>
          <w:sz w:val="26"/>
          <w:szCs w:val="26"/>
        </w:rPr>
        <w:t>о</w:t>
      </w:r>
      <w:r w:rsidRPr="00C51E7A">
        <w:rPr>
          <w:rFonts w:eastAsia="Times New Roman"/>
          <w:sz w:val="26"/>
          <w:szCs w:val="26"/>
        </w:rPr>
        <w:t>нов, поселений, городских округов.</w:t>
      </w:r>
      <w:proofErr w:type="gramEnd"/>
      <w:r w:rsidRPr="00C51E7A">
        <w:rPr>
          <w:rFonts w:eastAsia="Times New Roman"/>
          <w:sz w:val="26"/>
          <w:szCs w:val="26"/>
        </w:rPr>
        <w:t xml:space="preserve"> Виды объектов местного значения </w:t>
      </w:r>
      <w:r w:rsidR="00C51E7A" w:rsidRPr="00C51E7A">
        <w:rPr>
          <w:rFonts w:eastAsia="Times New Roman"/>
          <w:sz w:val="26"/>
          <w:szCs w:val="26"/>
        </w:rPr>
        <w:t>муниципального</w:t>
      </w:r>
      <w:r w:rsidRPr="00C51E7A">
        <w:rPr>
          <w:rFonts w:eastAsia="Times New Roman"/>
          <w:sz w:val="26"/>
          <w:szCs w:val="26"/>
        </w:rPr>
        <w:t xml:space="preserve"> округа в указанных в </w:t>
      </w:r>
      <w:hyperlink r:id="rId14" w:tooltip="&quot;Градостроительный кодекс Российской Федерации&quot; от 29.12.2004 N 190-ФЗ (ред. от 31.12.2014) (с изм. и доп., вступ. в силу с 22.01.2015){КонсультантПлюс}" w:history="1">
        <w:r w:rsidRPr="00C51E7A">
          <w:rPr>
            <w:rFonts w:eastAsia="Times New Roman"/>
            <w:sz w:val="26"/>
            <w:szCs w:val="26"/>
          </w:rPr>
          <w:t>п</w:t>
        </w:r>
        <w:r w:rsidR="00425169" w:rsidRPr="00C51E7A">
          <w:rPr>
            <w:rFonts w:eastAsia="Times New Roman"/>
            <w:sz w:val="26"/>
            <w:szCs w:val="26"/>
          </w:rPr>
          <w:t>.</w:t>
        </w:r>
        <w:r w:rsidRPr="00C51E7A">
          <w:rPr>
            <w:rFonts w:eastAsia="Times New Roman"/>
            <w:sz w:val="26"/>
            <w:szCs w:val="26"/>
          </w:rPr>
          <w:t xml:space="preserve"> 1 ч</w:t>
        </w:r>
        <w:r w:rsidR="00425169" w:rsidRPr="00C51E7A">
          <w:rPr>
            <w:rFonts w:eastAsia="Times New Roman"/>
            <w:sz w:val="26"/>
            <w:szCs w:val="26"/>
          </w:rPr>
          <w:t>.</w:t>
        </w:r>
        <w:r w:rsidRPr="00C51E7A">
          <w:rPr>
            <w:rFonts w:eastAsia="Times New Roman"/>
            <w:sz w:val="26"/>
            <w:szCs w:val="26"/>
          </w:rPr>
          <w:t xml:space="preserve"> </w:t>
        </w:r>
        <w:r w:rsidR="006B5A4C" w:rsidRPr="00C51E7A">
          <w:rPr>
            <w:rFonts w:eastAsia="Times New Roman"/>
            <w:sz w:val="26"/>
            <w:szCs w:val="26"/>
          </w:rPr>
          <w:t>5</w:t>
        </w:r>
        <w:r w:rsidRPr="00C51E7A">
          <w:rPr>
            <w:rFonts w:eastAsia="Times New Roman"/>
            <w:sz w:val="26"/>
            <w:szCs w:val="26"/>
          </w:rPr>
          <w:t xml:space="preserve"> ст</w:t>
        </w:r>
        <w:r w:rsidR="00425169" w:rsidRPr="00C51E7A">
          <w:rPr>
            <w:rFonts w:eastAsia="Times New Roman"/>
            <w:sz w:val="26"/>
            <w:szCs w:val="26"/>
          </w:rPr>
          <w:t xml:space="preserve">. </w:t>
        </w:r>
        <w:r w:rsidR="006B5A4C" w:rsidRPr="00C51E7A">
          <w:rPr>
            <w:rFonts w:eastAsia="Times New Roman"/>
            <w:sz w:val="26"/>
            <w:szCs w:val="26"/>
          </w:rPr>
          <w:t>23</w:t>
        </w:r>
      </w:hyperlink>
      <w:r w:rsidRPr="00C51E7A">
        <w:rPr>
          <w:rFonts w:eastAsia="Times New Roman"/>
          <w:sz w:val="26"/>
          <w:szCs w:val="26"/>
        </w:rPr>
        <w:t xml:space="preserve"> </w:t>
      </w:r>
      <w:proofErr w:type="spellStart"/>
      <w:r w:rsidR="00F128B5" w:rsidRPr="00C51E7A">
        <w:rPr>
          <w:rFonts w:eastAsia="Times New Roman"/>
          <w:sz w:val="26"/>
          <w:szCs w:val="26"/>
        </w:rPr>
        <w:t>ГрК</w:t>
      </w:r>
      <w:proofErr w:type="spellEnd"/>
      <w:r w:rsidR="00F128B5" w:rsidRPr="00C51E7A">
        <w:rPr>
          <w:rFonts w:eastAsia="Times New Roman"/>
          <w:sz w:val="26"/>
          <w:szCs w:val="26"/>
        </w:rPr>
        <w:t xml:space="preserve"> РФ </w:t>
      </w:r>
      <w:r w:rsidRPr="00C51E7A">
        <w:rPr>
          <w:rFonts w:eastAsia="Times New Roman"/>
          <w:sz w:val="26"/>
          <w:szCs w:val="26"/>
        </w:rPr>
        <w:t xml:space="preserve">областях, подлежащих отображению </w:t>
      </w:r>
      <w:r w:rsidR="006B5A4C" w:rsidRPr="00C51E7A">
        <w:rPr>
          <w:rFonts w:eastAsia="Times New Roman"/>
          <w:sz w:val="26"/>
          <w:szCs w:val="26"/>
        </w:rPr>
        <w:t xml:space="preserve">в </w:t>
      </w:r>
      <w:r w:rsidRPr="00C51E7A">
        <w:rPr>
          <w:rFonts w:eastAsia="Times New Roman"/>
          <w:sz w:val="26"/>
          <w:szCs w:val="26"/>
        </w:rPr>
        <w:t>г</w:t>
      </w:r>
      <w:r w:rsidRPr="00C51E7A">
        <w:rPr>
          <w:rFonts w:eastAsia="Times New Roman"/>
          <w:sz w:val="26"/>
          <w:szCs w:val="26"/>
        </w:rPr>
        <w:t>е</w:t>
      </w:r>
      <w:r w:rsidRPr="00C51E7A">
        <w:rPr>
          <w:rFonts w:eastAsia="Times New Roman"/>
          <w:sz w:val="26"/>
          <w:szCs w:val="26"/>
        </w:rPr>
        <w:t xml:space="preserve">неральном плане </w:t>
      </w:r>
      <w:r w:rsidR="009A47B3" w:rsidRPr="00C51E7A">
        <w:rPr>
          <w:sz w:val="26"/>
          <w:szCs w:val="26"/>
        </w:rPr>
        <w:t>муниципального</w:t>
      </w:r>
      <w:r w:rsidRPr="00C51E7A">
        <w:rPr>
          <w:rFonts w:eastAsia="Times New Roman"/>
          <w:sz w:val="26"/>
          <w:szCs w:val="26"/>
        </w:rPr>
        <w:t xml:space="preserve"> округа, определяются законом </w:t>
      </w:r>
      <w:r w:rsidR="00D8469E" w:rsidRPr="00C51E7A">
        <w:rPr>
          <w:rFonts w:eastAsia="Times New Roman"/>
          <w:sz w:val="26"/>
          <w:szCs w:val="26"/>
        </w:rPr>
        <w:t>Белгородской области</w:t>
      </w:r>
      <w:r w:rsidRPr="00C51E7A">
        <w:rPr>
          <w:rFonts w:eastAsia="Times New Roman"/>
          <w:sz w:val="26"/>
          <w:szCs w:val="26"/>
        </w:rPr>
        <w:t>;</w:t>
      </w:r>
    </w:p>
    <w:p w:rsidR="00633C6F" w:rsidRPr="00C51E7A" w:rsidRDefault="00CD3BE9" w:rsidP="00633C6F">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объекты озеленения общего пользования – парки культуры и отдыха, детские, спортивные парки (стадионы), парки тихого отдыха и прогулок, сады жилых районов </w:t>
      </w:r>
      <w:r w:rsidR="00025F91" w:rsidRPr="00C51E7A">
        <w:rPr>
          <w:rFonts w:eastAsia="Times New Roman"/>
          <w:sz w:val="26"/>
          <w:szCs w:val="26"/>
        </w:rPr>
        <w:br/>
      </w:r>
      <w:r w:rsidRPr="00C51E7A">
        <w:rPr>
          <w:rFonts w:eastAsia="Times New Roman"/>
          <w:sz w:val="26"/>
          <w:szCs w:val="26"/>
        </w:rPr>
        <w:t>и микрорайонов, скверы, бульвары, озелененные полосы вдоль улиц и набережных, оз</w:t>
      </w:r>
      <w:r w:rsidRPr="00C51E7A">
        <w:rPr>
          <w:rFonts w:eastAsia="Times New Roman"/>
          <w:sz w:val="26"/>
          <w:szCs w:val="26"/>
        </w:rPr>
        <w:t>е</w:t>
      </w:r>
      <w:r w:rsidRPr="00C51E7A">
        <w:rPr>
          <w:rFonts w:eastAsia="Times New Roman"/>
          <w:sz w:val="26"/>
          <w:szCs w:val="26"/>
        </w:rPr>
        <w:t>лененные участки при общегородских торговых и административных центрах, лесопа</w:t>
      </w:r>
      <w:r w:rsidRPr="00C51E7A">
        <w:rPr>
          <w:rFonts w:eastAsia="Times New Roman"/>
          <w:sz w:val="26"/>
          <w:szCs w:val="26"/>
        </w:rPr>
        <w:t>р</w:t>
      </w:r>
      <w:r w:rsidRPr="00C51E7A">
        <w:rPr>
          <w:rFonts w:eastAsia="Times New Roman"/>
          <w:sz w:val="26"/>
          <w:szCs w:val="26"/>
        </w:rPr>
        <w:t xml:space="preserve">ки </w:t>
      </w:r>
      <w:r w:rsidR="00633C6F" w:rsidRPr="00C51E7A">
        <w:rPr>
          <w:rFonts w:eastAsia="Times New Roman"/>
          <w:sz w:val="26"/>
          <w:szCs w:val="26"/>
        </w:rPr>
        <w:t>(термин вводится для целей нормативов)</w:t>
      </w:r>
      <w:r w:rsidR="00633C6F" w:rsidRPr="00C51E7A">
        <w:rPr>
          <w:sz w:val="26"/>
          <w:szCs w:val="26"/>
        </w:rPr>
        <w:t>;</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lastRenderedPageBreak/>
        <w:t>парк – озелененная территория общего пользования, представляющая собой сам</w:t>
      </w:r>
      <w:r w:rsidRPr="00C51E7A">
        <w:rPr>
          <w:rFonts w:eastAsia="Times New Roman"/>
          <w:sz w:val="26"/>
          <w:szCs w:val="26"/>
        </w:rPr>
        <w:t>о</w:t>
      </w:r>
      <w:r w:rsidRPr="00C51E7A">
        <w:rPr>
          <w:rFonts w:eastAsia="Times New Roman"/>
          <w:sz w:val="26"/>
          <w:szCs w:val="26"/>
        </w:rPr>
        <w:t>стоятельный архитектурно-ландшафтный объект;</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парковка (парковочное место) – специально обозначенное и при необходимости обустроенное и оборудованное место, </w:t>
      </w:r>
      <w:proofErr w:type="gramStart"/>
      <w:r w:rsidRPr="00C51E7A">
        <w:rPr>
          <w:rFonts w:eastAsia="Times New Roman"/>
          <w:sz w:val="26"/>
          <w:szCs w:val="26"/>
        </w:rPr>
        <w:t>являющееся</w:t>
      </w:r>
      <w:proofErr w:type="gramEnd"/>
      <w:r w:rsidRPr="00C51E7A">
        <w:rPr>
          <w:rFonts w:eastAsia="Times New Roman"/>
          <w:sz w:val="26"/>
          <w:szCs w:val="26"/>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C51E7A">
        <w:rPr>
          <w:rFonts w:eastAsia="Times New Roman"/>
          <w:sz w:val="26"/>
          <w:szCs w:val="26"/>
        </w:rPr>
        <w:t>подэстакадных</w:t>
      </w:r>
      <w:proofErr w:type="spellEnd"/>
      <w:r w:rsidRPr="00C51E7A">
        <w:rPr>
          <w:rFonts w:eastAsia="Times New Roman"/>
          <w:sz w:val="26"/>
          <w:szCs w:val="26"/>
        </w:rPr>
        <w:t xml:space="preserve"> или </w:t>
      </w:r>
      <w:proofErr w:type="spellStart"/>
      <w:r w:rsidRPr="00C51E7A">
        <w:rPr>
          <w:rFonts w:eastAsia="Times New Roman"/>
          <w:sz w:val="26"/>
          <w:szCs w:val="26"/>
        </w:rPr>
        <w:t>подмостовых</w:t>
      </w:r>
      <w:proofErr w:type="spellEnd"/>
      <w:r w:rsidRPr="00C51E7A">
        <w:rPr>
          <w:rFonts w:eastAsia="Times New Roman"/>
          <w:sz w:val="26"/>
          <w:szCs w:val="26"/>
        </w:rPr>
        <w:t xml:space="preserve"> пространств, площ</w:t>
      </w:r>
      <w:r w:rsidRPr="00C51E7A">
        <w:rPr>
          <w:rFonts w:eastAsia="Times New Roman"/>
          <w:sz w:val="26"/>
          <w:szCs w:val="26"/>
        </w:rPr>
        <w:t>а</w:t>
      </w:r>
      <w:r w:rsidRPr="00C51E7A">
        <w:rPr>
          <w:rFonts w:eastAsia="Times New Roman"/>
          <w:sz w:val="26"/>
          <w:szCs w:val="26"/>
        </w:rPr>
        <w:t>дей и иных объектов улично-дорожной сети, зданий, строений или сооружений и пре</w:t>
      </w:r>
      <w:r w:rsidRPr="00C51E7A">
        <w:rPr>
          <w:rFonts w:eastAsia="Times New Roman"/>
          <w:sz w:val="26"/>
          <w:szCs w:val="26"/>
        </w:rPr>
        <w:t>д</w:t>
      </w:r>
      <w:r w:rsidRPr="00C51E7A">
        <w:rPr>
          <w:rFonts w:eastAsia="Times New Roman"/>
          <w:sz w:val="26"/>
          <w:szCs w:val="26"/>
        </w:rPr>
        <w:t xml:space="preserve">назначенное для организованной стоянки транспортных средств на платной основе </w:t>
      </w:r>
      <w:r w:rsidR="00025F91" w:rsidRPr="00C51E7A">
        <w:rPr>
          <w:rFonts w:eastAsia="Times New Roman"/>
          <w:sz w:val="26"/>
          <w:szCs w:val="26"/>
        </w:rPr>
        <w:br/>
      </w:r>
      <w:r w:rsidRPr="00C51E7A">
        <w:rPr>
          <w:rFonts w:eastAsia="Times New Roman"/>
          <w:sz w:val="26"/>
          <w:szCs w:val="26"/>
        </w:rPr>
        <w:t>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w:t>
      </w:r>
      <w:r w:rsidR="00025F91" w:rsidRPr="00C51E7A">
        <w:rPr>
          <w:rFonts w:eastAsia="Times New Roman"/>
          <w:sz w:val="26"/>
          <w:szCs w:val="26"/>
        </w:rPr>
        <w:br/>
      </w:r>
      <w:r w:rsidRPr="00C51E7A">
        <w:rPr>
          <w:rFonts w:eastAsia="Times New Roman"/>
          <w:sz w:val="26"/>
          <w:szCs w:val="26"/>
        </w:rPr>
        <w:t>в народном хозяйстве полученных сырья, энергии, изделий и материалов;</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пункт редуцирования газа – технологическое устройство сетей газораспределения и </w:t>
      </w:r>
      <w:proofErr w:type="spellStart"/>
      <w:r w:rsidRPr="00C51E7A">
        <w:rPr>
          <w:rFonts w:eastAsia="Times New Roman"/>
          <w:sz w:val="26"/>
          <w:szCs w:val="26"/>
        </w:rPr>
        <w:t>газопотребления</w:t>
      </w:r>
      <w:proofErr w:type="spellEnd"/>
      <w:r w:rsidRPr="00C51E7A">
        <w:rPr>
          <w:rFonts w:eastAsia="Times New Roman"/>
          <w:sz w:val="26"/>
          <w:szCs w:val="26"/>
        </w:rPr>
        <w:t xml:space="preserve">, предназначенное для снижения давления газа и поддержания </w:t>
      </w:r>
      <w:r w:rsidR="00025F91" w:rsidRPr="00C51E7A">
        <w:rPr>
          <w:rFonts w:eastAsia="Times New Roman"/>
          <w:sz w:val="26"/>
          <w:szCs w:val="26"/>
        </w:rPr>
        <w:br/>
      </w:r>
      <w:r w:rsidRPr="00C51E7A">
        <w:rPr>
          <w:rFonts w:eastAsia="Times New Roman"/>
          <w:sz w:val="26"/>
          <w:szCs w:val="26"/>
        </w:rPr>
        <w:t>его в заданных пределах независимо от расхода газа;</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распределительный пункт – распределительное устройство, предназначенное </w:t>
      </w:r>
      <w:r w:rsidR="00025F91" w:rsidRPr="00C51E7A">
        <w:rPr>
          <w:rFonts w:eastAsia="Times New Roman"/>
          <w:sz w:val="26"/>
          <w:szCs w:val="26"/>
        </w:rPr>
        <w:br/>
      </w:r>
      <w:r w:rsidRPr="00C51E7A">
        <w:rPr>
          <w:rFonts w:eastAsia="Times New Roman"/>
          <w:sz w:val="26"/>
          <w:szCs w:val="26"/>
        </w:rPr>
        <w:t xml:space="preserve">для приема и распределения электроэнергии на одном напряжении без преобразования </w:t>
      </w:r>
      <w:r w:rsidR="00025F91" w:rsidRPr="00C51E7A">
        <w:rPr>
          <w:rFonts w:eastAsia="Times New Roman"/>
          <w:sz w:val="26"/>
          <w:szCs w:val="26"/>
        </w:rPr>
        <w:br/>
      </w:r>
      <w:r w:rsidRPr="00C51E7A">
        <w:rPr>
          <w:rFonts w:eastAsia="Times New Roman"/>
          <w:sz w:val="26"/>
          <w:szCs w:val="26"/>
        </w:rPr>
        <w:t>и трансформации, не входящее в состав подстанции;</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расчетные показатели </w:t>
      </w:r>
      <w:r w:rsidR="00025459" w:rsidRPr="00C51E7A">
        <w:rPr>
          <w:rFonts w:eastAsia="Times New Roman"/>
          <w:sz w:val="26"/>
          <w:szCs w:val="26"/>
        </w:rPr>
        <w:t xml:space="preserve">объектов местного значения </w:t>
      </w:r>
      <w:r w:rsidRPr="00C51E7A">
        <w:rPr>
          <w:rFonts w:eastAsia="Times New Roman"/>
          <w:sz w:val="26"/>
          <w:szCs w:val="26"/>
        </w:rPr>
        <w:t>– расчетные показатели мин</w:t>
      </w:r>
      <w:r w:rsidRPr="00C51E7A">
        <w:rPr>
          <w:rFonts w:eastAsia="Times New Roman"/>
          <w:sz w:val="26"/>
          <w:szCs w:val="26"/>
        </w:rPr>
        <w:t>и</w:t>
      </w:r>
      <w:r w:rsidRPr="00C51E7A">
        <w:rPr>
          <w:rFonts w:eastAsia="Times New Roman"/>
          <w:sz w:val="26"/>
          <w:szCs w:val="26"/>
        </w:rPr>
        <w:t>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E107BE" w:rsidRPr="00C51E7A" w:rsidRDefault="00E107BE"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сад - посаженные человеком на ограниченной территории плодовые или декор</w:t>
      </w:r>
      <w:r w:rsidRPr="00C51E7A">
        <w:rPr>
          <w:rFonts w:eastAsia="Times New Roman"/>
          <w:sz w:val="26"/>
          <w:szCs w:val="26"/>
        </w:rPr>
        <w:t>а</w:t>
      </w:r>
      <w:r w:rsidRPr="00C51E7A">
        <w:rPr>
          <w:rFonts w:eastAsia="Times New Roman"/>
          <w:sz w:val="26"/>
          <w:szCs w:val="26"/>
        </w:rPr>
        <w:t xml:space="preserve">тивные деревья и кустарники; </w:t>
      </w:r>
    </w:p>
    <w:p w:rsidR="00633C6F" w:rsidRPr="00C51E7A" w:rsidRDefault="00CD3BE9" w:rsidP="00633C6F">
      <w:pPr>
        <w:widowControl w:val="0"/>
        <w:autoSpaceDE w:val="0"/>
        <w:autoSpaceDN w:val="0"/>
        <w:adjustRightInd w:val="0"/>
        <w:ind w:firstLine="709"/>
        <w:rPr>
          <w:rFonts w:eastAsia="Times New Roman"/>
          <w:sz w:val="26"/>
          <w:szCs w:val="26"/>
        </w:rPr>
      </w:pPr>
      <w:r w:rsidRPr="00C51E7A">
        <w:rPr>
          <w:rFonts w:eastAsia="Times New Roman"/>
          <w:sz w:val="26"/>
          <w:szCs w:val="26"/>
        </w:rPr>
        <w:t>сельский населенный пункт – населенный пункт, население которого преимущ</w:t>
      </w:r>
      <w:r w:rsidRPr="00C51E7A">
        <w:rPr>
          <w:rFonts w:eastAsia="Times New Roman"/>
          <w:sz w:val="26"/>
          <w:szCs w:val="26"/>
        </w:rPr>
        <w:t>е</w:t>
      </w:r>
      <w:r w:rsidRPr="00C51E7A">
        <w:rPr>
          <w:rFonts w:eastAsia="Times New Roman"/>
          <w:sz w:val="26"/>
          <w:szCs w:val="26"/>
        </w:rPr>
        <w:t xml:space="preserve">ственно занято в сельском хозяйстве, в сфере аграрно-промышленного комплекса, </w:t>
      </w:r>
      <w:r w:rsidR="00025F91" w:rsidRPr="00C51E7A">
        <w:rPr>
          <w:rFonts w:eastAsia="Times New Roman"/>
          <w:sz w:val="26"/>
          <w:szCs w:val="26"/>
        </w:rPr>
        <w:br/>
      </w:r>
      <w:r w:rsidRPr="00C51E7A">
        <w:rPr>
          <w:rFonts w:eastAsia="Times New Roman"/>
          <w:sz w:val="26"/>
          <w:szCs w:val="26"/>
        </w:rPr>
        <w:t xml:space="preserve">а также в традиционной хозяйственной деятельности </w:t>
      </w:r>
      <w:r w:rsidR="00633C6F" w:rsidRPr="00C51E7A">
        <w:rPr>
          <w:rFonts w:eastAsia="Times New Roman"/>
          <w:sz w:val="26"/>
          <w:szCs w:val="26"/>
        </w:rPr>
        <w:t>(термин вводится для целей но</w:t>
      </w:r>
      <w:r w:rsidR="00633C6F" w:rsidRPr="00C51E7A">
        <w:rPr>
          <w:rFonts w:eastAsia="Times New Roman"/>
          <w:sz w:val="26"/>
          <w:szCs w:val="26"/>
        </w:rPr>
        <w:t>р</w:t>
      </w:r>
      <w:r w:rsidR="00633C6F" w:rsidRPr="00C51E7A">
        <w:rPr>
          <w:rFonts w:eastAsia="Times New Roman"/>
          <w:sz w:val="26"/>
          <w:szCs w:val="26"/>
        </w:rPr>
        <w:t>мативов)</w:t>
      </w:r>
      <w:r w:rsidR="00633C6F" w:rsidRPr="00C51E7A">
        <w:rPr>
          <w:sz w:val="26"/>
          <w:szCs w:val="26"/>
        </w:rPr>
        <w:t>;</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w:t>
      </w:r>
      <w:r w:rsidRPr="00C51E7A">
        <w:rPr>
          <w:rFonts w:eastAsia="Times New Roman"/>
          <w:sz w:val="26"/>
          <w:szCs w:val="26"/>
        </w:rPr>
        <w:t>е</w:t>
      </w:r>
      <w:r w:rsidRPr="00C51E7A">
        <w:rPr>
          <w:rFonts w:eastAsia="Times New Roman"/>
          <w:sz w:val="26"/>
          <w:szCs w:val="26"/>
        </w:rPr>
        <w:t>менного отдыха и пешеходного транзитного движения;</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трансформаторная подстанция – электрическая подстанция, предназначенная </w:t>
      </w:r>
      <w:r w:rsidR="00025F91" w:rsidRPr="00C51E7A">
        <w:rPr>
          <w:rFonts w:eastAsia="Times New Roman"/>
          <w:sz w:val="26"/>
          <w:szCs w:val="26"/>
        </w:rPr>
        <w:br/>
      </w:r>
      <w:r w:rsidRPr="00C51E7A">
        <w:rPr>
          <w:rFonts w:eastAsia="Times New Roman"/>
          <w:sz w:val="26"/>
          <w:szCs w:val="26"/>
        </w:rPr>
        <w:t>для преобразования электрической энергии одного напряжения в электрическую эне</w:t>
      </w:r>
      <w:r w:rsidRPr="00C51E7A">
        <w:rPr>
          <w:rFonts w:eastAsia="Times New Roman"/>
          <w:sz w:val="26"/>
          <w:szCs w:val="26"/>
        </w:rPr>
        <w:t>р</w:t>
      </w:r>
      <w:r w:rsidRPr="00C51E7A">
        <w:rPr>
          <w:rFonts w:eastAsia="Times New Roman"/>
          <w:sz w:val="26"/>
          <w:szCs w:val="26"/>
        </w:rPr>
        <w:t>гию другого напряжения с помощью трансформаторов;</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улица, площадь – территории общего пользования, ограниченные красными л</w:t>
      </w:r>
      <w:r w:rsidRPr="00C51E7A">
        <w:rPr>
          <w:rFonts w:eastAsia="Times New Roman"/>
          <w:sz w:val="26"/>
          <w:szCs w:val="26"/>
        </w:rPr>
        <w:t>и</w:t>
      </w:r>
      <w:r w:rsidRPr="00C51E7A">
        <w:rPr>
          <w:rFonts w:eastAsia="Times New Roman"/>
          <w:sz w:val="26"/>
          <w:szCs w:val="26"/>
        </w:rPr>
        <w:t>ниями улично-дорожной сети населенного пункта;</w:t>
      </w:r>
    </w:p>
    <w:p w:rsidR="00633C6F" w:rsidRPr="00C51E7A" w:rsidRDefault="00CD3BE9" w:rsidP="00633C6F">
      <w:pPr>
        <w:widowControl w:val="0"/>
        <w:autoSpaceDE w:val="0"/>
        <w:autoSpaceDN w:val="0"/>
        <w:adjustRightInd w:val="0"/>
        <w:ind w:firstLine="709"/>
        <w:rPr>
          <w:rFonts w:eastAsia="Times New Roman"/>
          <w:sz w:val="26"/>
          <w:szCs w:val="26"/>
        </w:rPr>
      </w:pPr>
      <w:r w:rsidRPr="00C51E7A">
        <w:rPr>
          <w:rFonts w:eastAsia="Times New Roman"/>
          <w:sz w:val="26"/>
          <w:szCs w:val="26"/>
        </w:rPr>
        <w:t>централизованная система водоотведения (канализации) – комплекс технологич</w:t>
      </w:r>
      <w:r w:rsidRPr="00C51E7A">
        <w:rPr>
          <w:rFonts w:eastAsia="Times New Roman"/>
          <w:sz w:val="26"/>
          <w:szCs w:val="26"/>
        </w:rPr>
        <w:t>е</w:t>
      </w:r>
      <w:r w:rsidRPr="00C51E7A">
        <w:rPr>
          <w:rFonts w:eastAsia="Times New Roman"/>
          <w:sz w:val="26"/>
          <w:szCs w:val="26"/>
        </w:rPr>
        <w:t>ски связанных между собой инженерных сооружений, предназначенных для водоотв</w:t>
      </w:r>
      <w:r w:rsidRPr="00C51E7A">
        <w:rPr>
          <w:rFonts w:eastAsia="Times New Roman"/>
          <w:sz w:val="26"/>
          <w:szCs w:val="26"/>
        </w:rPr>
        <w:t>е</w:t>
      </w:r>
      <w:r w:rsidRPr="00C51E7A">
        <w:rPr>
          <w:rFonts w:eastAsia="Times New Roman"/>
          <w:sz w:val="26"/>
          <w:szCs w:val="26"/>
        </w:rPr>
        <w:lastRenderedPageBreak/>
        <w:t xml:space="preserve">дения </w:t>
      </w:r>
      <w:r w:rsidR="00633C6F" w:rsidRPr="00C51E7A">
        <w:rPr>
          <w:rFonts w:eastAsia="Times New Roman"/>
          <w:sz w:val="26"/>
          <w:szCs w:val="26"/>
        </w:rPr>
        <w:t>(термин вводится для целей нормативов)</w:t>
      </w:r>
      <w:r w:rsidR="00633C6F" w:rsidRPr="00C51E7A">
        <w:rPr>
          <w:sz w:val="26"/>
          <w:szCs w:val="26"/>
        </w:rPr>
        <w:t>;</w:t>
      </w:r>
    </w:p>
    <w:p w:rsidR="00CD3BE9" w:rsidRPr="00C51E7A" w:rsidRDefault="00CD3BE9" w:rsidP="001B116D">
      <w:pPr>
        <w:widowControl w:val="0"/>
        <w:autoSpaceDE w:val="0"/>
        <w:autoSpaceDN w:val="0"/>
        <w:adjustRightInd w:val="0"/>
        <w:ind w:firstLine="709"/>
        <w:rPr>
          <w:rFonts w:eastAsia="Times New Roman"/>
          <w:sz w:val="26"/>
          <w:szCs w:val="26"/>
        </w:rPr>
      </w:pPr>
      <w:r w:rsidRPr="00C51E7A">
        <w:rPr>
          <w:rFonts w:eastAsia="Times New Roman"/>
          <w:sz w:val="26"/>
          <w:szCs w:val="26"/>
        </w:rPr>
        <w:t xml:space="preserve">иные понятия, используемые в </w:t>
      </w:r>
      <w:r w:rsidR="00963FEE" w:rsidRPr="00C51E7A">
        <w:rPr>
          <w:rFonts w:eastAsia="Times New Roman"/>
          <w:sz w:val="26"/>
          <w:szCs w:val="26"/>
        </w:rPr>
        <w:t xml:space="preserve">настоящих </w:t>
      </w:r>
      <w:r w:rsidR="00A00685" w:rsidRPr="00C51E7A">
        <w:rPr>
          <w:sz w:val="26"/>
          <w:szCs w:val="26"/>
        </w:rPr>
        <w:t>нормативах</w:t>
      </w:r>
      <w:r w:rsidRPr="00C51E7A">
        <w:rPr>
          <w:rFonts w:eastAsia="Times New Roman"/>
          <w:sz w:val="26"/>
          <w:szCs w:val="26"/>
        </w:rPr>
        <w:t>, употребляются в значен</w:t>
      </w:r>
      <w:r w:rsidRPr="00C51E7A">
        <w:rPr>
          <w:rFonts w:eastAsia="Times New Roman"/>
          <w:sz w:val="26"/>
          <w:szCs w:val="26"/>
        </w:rPr>
        <w:t>и</w:t>
      </w:r>
      <w:r w:rsidRPr="00C51E7A">
        <w:rPr>
          <w:rFonts w:eastAsia="Times New Roman"/>
          <w:sz w:val="26"/>
          <w:szCs w:val="26"/>
        </w:rPr>
        <w:t xml:space="preserve">ях в соответствии с федеральным законодательством и законодательством </w:t>
      </w:r>
      <w:r w:rsidR="00D8469E" w:rsidRPr="00C51E7A">
        <w:rPr>
          <w:rFonts w:eastAsia="Times New Roman"/>
          <w:sz w:val="26"/>
          <w:szCs w:val="26"/>
        </w:rPr>
        <w:t>Белгородской области</w:t>
      </w:r>
      <w:r w:rsidRPr="00C51E7A">
        <w:rPr>
          <w:rFonts w:eastAsia="Times New Roman"/>
          <w:sz w:val="26"/>
          <w:szCs w:val="26"/>
        </w:rPr>
        <w:t>.</w:t>
      </w:r>
    </w:p>
    <w:p w:rsidR="002E4C1A" w:rsidRPr="00C51E7A" w:rsidRDefault="002E4C1A" w:rsidP="009A15BA">
      <w:pPr>
        <w:pStyle w:val="ConsPlusNormal"/>
        <w:rPr>
          <w:rFonts w:ascii="Times New Roman" w:hAnsi="Times New Roman" w:cs="Times New Roman"/>
          <w:b/>
          <w:sz w:val="28"/>
          <w:szCs w:val="28"/>
        </w:rPr>
        <w:sectPr w:rsidR="002E4C1A" w:rsidRPr="00C51E7A" w:rsidSect="00DE204C">
          <w:headerReference w:type="default" r:id="rId15"/>
          <w:pgSz w:w="11906" w:h="16838"/>
          <w:pgMar w:top="1701" w:right="851" w:bottom="1134" w:left="1134" w:header="709" w:footer="709" w:gutter="0"/>
          <w:cols w:space="708"/>
          <w:titlePg/>
          <w:docGrid w:linePitch="360"/>
        </w:sectPr>
      </w:pPr>
    </w:p>
    <w:p w:rsidR="00D06F80" w:rsidRPr="00C51E7A" w:rsidRDefault="00380285" w:rsidP="00380285">
      <w:pPr>
        <w:pStyle w:val="ConsPlusNormal"/>
        <w:ind w:firstLine="709"/>
        <w:jc w:val="center"/>
        <w:outlineLvl w:val="1"/>
        <w:rPr>
          <w:rFonts w:ascii="Times New Roman" w:hAnsi="Times New Roman" w:cs="Times New Roman"/>
          <w:b/>
          <w:sz w:val="28"/>
          <w:szCs w:val="28"/>
        </w:rPr>
      </w:pPr>
      <w:bookmarkStart w:id="10" w:name="_Toc68777291"/>
      <w:r w:rsidRPr="00C51E7A">
        <w:rPr>
          <w:b/>
          <w:bCs/>
          <w:sz w:val="24"/>
          <w:szCs w:val="24"/>
        </w:rPr>
        <w:lastRenderedPageBreak/>
        <w:t>2. Расчетные показатели минимально допустимого уровня обеспеченн</w:t>
      </w:r>
      <w:r w:rsidRPr="00C51E7A">
        <w:rPr>
          <w:b/>
          <w:bCs/>
          <w:sz w:val="24"/>
          <w:szCs w:val="24"/>
        </w:rPr>
        <w:t>о</w:t>
      </w:r>
      <w:r w:rsidRPr="00C51E7A">
        <w:rPr>
          <w:b/>
          <w:bCs/>
          <w:sz w:val="24"/>
          <w:szCs w:val="24"/>
        </w:rPr>
        <w:t xml:space="preserve">сти объектами местного значения </w:t>
      </w:r>
      <w:r w:rsidR="009A47B3" w:rsidRPr="00C51E7A">
        <w:rPr>
          <w:rFonts w:ascii="Times New Roman" w:hAnsi="Times New Roman" w:cs="Times New Roman"/>
          <w:b/>
          <w:sz w:val="26"/>
          <w:szCs w:val="26"/>
        </w:rPr>
        <w:t>муниципального</w:t>
      </w:r>
      <w:r w:rsidRPr="00C51E7A">
        <w:rPr>
          <w:b/>
          <w:bCs/>
          <w:sz w:val="24"/>
          <w:szCs w:val="24"/>
        </w:rPr>
        <w:t xml:space="preserve"> округа и расчетные показ</w:t>
      </w:r>
      <w:r w:rsidRPr="00C51E7A">
        <w:rPr>
          <w:b/>
          <w:bCs/>
          <w:sz w:val="24"/>
          <w:szCs w:val="24"/>
        </w:rPr>
        <w:t>а</w:t>
      </w:r>
      <w:r w:rsidRPr="00C51E7A">
        <w:rPr>
          <w:b/>
          <w:bCs/>
          <w:sz w:val="24"/>
          <w:szCs w:val="24"/>
        </w:rPr>
        <w:t>тели максимально допустимого уровня территориальной доступности таких объектов для населения</w:t>
      </w:r>
      <w:bookmarkEnd w:id="10"/>
    </w:p>
    <w:tbl>
      <w:tblPr>
        <w:tblW w:w="15025" w:type="dxa"/>
        <w:tblInd w:w="534" w:type="dxa"/>
        <w:tblLayout w:type="fixed"/>
        <w:tblLook w:val="04A0" w:firstRow="1" w:lastRow="0" w:firstColumn="1" w:lastColumn="0" w:noHBand="0" w:noVBand="1"/>
      </w:tblPr>
      <w:tblGrid>
        <w:gridCol w:w="1214"/>
        <w:gridCol w:w="2933"/>
        <w:gridCol w:w="2271"/>
        <w:gridCol w:w="2272"/>
        <w:gridCol w:w="2791"/>
        <w:gridCol w:w="1701"/>
        <w:gridCol w:w="1843"/>
      </w:tblGrid>
      <w:tr w:rsidR="00C51E7A" w:rsidRPr="00C51E7A" w:rsidTr="00E07B32">
        <w:trPr>
          <w:trHeight w:val="280"/>
          <w:tblHeader/>
        </w:trPr>
        <w:tc>
          <w:tcPr>
            <w:tcW w:w="4147"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434D27" w:rsidRPr="00C51E7A" w:rsidRDefault="00434D27" w:rsidP="00633C6F">
            <w:pPr>
              <w:ind w:firstLine="0"/>
              <w:jc w:val="center"/>
              <w:rPr>
                <w:rFonts w:eastAsia="Times New Roman"/>
                <w:b/>
                <w:bCs/>
                <w:sz w:val="20"/>
                <w:szCs w:val="18"/>
              </w:rPr>
            </w:pPr>
            <w:r w:rsidRPr="00C51E7A">
              <w:rPr>
                <w:rFonts w:eastAsia="Times New Roman"/>
                <w:b/>
                <w:bCs/>
                <w:sz w:val="20"/>
                <w:szCs w:val="18"/>
              </w:rPr>
              <w:t xml:space="preserve">Виды объектов местного значения </w:t>
            </w:r>
          </w:p>
        </w:tc>
        <w:tc>
          <w:tcPr>
            <w:tcW w:w="7334" w:type="dxa"/>
            <w:gridSpan w:val="3"/>
            <w:vMerge w:val="restart"/>
            <w:tcBorders>
              <w:top w:val="single" w:sz="8" w:space="0" w:color="auto"/>
              <w:left w:val="single" w:sz="8" w:space="0" w:color="auto"/>
              <w:bottom w:val="single" w:sz="8" w:space="0" w:color="000000"/>
              <w:right w:val="single" w:sz="8" w:space="0" w:color="000000"/>
            </w:tcBorders>
            <w:shd w:val="clear" w:color="auto" w:fill="auto"/>
            <w:hideMark/>
          </w:tcPr>
          <w:p w:rsidR="00434D27" w:rsidRPr="00C51E7A" w:rsidRDefault="00434D27" w:rsidP="00633C6F">
            <w:pPr>
              <w:ind w:firstLine="0"/>
              <w:jc w:val="center"/>
              <w:rPr>
                <w:rFonts w:eastAsia="Times New Roman"/>
                <w:b/>
                <w:bCs/>
                <w:sz w:val="20"/>
                <w:szCs w:val="18"/>
              </w:rPr>
            </w:pPr>
            <w:r w:rsidRPr="00C51E7A">
              <w:rPr>
                <w:rFonts w:eastAsia="Times New Roman"/>
                <w:b/>
                <w:bCs/>
                <w:sz w:val="20"/>
                <w:szCs w:val="18"/>
              </w:rPr>
              <w:t>Наименование расчетного показателя объектов местного значения,</w:t>
            </w:r>
            <w:r w:rsidRPr="00C51E7A">
              <w:rPr>
                <w:rFonts w:eastAsia="Times New Roman"/>
                <w:b/>
                <w:bCs/>
                <w:sz w:val="20"/>
                <w:szCs w:val="18"/>
              </w:rPr>
              <w:br/>
              <w:t>единица измерения</w:t>
            </w:r>
          </w:p>
        </w:tc>
        <w:tc>
          <w:tcPr>
            <w:tcW w:w="3544" w:type="dxa"/>
            <w:gridSpan w:val="2"/>
            <w:tcBorders>
              <w:top w:val="single" w:sz="8" w:space="0" w:color="auto"/>
              <w:left w:val="nil"/>
              <w:bottom w:val="single" w:sz="4" w:space="0" w:color="auto"/>
              <w:right w:val="single" w:sz="8" w:space="0" w:color="000000"/>
            </w:tcBorders>
            <w:shd w:val="clear" w:color="auto" w:fill="auto"/>
            <w:hideMark/>
          </w:tcPr>
          <w:p w:rsidR="00434D27" w:rsidRPr="00C51E7A" w:rsidRDefault="00434D27" w:rsidP="00633C6F">
            <w:pPr>
              <w:ind w:firstLine="0"/>
              <w:jc w:val="center"/>
              <w:rPr>
                <w:rFonts w:eastAsia="Times New Roman"/>
                <w:b/>
                <w:bCs/>
                <w:sz w:val="20"/>
                <w:szCs w:val="18"/>
              </w:rPr>
            </w:pPr>
            <w:r w:rsidRPr="00C51E7A">
              <w:rPr>
                <w:rFonts w:eastAsia="Times New Roman"/>
                <w:b/>
                <w:bCs/>
                <w:sz w:val="20"/>
                <w:szCs w:val="18"/>
              </w:rPr>
              <w:t>Расчётные показатели</w:t>
            </w:r>
          </w:p>
        </w:tc>
      </w:tr>
      <w:tr w:rsidR="00C51E7A" w:rsidRPr="00C51E7A" w:rsidTr="00E07B32">
        <w:trPr>
          <w:trHeight w:val="1222"/>
          <w:tblHeader/>
        </w:trPr>
        <w:tc>
          <w:tcPr>
            <w:tcW w:w="4147" w:type="dxa"/>
            <w:gridSpan w:val="2"/>
            <w:vMerge/>
            <w:tcBorders>
              <w:top w:val="single" w:sz="8" w:space="0" w:color="auto"/>
              <w:left w:val="single" w:sz="8" w:space="0" w:color="auto"/>
              <w:bottom w:val="single" w:sz="8" w:space="0" w:color="000000"/>
              <w:right w:val="single" w:sz="8" w:space="0" w:color="000000"/>
            </w:tcBorders>
            <w:shd w:val="clear" w:color="auto" w:fill="auto"/>
            <w:hideMark/>
          </w:tcPr>
          <w:p w:rsidR="00434D27" w:rsidRPr="00C51E7A" w:rsidRDefault="00434D27" w:rsidP="00633C6F">
            <w:pPr>
              <w:ind w:firstLine="0"/>
              <w:jc w:val="left"/>
              <w:rPr>
                <w:rFonts w:eastAsia="Times New Roman"/>
                <w:b/>
                <w:bCs/>
                <w:sz w:val="20"/>
                <w:szCs w:val="18"/>
              </w:rPr>
            </w:pPr>
          </w:p>
        </w:tc>
        <w:tc>
          <w:tcPr>
            <w:tcW w:w="7334" w:type="dxa"/>
            <w:gridSpan w:val="3"/>
            <w:vMerge/>
            <w:tcBorders>
              <w:top w:val="single" w:sz="8" w:space="0" w:color="auto"/>
              <w:left w:val="single" w:sz="8" w:space="0" w:color="auto"/>
              <w:bottom w:val="single" w:sz="8" w:space="0" w:color="000000"/>
              <w:right w:val="single" w:sz="8" w:space="0" w:color="000000"/>
            </w:tcBorders>
            <w:shd w:val="clear" w:color="auto" w:fill="auto"/>
            <w:hideMark/>
          </w:tcPr>
          <w:p w:rsidR="00434D27" w:rsidRPr="00C51E7A" w:rsidRDefault="00434D27" w:rsidP="00633C6F">
            <w:pPr>
              <w:ind w:firstLine="0"/>
              <w:jc w:val="left"/>
              <w:rPr>
                <w:rFonts w:eastAsia="Times New Roman"/>
                <w:b/>
                <w:bCs/>
                <w:sz w:val="20"/>
                <w:szCs w:val="18"/>
              </w:rPr>
            </w:pPr>
          </w:p>
        </w:tc>
        <w:tc>
          <w:tcPr>
            <w:tcW w:w="1701" w:type="dxa"/>
            <w:tcBorders>
              <w:top w:val="nil"/>
              <w:left w:val="nil"/>
              <w:bottom w:val="single" w:sz="8" w:space="0" w:color="auto"/>
              <w:right w:val="single" w:sz="4" w:space="0" w:color="auto"/>
            </w:tcBorders>
            <w:shd w:val="clear" w:color="auto" w:fill="auto"/>
            <w:hideMark/>
          </w:tcPr>
          <w:p w:rsidR="00434D27" w:rsidRPr="00C51E7A" w:rsidRDefault="00434D27" w:rsidP="00633C6F">
            <w:pPr>
              <w:ind w:firstLine="0"/>
              <w:jc w:val="center"/>
              <w:rPr>
                <w:rFonts w:eastAsia="Times New Roman"/>
                <w:b/>
                <w:bCs/>
                <w:sz w:val="20"/>
                <w:szCs w:val="18"/>
              </w:rPr>
            </w:pPr>
            <w:r w:rsidRPr="00C51E7A">
              <w:rPr>
                <w:rFonts w:eastAsia="Times New Roman"/>
                <w:b/>
                <w:bCs/>
                <w:sz w:val="20"/>
                <w:szCs w:val="18"/>
              </w:rPr>
              <w:t>минимально допустимый уровень обесп</w:t>
            </w:r>
            <w:r w:rsidRPr="00C51E7A">
              <w:rPr>
                <w:rFonts w:eastAsia="Times New Roman"/>
                <w:b/>
                <w:bCs/>
                <w:sz w:val="20"/>
                <w:szCs w:val="18"/>
              </w:rPr>
              <w:t>е</w:t>
            </w:r>
            <w:r w:rsidRPr="00C51E7A">
              <w:rPr>
                <w:rFonts w:eastAsia="Times New Roman"/>
                <w:b/>
                <w:bCs/>
                <w:sz w:val="20"/>
                <w:szCs w:val="18"/>
              </w:rPr>
              <w:t>ченности об</w:t>
            </w:r>
            <w:r w:rsidRPr="00C51E7A">
              <w:rPr>
                <w:rFonts w:eastAsia="Times New Roman"/>
                <w:b/>
                <w:bCs/>
                <w:sz w:val="20"/>
                <w:szCs w:val="18"/>
              </w:rPr>
              <w:t>ъ</w:t>
            </w:r>
            <w:r w:rsidRPr="00C51E7A">
              <w:rPr>
                <w:rFonts w:eastAsia="Times New Roman"/>
                <w:b/>
                <w:bCs/>
                <w:sz w:val="20"/>
                <w:szCs w:val="18"/>
              </w:rPr>
              <w:t>ектами</w:t>
            </w:r>
          </w:p>
        </w:tc>
        <w:tc>
          <w:tcPr>
            <w:tcW w:w="1843" w:type="dxa"/>
            <w:tcBorders>
              <w:top w:val="nil"/>
              <w:left w:val="nil"/>
              <w:bottom w:val="single" w:sz="8" w:space="0" w:color="auto"/>
              <w:right w:val="single" w:sz="8" w:space="0" w:color="auto"/>
            </w:tcBorders>
            <w:shd w:val="clear" w:color="auto" w:fill="auto"/>
            <w:hideMark/>
          </w:tcPr>
          <w:p w:rsidR="00434D27" w:rsidRPr="00C51E7A" w:rsidRDefault="00434D27" w:rsidP="00633C6F">
            <w:pPr>
              <w:ind w:firstLine="0"/>
              <w:jc w:val="center"/>
              <w:rPr>
                <w:rFonts w:eastAsia="Times New Roman"/>
                <w:b/>
                <w:bCs/>
                <w:sz w:val="20"/>
                <w:szCs w:val="18"/>
              </w:rPr>
            </w:pPr>
            <w:r w:rsidRPr="00C51E7A">
              <w:rPr>
                <w:rFonts w:eastAsia="Times New Roman"/>
                <w:b/>
                <w:bCs/>
                <w:sz w:val="20"/>
                <w:szCs w:val="18"/>
              </w:rPr>
              <w:t>максимально допустимый ур</w:t>
            </w:r>
            <w:r w:rsidRPr="00C51E7A">
              <w:rPr>
                <w:rFonts w:eastAsia="Times New Roman"/>
                <w:b/>
                <w:bCs/>
                <w:sz w:val="20"/>
                <w:szCs w:val="18"/>
              </w:rPr>
              <w:t>о</w:t>
            </w:r>
            <w:r w:rsidRPr="00C51E7A">
              <w:rPr>
                <w:rFonts w:eastAsia="Times New Roman"/>
                <w:b/>
                <w:bCs/>
                <w:sz w:val="20"/>
                <w:szCs w:val="18"/>
              </w:rPr>
              <w:t>вень территор</w:t>
            </w:r>
            <w:r w:rsidRPr="00C51E7A">
              <w:rPr>
                <w:rFonts w:eastAsia="Times New Roman"/>
                <w:b/>
                <w:bCs/>
                <w:sz w:val="20"/>
                <w:szCs w:val="18"/>
              </w:rPr>
              <w:t>и</w:t>
            </w:r>
            <w:r w:rsidRPr="00C51E7A">
              <w:rPr>
                <w:rFonts w:eastAsia="Times New Roman"/>
                <w:b/>
                <w:bCs/>
                <w:sz w:val="20"/>
                <w:szCs w:val="18"/>
              </w:rPr>
              <w:t>альной доступн</w:t>
            </w:r>
            <w:r w:rsidRPr="00C51E7A">
              <w:rPr>
                <w:rFonts w:eastAsia="Times New Roman"/>
                <w:b/>
                <w:bCs/>
                <w:sz w:val="20"/>
                <w:szCs w:val="18"/>
              </w:rPr>
              <w:t>о</w:t>
            </w:r>
            <w:r w:rsidRPr="00C51E7A">
              <w:rPr>
                <w:rFonts w:eastAsia="Times New Roman"/>
                <w:b/>
                <w:bCs/>
                <w:sz w:val="20"/>
                <w:szCs w:val="18"/>
              </w:rPr>
              <w:t>сти</w:t>
            </w:r>
          </w:p>
        </w:tc>
      </w:tr>
      <w:tr w:rsidR="00C51E7A" w:rsidRPr="00C51E7A" w:rsidTr="00E07B32">
        <w:trPr>
          <w:trHeight w:val="301"/>
          <w:tblHeader/>
        </w:trPr>
        <w:tc>
          <w:tcPr>
            <w:tcW w:w="4147" w:type="dxa"/>
            <w:gridSpan w:val="2"/>
            <w:tcBorders>
              <w:top w:val="single" w:sz="8" w:space="0" w:color="auto"/>
              <w:left w:val="single" w:sz="8" w:space="0" w:color="auto"/>
              <w:bottom w:val="single" w:sz="8" w:space="0" w:color="000000"/>
              <w:right w:val="single" w:sz="8" w:space="0" w:color="000000"/>
            </w:tcBorders>
            <w:shd w:val="clear" w:color="auto" w:fill="auto"/>
          </w:tcPr>
          <w:p w:rsidR="00E07B32" w:rsidRPr="00C51E7A" w:rsidRDefault="00E07B32" w:rsidP="00E07B32">
            <w:pPr>
              <w:ind w:firstLine="0"/>
              <w:jc w:val="center"/>
              <w:rPr>
                <w:rFonts w:eastAsia="Times New Roman"/>
                <w:b/>
                <w:bCs/>
                <w:sz w:val="20"/>
                <w:szCs w:val="18"/>
              </w:rPr>
            </w:pPr>
            <w:r w:rsidRPr="00C51E7A">
              <w:rPr>
                <w:rFonts w:eastAsia="Times New Roman"/>
                <w:b/>
                <w:bCs/>
                <w:sz w:val="20"/>
                <w:szCs w:val="18"/>
              </w:rPr>
              <w:t>1</w:t>
            </w:r>
          </w:p>
        </w:tc>
        <w:tc>
          <w:tcPr>
            <w:tcW w:w="7334" w:type="dxa"/>
            <w:gridSpan w:val="3"/>
            <w:tcBorders>
              <w:top w:val="single" w:sz="8" w:space="0" w:color="auto"/>
              <w:left w:val="single" w:sz="8" w:space="0" w:color="auto"/>
              <w:bottom w:val="single" w:sz="8" w:space="0" w:color="000000"/>
              <w:right w:val="single" w:sz="8" w:space="0" w:color="000000"/>
            </w:tcBorders>
            <w:shd w:val="clear" w:color="auto" w:fill="auto"/>
          </w:tcPr>
          <w:p w:rsidR="00E07B32" w:rsidRPr="00C51E7A" w:rsidRDefault="00E07B32" w:rsidP="00E07B32">
            <w:pPr>
              <w:ind w:firstLine="0"/>
              <w:jc w:val="center"/>
              <w:rPr>
                <w:rFonts w:eastAsia="Times New Roman"/>
                <w:b/>
                <w:bCs/>
                <w:sz w:val="20"/>
                <w:szCs w:val="18"/>
              </w:rPr>
            </w:pPr>
            <w:r w:rsidRPr="00C51E7A">
              <w:rPr>
                <w:rFonts w:eastAsia="Times New Roman"/>
                <w:b/>
                <w:bCs/>
                <w:sz w:val="20"/>
                <w:szCs w:val="18"/>
              </w:rPr>
              <w:t>2</w:t>
            </w:r>
          </w:p>
        </w:tc>
        <w:tc>
          <w:tcPr>
            <w:tcW w:w="1701" w:type="dxa"/>
            <w:tcBorders>
              <w:top w:val="nil"/>
              <w:left w:val="nil"/>
              <w:bottom w:val="single" w:sz="8" w:space="0" w:color="auto"/>
              <w:right w:val="single" w:sz="4" w:space="0" w:color="auto"/>
            </w:tcBorders>
            <w:shd w:val="clear" w:color="auto" w:fill="auto"/>
          </w:tcPr>
          <w:p w:rsidR="00E07B32" w:rsidRPr="00C51E7A" w:rsidRDefault="00E07B32" w:rsidP="00E07B32">
            <w:pPr>
              <w:ind w:firstLine="0"/>
              <w:jc w:val="center"/>
              <w:rPr>
                <w:rFonts w:eastAsia="Times New Roman"/>
                <w:b/>
                <w:bCs/>
                <w:sz w:val="20"/>
                <w:szCs w:val="18"/>
              </w:rPr>
            </w:pPr>
            <w:r w:rsidRPr="00C51E7A">
              <w:rPr>
                <w:rFonts w:eastAsia="Times New Roman"/>
                <w:b/>
                <w:bCs/>
                <w:sz w:val="20"/>
                <w:szCs w:val="18"/>
              </w:rPr>
              <w:t>3</w:t>
            </w:r>
          </w:p>
        </w:tc>
        <w:tc>
          <w:tcPr>
            <w:tcW w:w="1843" w:type="dxa"/>
            <w:tcBorders>
              <w:top w:val="nil"/>
              <w:left w:val="nil"/>
              <w:bottom w:val="single" w:sz="8" w:space="0" w:color="auto"/>
              <w:right w:val="single" w:sz="8" w:space="0" w:color="auto"/>
            </w:tcBorders>
            <w:shd w:val="clear" w:color="auto" w:fill="auto"/>
          </w:tcPr>
          <w:p w:rsidR="00E07B32" w:rsidRPr="00C51E7A" w:rsidRDefault="00E07B32" w:rsidP="00E07B32">
            <w:pPr>
              <w:ind w:firstLine="0"/>
              <w:jc w:val="center"/>
              <w:rPr>
                <w:rFonts w:eastAsia="Times New Roman"/>
                <w:b/>
                <w:bCs/>
                <w:sz w:val="20"/>
                <w:szCs w:val="18"/>
              </w:rPr>
            </w:pPr>
            <w:r w:rsidRPr="00C51E7A">
              <w:rPr>
                <w:rFonts w:eastAsia="Times New Roman"/>
                <w:b/>
                <w:bCs/>
                <w:sz w:val="20"/>
                <w:szCs w:val="18"/>
              </w:rPr>
              <w:t>4</w:t>
            </w:r>
          </w:p>
        </w:tc>
      </w:tr>
      <w:tr w:rsidR="00C51E7A" w:rsidRPr="00C51E7A" w:rsidTr="00E07B32">
        <w:trPr>
          <w:trHeight w:val="443"/>
          <w:tblHeader/>
        </w:trPr>
        <w:tc>
          <w:tcPr>
            <w:tcW w:w="15025" w:type="dxa"/>
            <w:gridSpan w:val="7"/>
            <w:tcBorders>
              <w:top w:val="single" w:sz="8" w:space="0" w:color="auto"/>
              <w:left w:val="single" w:sz="8" w:space="0" w:color="auto"/>
              <w:bottom w:val="single" w:sz="8" w:space="0" w:color="auto"/>
              <w:right w:val="single" w:sz="8" w:space="0" w:color="000000"/>
            </w:tcBorders>
            <w:shd w:val="clear" w:color="auto" w:fill="auto"/>
            <w:hideMark/>
          </w:tcPr>
          <w:p w:rsidR="00434D27" w:rsidRPr="00C51E7A" w:rsidRDefault="00434D27" w:rsidP="00633C6F">
            <w:pPr>
              <w:pStyle w:val="3"/>
              <w:rPr>
                <w:b w:val="0"/>
                <w:bCs w:val="0"/>
                <w:sz w:val="18"/>
                <w:szCs w:val="18"/>
              </w:rPr>
            </w:pPr>
            <w:bookmarkStart w:id="11" w:name="_Toc68777292"/>
            <w:r w:rsidRPr="00C51E7A">
              <w:rPr>
                <w:szCs w:val="18"/>
              </w:rPr>
              <w:t>2.1 Расчетные показатели минимально допустимого уровня обеспеченности и расчетные показатели максимально допустимого уровня террит</w:t>
            </w:r>
            <w:r w:rsidRPr="00C51E7A">
              <w:rPr>
                <w:szCs w:val="18"/>
              </w:rPr>
              <w:t>о</w:t>
            </w:r>
            <w:r w:rsidRPr="00C51E7A">
              <w:rPr>
                <w:szCs w:val="18"/>
              </w:rPr>
              <w:t>риальной доступности объектов местного значения в области инженерных коммуникаций</w:t>
            </w:r>
            <w:bookmarkEnd w:id="11"/>
            <w:r w:rsidRPr="00C51E7A">
              <w:rPr>
                <w:szCs w:val="18"/>
              </w:rPr>
              <w:t xml:space="preserve"> </w:t>
            </w:r>
          </w:p>
        </w:tc>
      </w:tr>
      <w:tr w:rsidR="00C51E7A" w:rsidRPr="00C51E7A" w:rsidTr="00E07B32">
        <w:trPr>
          <w:trHeight w:val="520"/>
          <w:tblHeader/>
        </w:trPr>
        <w:tc>
          <w:tcPr>
            <w:tcW w:w="1214" w:type="dxa"/>
            <w:vMerge w:val="restart"/>
            <w:tcBorders>
              <w:top w:val="nil"/>
              <w:left w:val="single" w:sz="8" w:space="0" w:color="auto"/>
              <w:bottom w:val="single" w:sz="4" w:space="0" w:color="auto"/>
              <w:right w:val="single" w:sz="4" w:space="0" w:color="auto"/>
            </w:tcBorders>
            <w:shd w:val="clear" w:color="auto" w:fill="auto"/>
            <w:textDirection w:val="btLr"/>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 xml:space="preserve">Электроснабжение </w:t>
            </w:r>
          </w:p>
        </w:tc>
        <w:tc>
          <w:tcPr>
            <w:tcW w:w="2933"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r w:rsidRPr="00C51E7A">
              <w:rPr>
                <w:rFonts w:eastAsia="Times New Roman"/>
                <w:sz w:val="18"/>
                <w:szCs w:val="18"/>
              </w:rPr>
              <w:t>Подстанции электрические ном</w:t>
            </w:r>
            <w:r w:rsidRPr="00C51E7A">
              <w:rPr>
                <w:rFonts w:eastAsia="Times New Roman"/>
                <w:sz w:val="18"/>
                <w:szCs w:val="18"/>
              </w:rPr>
              <w:t>и</w:t>
            </w:r>
            <w:r w:rsidRPr="00C51E7A">
              <w:rPr>
                <w:rFonts w:eastAsia="Times New Roman"/>
                <w:sz w:val="18"/>
                <w:szCs w:val="18"/>
              </w:rPr>
              <w:t xml:space="preserve">нальным напряжением 35 </w:t>
            </w:r>
            <w:proofErr w:type="spellStart"/>
            <w:r w:rsidRPr="00C51E7A">
              <w:rPr>
                <w:rFonts w:eastAsia="Times New Roman"/>
                <w:sz w:val="18"/>
                <w:szCs w:val="18"/>
              </w:rPr>
              <w:t>кВ</w:t>
            </w:r>
            <w:proofErr w:type="spellEnd"/>
            <w:r w:rsidRPr="00C51E7A">
              <w:rPr>
                <w:rFonts w:eastAsia="Times New Roman"/>
                <w:sz w:val="18"/>
                <w:szCs w:val="18"/>
              </w:rPr>
              <w:t xml:space="preserve"> и 110 </w:t>
            </w:r>
            <w:proofErr w:type="spellStart"/>
            <w:r w:rsidRPr="00C51E7A">
              <w:rPr>
                <w:rFonts w:eastAsia="Times New Roman"/>
                <w:sz w:val="18"/>
                <w:szCs w:val="18"/>
              </w:rPr>
              <w:t>кВ.</w:t>
            </w:r>
            <w:proofErr w:type="spellEnd"/>
            <w:r w:rsidRPr="00C51E7A">
              <w:rPr>
                <w:rFonts w:eastAsia="Times New Roman"/>
                <w:sz w:val="18"/>
                <w:szCs w:val="18"/>
              </w:rPr>
              <w:br/>
              <w:t>Линии электропередачи напряж</w:t>
            </w:r>
            <w:r w:rsidRPr="00C51E7A">
              <w:rPr>
                <w:rFonts w:eastAsia="Times New Roman"/>
                <w:sz w:val="18"/>
                <w:szCs w:val="18"/>
              </w:rPr>
              <w:t>е</w:t>
            </w:r>
            <w:r w:rsidRPr="00C51E7A">
              <w:rPr>
                <w:rFonts w:eastAsia="Times New Roman"/>
                <w:sz w:val="18"/>
                <w:szCs w:val="18"/>
              </w:rPr>
              <w:t xml:space="preserve">нием от 35 до 110 </w:t>
            </w:r>
            <w:proofErr w:type="spellStart"/>
            <w:r w:rsidRPr="00C51E7A">
              <w:rPr>
                <w:rFonts w:eastAsia="Times New Roman"/>
                <w:sz w:val="18"/>
                <w:szCs w:val="18"/>
              </w:rPr>
              <w:t>кВ</w:t>
            </w:r>
            <w:proofErr w:type="spellEnd"/>
            <w:r w:rsidRPr="00C51E7A">
              <w:rPr>
                <w:rFonts w:eastAsia="Times New Roman"/>
                <w:sz w:val="18"/>
                <w:szCs w:val="18"/>
              </w:rPr>
              <w:t xml:space="preserve"> включител</w:t>
            </w:r>
            <w:r w:rsidRPr="00C51E7A">
              <w:rPr>
                <w:rFonts w:eastAsia="Times New Roman"/>
                <w:sz w:val="18"/>
                <w:szCs w:val="18"/>
              </w:rPr>
              <w:t>ь</w:t>
            </w:r>
            <w:r w:rsidRPr="00C51E7A">
              <w:rPr>
                <w:rFonts w:eastAsia="Times New Roman"/>
                <w:sz w:val="18"/>
                <w:szCs w:val="18"/>
              </w:rPr>
              <w:t>но.</w:t>
            </w:r>
          </w:p>
          <w:p w:rsidR="001B0769" w:rsidRPr="00C51E7A" w:rsidRDefault="001B0769" w:rsidP="00633C6F">
            <w:pPr>
              <w:ind w:firstLine="0"/>
              <w:jc w:val="left"/>
              <w:rPr>
                <w:rFonts w:eastAsia="Times New Roman"/>
                <w:sz w:val="18"/>
                <w:szCs w:val="18"/>
              </w:rPr>
            </w:pPr>
          </w:p>
        </w:tc>
        <w:tc>
          <w:tcPr>
            <w:tcW w:w="7334" w:type="dxa"/>
            <w:gridSpan w:val="3"/>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Размер земельного участка, отводимого для понизительных подстанций и переключател</w:t>
            </w:r>
            <w:r w:rsidRPr="00C51E7A">
              <w:rPr>
                <w:rFonts w:eastAsia="Times New Roman"/>
                <w:sz w:val="18"/>
                <w:szCs w:val="18"/>
              </w:rPr>
              <w:t>ь</w:t>
            </w:r>
            <w:r w:rsidRPr="00C51E7A">
              <w:rPr>
                <w:rFonts w:eastAsia="Times New Roman"/>
                <w:sz w:val="18"/>
                <w:szCs w:val="18"/>
              </w:rPr>
              <w:t xml:space="preserve">ных пунктов напряжением до 35 </w:t>
            </w:r>
            <w:proofErr w:type="spellStart"/>
            <w:r w:rsidRPr="00C51E7A">
              <w:rPr>
                <w:rFonts w:eastAsia="Times New Roman"/>
                <w:sz w:val="18"/>
                <w:szCs w:val="18"/>
              </w:rPr>
              <w:t>кВ</w:t>
            </w:r>
            <w:proofErr w:type="spellEnd"/>
            <w:r w:rsidRPr="00C51E7A">
              <w:rPr>
                <w:rFonts w:eastAsia="Times New Roman"/>
                <w:sz w:val="18"/>
                <w:szCs w:val="18"/>
              </w:rPr>
              <w:t xml:space="preserve"> включительно, [1]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5000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411"/>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t>ка, отводимого для тран</w:t>
            </w:r>
            <w:r w:rsidRPr="00C51E7A">
              <w:rPr>
                <w:rFonts w:eastAsia="Times New Roman"/>
                <w:sz w:val="18"/>
                <w:szCs w:val="18"/>
              </w:rPr>
              <w:t>с</w:t>
            </w:r>
            <w:r w:rsidRPr="00C51E7A">
              <w:rPr>
                <w:rFonts w:eastAsia="Times New Roman"/>
                <w:sz w:val="18"/>
                <w:szCs w:val="18"/>
              </w:rPr>
              <w:t xml:space="preserve">форматорных подстанций и распределительных пунктов напряжением 10 </w:t>
            </w:r>
            <w:proofErr w:type="spellStart"/>
            <w:r w:rsidRPr="00C51E7A">
              <w:rPr>
                <w:rFonts w:eastAsia="Times New Roman"/>
                <w:sz w:val="18"/>
                <w:szCs w:val="18"/>
              </w:rPr>
              <w:t>кВ</w:t>
            </w:r>
            <w:proofErr w:type="spellEnd"/>
            <w:r w:rsidRPr="00C51E7A">
              <w:rPr>
                <w:rFonts w:eastAsia="Times New Roman"/>
                <w:sz w:val="18"/>
                <w:szCs w:val="18"/>
              </w:rPr>
              <w:t xml:space="preserve">, [1]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 xml:space="preserve">:                                                                                                                    </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 xml:space="preserve">Мачтовые подстанции мощностью от 25 до 250 </w:t>
            </w:r>
            <w:proofErr w:type="spellStart"/>
            <w:r w:rsidRPr="00C51E7A">
              <w:rPr>
                <w:rFonts w:eastAsia="Times New Roman"/>
                <w:sz w:val="18"/>
                <w:szCs w:val="18"/>
              </w:rPr>
              <w:t>кВА</w:t>
            </w:r>
            <w:proofErr w:type="spellEnd"/>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41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Комплектные подстанции с одним трансформатором мощн</w:t>
            </w:r>
            <w:r w:rsidRPr="00C51E7A">
              <w:rPr>
                <w:rFonts w:eastAsia="Times New Roman"/>
                <w:sz w:val="18"/>
                <w:szCs w:val="18"/>
              </w:rPr>
              <w:t>о</w:t>
            </w:r>
            <w:r w:rsidRPr="00C51E7A">
              <w:rPr>
                <w:rFonts w:eastAsia="Times New Roman"/>
                <w:sz w:val="18"/>
                <w:szCs w:val="18"/>
              </w:rPr>
              <w:t xml:space="preserve">стью от 25 до 630 </w:t>
            </w:r>
            <w:proofErr w:type="spellStart"/>
            <w:r w:rsidRPr="00C51E7A">
              <w:rPr>
                <w:rFonts w:eastAsia="Times New Roman"/>
                <w:sz w:val="18"/>
                <w:szCs w:val="18"/>
              </w:rPr>
              <w:t>кВА</w:t>
            </w:r>
            <w:proofErr w:type="spellEnd"/>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40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Комплектные подстанции с двумя трансформаторами мощн</w:t>
            </w:r>
            <w:r w:rsidRPr="00C51E7A">
              <w:rPr>
                <w:rFonts w:eastAsia="Times New Roman"/>
                <w:sz w:val="18"/>
                <w:szCs w:val="18"/>
              </w:rPr>
              <w:t>о</w:t>
            </w:r>
            <w:r w:rsidRPr="00C51E7A">
              <w:rPr>
                <w:rFonts w:eastAsia="Times New Roman"/>
                <w:sz w:val="18"/>
                <w:szCs w:val="18"/>
              </w:rPr>
              <w:t xml:space="preserve">стью от 160 до 630 </w:t>
            </w:r>
            <w:proofErr w:type="spellStart"/>
            <w:r w:rsidRPr="00C51E7A">
              <w:rPr>
                <w:rFonts w:eastAsia="Times New Roman"/>
                <w:sz w:val="18"/>
                <w:szCs w:val="18"/>
              </w:rPr>
              <w:t>кВА</w:t>
            </w:r>
            <w:proofErr w:type="spellEnd"/>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80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415"/>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Подстанции с двумя трансформаторами закрытого типа мо</w:t>
            </w:r>
            <w:r w:rsidRPr="00C51E7A">
              <w:rPr>
                <w:rFonts w:eastAsia="Times New Roman"/>
                <w:sz w:val="18"/>
                <w:szCs w:val="18"/>
              </w:rPr>
              <w:t>щ</w:t>
            </w:r>
            <w:r w:rsidRPr="00C51E7A">
              <w:rPr>
                <w:rFonts w:eastAsia="Times New Roman"/>
                <w:sz w:val="18"/>
                <w:szCs w:val="18"/>
              </w:rPr>
              <w:t xml:space="preserve">ностью от 160 до 630 </w:t>
            </w:r>
            <w:proofErr w:type="spellStart"/>
            <w:r w:rsidRPr="00C51E7A">
              <w:rPr>
                <w:rFonts w:eastAsia="Times New Roman"/>
                <w:sz w:val="18"/>
                <w:szCs w:val="18"/>
              </w:rPr>
              <w:t>кВА</w:t>
            </w:r>
            <w:proofErr w:type="spellEnd"/>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150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284"/>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Распределительные пункты наружной установки</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250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284"/>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Распределительные пункты закрытого типа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200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8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Укрупненные показатели расхода электроэнергии, [2] кВт*</w:t>
            </w:r>
            <w:proofErr w:type="gramStart"/>
            <w:r w:rsidRPr="00C51E7A">
              <w:rPr>
                <w:rFonts w:eastAsia="Times New Roman"/>
                <w:sz w:val="18"/>
                <w:szCs w:val="18"/>
              </w:rPr>
              <w:t>ч</w:t>
            </w:r>
            <w:proofErr w:type="gramEnd"/>
            <w:r w:rsidRPr="00C51E7A">
              <w:rPr>
                <w:rFonts w:eastAsia="Times New Roman"/>
                <w:sz w:val="18"/>
                <w:szCs w:val="18"/>
              </w:rPr>
              <w:t xml:space="preserve">/ чел. в год: </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Без стационарных электроплит и кондиционеров (г</w:t>
            </w:r>
            <w:r w:rsidRPr="00C51E7A">
              <w:rPr>
                <w:rFonts w:eastAsia="Times New Roman"/>
                <w:sz w:val="18"/>
                <w:szCs w:val="18"/>
              </w:rPr>
              <w:t>о</w:t>
            </w:r>
            <w:r w:rsidRPr="00C51E7A">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1700/950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92"/>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Без стационарных электроплит с кондиционерами (г</w:t>
            </w:r>
            <w:r w:rsidRPr="00C51E7A">
              <w:rPr>
                <w:rFonts w:eastAsia="Times New Roman"/>
                <w:sz w:val="18"/>
                <w:szCs w:val="18"/>
              </w:rPr>
              <w:t>о</w:t>
            </w:r>
            <w:r w:rsidRPr="00C51E7A">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noWrap/>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2000/-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Со стационарными электроплитами и без кондиционеров (г</w:t>
            </w:r>
            <w:r w:rsidRPr="00C51E7A">
              <w:rPr>
                <w:rFonts w:eastAsia="Times New Roman"/>
                <w:sz w:val="18"/>
                <w:szCs w:val="18"/>
              </w:rPr>
              <w:t>о</w:t>
            </w:r>
            <w:r w:rsidRPr="00C51E7A">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2100/1350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91"/>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Со стационарными электроплитами и кондиционерами (100% охвата) (город/сельская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2400/-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9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Годовое число часов и</w:t>
            </w:r>
            <w:r w:rsidRPr="00C51E7A">
              <w:rPr>
                <w:rFonts w:eastAsia="Times New Roman"/>
                <w:sz w:val="18"/>
                <w:szCs w:val="18"/>
              </w:rPr>
              <w:t>с</w:t>
            </w:r>
            <w:r w:rsidRPr="00C51E7A">
              <w:rPr>
                <w:rFonts w:eastAsia="Times New Roman"/>
                <w:sz w:val="18"/>
                <w:szCs w:val="18"/>
              </w:rPr>
              <w:t>пользования максимума электрической нагрузки, [2] ч:</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Без стационарных электроплит и кондиционеров (г</w:t>
            </w:r>
            <w:r w:rsidRPr="00C51E7A">
              <w:rPr>
                <w:rFonts w:eastAsia="Times New Roman"/>
                <w:sz w:val="18"/>
                <w:szCs w:val="18"/>
              </w:rPr>
              <w:t>о</w:t>
            </w:r>
            <w:r w:rsidRPr="00C51E7A">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5200/4100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402"/>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Без стационарных электроплит с кондиционерами (г</w:t>
            </w:r>
            <w:r w:rsidRPr="00C51E7A">
              <w:rPr>
                <w:rFonts w:eastAsia="Times New Roman"/>
                <w:sz w:val="18"/>
                <w:szCs w:val="18"/>
              </w:rPr>
              <w:t>о</w:t>
            </w:r>
            <w:r w:rsidRPr="00C51E7A">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5700/-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40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Со стационарными электроплитами и без кондиционеров (г</w:t>
            </w:r>
            <w:r w:rsidRPr="00C51E7A">
              <w:rPr>
                <w:rFonts w:eastAsia="Times New Roman"/>
                <w:sz w:val="18"/>
                <w:szCs w:val="18"/>
              </w:rPr>
              <w:t>о</w:t>
            </w:r>
            <w:r w:rsidRPr="00C51E7A">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5300/4400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56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Со стационарными электроплитами и кондиционерами (100% охвата) (город/сельская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5800/-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val="restart"/>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Норматив потребления коммунальных услуг по электроснабжению  для квартир (жилых домов),</w:t>
            </w:r>
            <w:r w:rsidR="00E07B32" w:rsidRPr="00C51E7A">
              <w:rPr>
                <w:rFonts w:eastAsia="Times New Roman"/>
                <w:sz w:val="18"/>
                <w:szCs w:val="18"/>
              </w:rPr>
              <w:t xml:space="preserve"> </w:t>
            </w:r>
            <w:r w:rsidRPr="00C51E7A">
              <w:rPr>
                <w:rFonts w:eastAsia="Times New Roman"/>
                <w:sz w:val="18"/>
                <w:szCs w:val="18"/>
              </w:rPr>
              <w:t xml:space="preserve">оборудованных газовыми плитами, кВт*ч/чел в </w:t>
            </w:r>
            <w:proofErr w:type="spellStart"/>
            <w:proofErr w:type="gramStart"/>
            <w:r w:rsidRPr="00C51E7A">
              <w:rPr>
                <w:rFonts w:eastAsia="Times New Roman"/>
                <w:sz w:val="18"/>
                <w:szCs w:val="18"/>
              </w:rPr>
              <w:t>мес</w:t>
            </w:r>
            <w:proofErr w:type="spellEnd"/>
            <w:proofErr w:type="gramEnd"/>
            <w:r w:rsidRPr="00C51E7A">
              <w:rPr>
                <w:rFonts w:eastAsia="Times New Roman"/>
                <w:sz w:val="18"/>
                <w:szCs w:val="18"/>
              </w:rPr>
              <w:t xml:space="preserve">:         </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 комната</w:t>
            </w: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90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56</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43</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35</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31</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 комнаты</w:t>
            </w: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116</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72</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56</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45</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39</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 комнаты</w:t>
            </w: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131</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81</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63</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51</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45</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 комнаты и более</w:t>
            </w: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142</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88</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68</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55</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48</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Норматив потребления коммунальных услуг по электроснабжению  для квартир (жилых д</w:t>
            </w:r>
            <w:r w:rsidRPr="00C51E7A">
              <w:rPr>
                <w:rFonts w:eastAsia="Times New Roman"/>
                <w:sz w:val="18"/>
                <w:szCs w:val="18"/>
              </w:rPr>
              <w:t>о</w:t>
            </w:r>
            <w:r w:rsidRPr="00C51E7A">
              <w:rPr>
                <w:rFonts w:eastAsia="Times New Roman"/>
                <w:sz w:val="18"/>
                <w:szCs w:val="18"/>
              </w:rPr>
              <w:t>мов)</w:t>
            </w:r>
            <w:proofErr w:type="gramStart"/>
            <w:r w:rsidRPr="00C51E7A">
              <w:rPr>
                <w:rFonts w:eastAsia="Times New Roman"/>
                <w:sz w:val="18"/>
                <w:szCs w:val="18"/>
              </w:rPr>
              <w:t>,о</w:t>
            </w:r>
            <w:proofErr w:type="gramEnd"/>
            <w:r w:rsidRPr="00C51E7A">
              <w:rPr>
                <w:rFonts w:eastAsia="Times New Roman"/>
                <w:sz w:val="18"/>
                <w:szCs w:val="18"/>
              </w:rPr>
              <w:t>борудованных эле</w:t>
            </w:r>
            <w:r w:rsidRPr="00C51E7A">
              <w:rPr>
                <w:rFonts w:eastAsia="Times New Roman"/>
                <w:sz w:val="18"/>
                <w:szCs w:val="18"/>
              </w:rPr>
              <w:t>к</w:t>
            </w:r>
            <w:r w:rsidRPr="00C51E7A">
              <w:rPr>
                <w:rFonts w:eastAsia="Times New Roman"/>
                <w:sz w:val="18"/>
                <w:szCs w:val="18"/>
              </w:rPr>
              <w:t xml:space="preserve">трическими плитами, кВт*ч/чел в </w:t>
            </w:r>
            <w:proofErr w:type="spellStart"/>
            <w:r w:rsidRPr="00C51E7A">
              <w:rPr>
                <w:rFonts w:eastAsia="Times New Roman"/>
                <w:sz w:val="18"/>
                <w:szCs w:val="18"/>
              </w:rPr>
              <w:t>мес</w:t>
            </w:r>
            <w:proofErr w:type="spellEnd"/>
            <w:r w:rsidRPr="00C51E7A">
              <w:rPr>
                <w:rFonts w:eastAsia="Times New Roman"/>
                <w:sz w:val="18"/>
                <w:szCs w:val="18"/>
              </w:rPr>
              <w:t xml:space="preserve">:         </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 комната</w:t>
            </w: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140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87</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67</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55</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48</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 комнаты</w:t>
            </w: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165</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102</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79</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64</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56</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 комнаты</w:t>
            </w: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180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112</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87</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70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61</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 комнаты и более</w:t>
            </w: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192</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119</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92</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75</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15"/>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65</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1275"/>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Примечания</w:t>
            </w:r>
          </w:p>
        </w:tc>
        <w:tc>
          <w:tcPr>
            <w:tcW w:w="10878" w:type="dxa"/>
            <w:gridSpan w:val="5"/>
            <w:tcBorders>
              <w:top w:val="single" w:sz="4" w:space="0" w:color="auto"/>
              <w:left w:val="nil"/>
              <w:bottom w:val="single" w:sz="4" w:space="0" w:color="auto"/>
              <w:right w:val="single" w:sz="8" w:space="0" w:color="000000"/>
            </w:tcBorders>
            <w:shd w:val="clear" w:color="auto" w:fill="auto"/>
            <w:hideMark/>
          </w:tcPr>
          <w:p w:rsidR="001E10F4" w:rsidRPr="00C51E7A" w:rsidRDefault="00A16A5C" w:rsidP="001E10F4">
            <w:pPr>
              <w:ind w:firstLine="0"/>
              <w:rPr>
                <w:rFonts w:eastAsia="Times New Roman"/>
                <w:sz w:val="18"/>
                <w:szCs w:val="18"/>
              </w:rPr>
            </w:pPr>
            <w:r w:rsidRPr="00C51E7A">
              <w:rPr>
                <w:rFonts w:eastAsia="Times New Roman"/>
                <w:sz w:val="18"/>
                <w:szCs w:val="18"/>
              </w:rPr>
              <w:t>1.</w:t>
            </w:r>
            <w:r w:rsidR="00434D27" w:rsidRPr="00C51E7A">
              <w:rPr>
                <w:rFonts w:eastAsia="Times New Roman"/>
                <w:sz w:val="18"/>
                <w:szCs w:val="18"/>
              </w:rPr>
              <w:t>Согласно ВСН 14278 тм-т1 указанные размеры земельных участков для понизительных подстанций, переключательных пунктов, ра</w:t>
            </w:r>
            <w:r w:rsidR="00434D27" w:rsidRPr="00C51E7A">
              <w:rPr>
                <w:rFonts w:eastAsia="Times New Roman"/>
                <w:sz w:val="18"/>
                <w:szCs w:val="18"/>
              </w:rPr>
              <w:t>с</w:t>
            </w:r>
            <w:r w:rsidR="00434D27" w:rsidRPr="00C51E7A">
              <w:rPr>
                <w:rFonts w:eastAsia="Times New Roman"/>
                <w:sz w:val="18"/>
                <w:szCs w:val="18"/>
              </w:rPr>
              <w:t>пределительных пунктов и трансформаторных подстанций являются максимальными для соответствующих объектов типовых констру</w:t>
            </w:r>
            <w:r w:rsidR="00434D27" w:rsidRPr="00C51E7A">
              <w:rPr>
                <w:rFonts w:eastAsia="Times New Roman"/>
                <w:sz w:val="18"/>
                <w:szCs w:val="18"/>
              </w:rPr>
              <w:t>к</w:t>
            </w:r>
            <w:r w:rsidR="00434D27" w:rsidRPr="00C51E7A">
              <w:rPr>
                <w:rFonts w:eastAsia="Times New Roman"/>
                <w:sz w:val="18"/>
                <w:szCs w:val="18"/>
              </w:rPr>
              <w:t>ций.</w:t>
            </w:r>
          </w:p>
          <w:p w:rsidR="00434D27" w:rsidRPr="00C51E7A" w:rsidRDefault="00434D27" w:rsidP="001E10F4">
            <w:pPr>
              <w:ind w:firstLine="0"/>
              <w:rPr>
                <w:rFonts w:eastAsia="Times New Roman"/>
                <w:sz w:val="18"/>
                <w:szCs w:val="18"/>
              </w:rPr>
            </w:pPr>
            <w:r w:rsidRPr="00C51E7A">
              <w:rPr>
                <w:rFonts w:eastAsia="Times New Roman"/>
                <w:sz w:val="18"/>
                <w:szCs w:val="18"/>
              </w:rPr>
              <w:t>2. Укрупненные показатели расхода электроэнергии и годовое число часов использования максимума электрической нагрузки устано</w:t>
            </w:r>
            <w:r w:rsidRPr="00C51E7A">
              <w:rPr>
                <w:rFonts w:eastAsia="Times New Roman"/>
                <w:sz w:val="18"/>
                <w:szCs w:val="18"/>
              </w:rPr>
              <w:t>в</w:t>
            </w:r>
            <w:r w:rsidRPr="00C51E7A">
              <w:rPr>
                <w:rFonts w:eastAsia="Times New Roman"/>
                <w:sz w:val="18"/>
                <w:szCs w:val="18"/>
              </w:rPr>
              <w:t xml:space="preserve">лены согласно РД 34.20.185-94 и </w:t>
            </w:r>
            <w:r w:rsidR="00C949F3" w:rsidRPr="00C51E7A">
              <w:rPr>
                <w:rFonts w:eastAsia="Times New Roman"/>
                <w:sz w:val="18"/>
                <w:szCs w:val="18"/>
              </w:rPr>
              <w:t>СП 42.13330.2016</w:t>
            </w:r>
            <w:r w:rsidRPr="00C51E7A">
              <w:rPr>
                <w:rFonts w:eastAsia="Times New Roman"/>
                <w:sz w:val="18"/>
                <w:szCs w:val="18"/>
              </w:rPr>
              <w:t xml:space="preserve">. </w:t>
            </w:r>
            <w:r w:rsidR="00425169" w:rsidRPr="00C51E7A">
              <w:rPr>
                <w:rFonts w:eastAsia="Times New Roman"/>
                <w:sz w:val="18"/>
                <w:szCs w:val="18"/>
              </w:rPr>
              <w:t xml:space="preserve"> </w:t>
            </w:r>
            <w:r w:rsidR="00A16A5C" w:rsidRPr="00C51E7A">
              <w:rPr>
                <w:sz w:val="18"/>
                <w:szCs w:val="18"/>
              </w:rPr>
              <w:t xml:space="preserve">Трассировка сетей выполняется согласно п.12.35 и п.12.36 </w:t>
            </w:r>
            <w:r w:rsidR="00C949F3" w:rsidRPr="00C51E7A">
              <w:rPr>
                <w:rFonts w:eastAsia="Times New Roman"/>
                <w:sz w:val="18"/>
                <w:szCs w:val="18"/>
              </w:rPr>
              <w:t>СП 42.13330.2016</w:t>
            </w:r>
            <w:r w:rsidR="00A16A5C" w:rsidRPr="00C51E7A">
              <w:rPr>
                <w:rFonts w:eastAsia="Times New Roman"/>
                <w:sz w:val="18"/>
                <w:szCs w:val="18"/>
              </w:rPr>
              <w:t>.</w:t>
            </w:r>
            <w:r w:rsidR="00425169" w:rsidRPr="00C51E7A">
              <w:rPr>
                <w:sz w:val="18"/>
                <w:szCs w:val="18"/>
              </w:rPr>
              <w:t xml:space="preserve"> </w:t>
            </w:r>
            <w:r w:rsidR="00A16A5C" w:rsidRPr="00C51E7A">
              <w:rPr>
                <w:sz w:val="18"/>
                <w:szCs w:val="18"/>
              </w:rPr>
              <w:t xml:space="preserve">Удельные расчетные нагрузки рекомендуется принимать </w:t>
            </w:r>
            <w:proofErr w:type="gramStart"/>
            <w:r w:rsidR="00A16A5C" w:rsidRPr="00C51E7A">
              <w:rPr>
                <w:sz w:val="18"/>
                <w:szCs w:val="18"/>
              </w:rPr>
              <w:t>согласно таблиц</w:t>
            </w:r>
            <w:proofErr w:type="gramEnd"/>
            <w:r w:rsidR="00A16A5C" w:rsidRPr="00C51E7A">
              <w:rPr>
                <w:sz w:val="18"/>
                <w:szCs w:val="18"/>
              </w:rPr>
              <w:t xml:space="preserve"> 2.1.1, 2.1.1</w:t>
            </w:r>
            <w:r w:rsidR="00A16A5C" w:rsidRPr="00C51E7A">
              <w:rPr>
                <w:sz w:val="18"/>
                <w:szCs w:val="18"/>
                <w:vertAlign w:val="superscript"/>
              </w:rPr>
              <w:t>1</w:t>
            </w:r>
            <w:r w:rsidR="00A16A5C" w:rsidRPr="00C51E7A">
              <w:rPr>
                <w:sz w:val="18"/>
                <w:szCs w:val="18"/>
              </w:rPr>
              <w:t xml:space="preserve">, 2.1.5 и 2.2.1 РД 34.20.185-94.   </w:t>
            </w:r>
          </w:p>
        </w:tc>
      </w:tr>
      <w:tr w:rsidR="00C51E7A" w:rsidRPr="00C51E7A" w:rsidTr="00E07B32">
        <w:trPr>
          <w:trHeight w:val="499"/>
          <w:tblHeader/>
        </w:trPr>
        <w:tc>
          <w:tcPr>
            <w:tcW w:w="1214" w:type="dxa"/>
            <w:vMerge w:val="restart"/>
            <w:tcBorders>
              <w:top w:val="single" w:sz="4" w:space="0" w:color="auto"/>
              <w:left w:val="single" w:sz="8" w:space="0" w:color="auto"/>
              <w:bottom w:val="single" w:sz="4" w:space="0" w:color="auto"/>
              <w:right w:val="single" w:sz="4" w:space="0" w:color="auto"/>
            </w:tcBorders>
            <w:shd w:val="clear" w:color="auto" w:fill="auto"/>
            <w:textDirection w:val="btLr"/>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 xml:space="preserve">Газоснабжение </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4D27" w:rsidRPr="00C51E7A" w:rsidRDefault="00434D27" w:rsidP="00025F91">
            <w:pPr>
              <w:ind w:firstLine="0"/>
              <w:jc w:val="left"/>
              <w:rPr>
                <w:rFonts w:eastAsia="Times New Roman"/>
                <w:sz w:val="18"/>
                <w:szCs w:val="18"/>
              </w:rPr>
            </w:pPr>
            <w:r w:rsidRPr="00C51E7A">
              <w:rPr>
                <w:rFonts w:eastAsia="Times New Roman"/>
                <w:sz w:val="18"/>
                <w:szCs w:val="18"/>
              </w:rPr>
              <w:t>Пункты редуцирования газа. Газ</w:t>
            </w:r>
            <w:r w:rsidRPr="00C51E7A">
              <w:rPr>
                <w:rFonts w:eastAsia="Times New Roman"/>
                <w:sz w:val="18"/>
                <w:szCs w:val="18"/>
              </w:rPr>
              <w:t>о</w:t>
            </w:r>
            <w:r w:rsidRPr="00C51E7A">
              <w:rPr>
                <w:rFonts w:eastAsia="Times New Roman"/>
                <w:sz w:val="18"/>
                <w:szCs w:val="18"/>
              </w:rPr>
              <w:t>наполнительные станции. Резерв</w:t>
            </w:r>
            <w:r w:rsidRPr="00C51E7A">
              <w:rPr>
                <w:rFonts w:eastAsia="Times New Roman"/>
                <w:sz w:val="18"/>
                <w:szCs w:val="18"/>
              </w:rPr>
              <w:t>у</w:t>
            </w:r>
            <w:r w:rsidRPr="00C51E7A">
              <w:rPr>
                <w:rFonts w:eastAsia="Times New Roman"/>
                <w:sz w:val="18"/>
                <w:szCs w:val="18"/>
              </w:rPr>
              <w:t>арные установки сжиженных угл</w:t>
            </w:r>
            <w:r w:rsidRPr="00C51E7A">
              <w:rPr>
                <w:rFonts w:eastAsia="Times New Roman"/>
                <w:sz w:val="18"/>
                <w:szCs w:val="18"/>
              </w:rPr>
              <w:t>е</w:t>
            </w:r>
            <w:r w:rsidRPr="00C51E7A">
              <w:rPr>
                <w:rFonts w:eastAsia="Times New Roman"/>
                <w:sz w:val="18"/>
                <w:szCs w:val="18"/>
              </w:rPr>
              <w:t>водородных газов. Магистральные газораспределительные сети в границах муниципального образ</w:t>
            </w:r>
            <w:r w:rsidRPr="00C51E7A">
              <w:rPr>
                <w:rFonts w:eastAsia="Times New Roman"/>
                <w:sz w:val="18"/>
                <w:szCs w:val="18"/>
              </w:rPr>
              <w:t>о</w:t>
            </w:r>
            <w:r w:rsidRPr="00C51E7A">
              <w:rPr>
                <w:rFonts w:eastAsia="Times New Roman"/>
                <w:sz w:val="18"/>
                <w:szCs w:val="18"/>
              </w:rPr>
              <w:t>вания.</w:t>
            </w:r>
          </w:p>
        </w:tc>
        <w:tc>
          <w:tcPr>
            <w:tcW w:w="22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Удельные расходы пр</w:t>
            </w:r>
            <w:r w:rsidRPr="00C51E7A">
              <w:rPr>
                <w:rFonts w:eastAsia="Times New Roman"/>
                <w:sz w:val="18"/>
                <w:szCs w:val="18"/>
              </w:rPr>
              <w:t>и</w:t>
            </w:r>
            <w:r w:rsidRPr="00C51E7A">
              <w:rPr>
                <w:rFonts w:eastAsia="Times New Roman"/>
                <w:sz w:val="18"/>
                <w:szCs w:val="18"/>
              </w:rPr>
              <w:t>родного газа для разли</w:t>
            </w:r>
            <w:r w:rsidRPr="00C51E7A">
              <w:rPr>
                <w:rFonts w:eastAsia="Times New Roman"/>
                <w:sz w:val="18"/>
                <w:szCs w:val="18"/>
              </w:rPr>
              <w:t>ч</w:t>
            </w:r>
            <w:r w:rsidRPr="00C51E7A">
              <w:rPr>
                <w:rFonts w:eastAsia="Times New Roman"/>
                <w:sz w:val="18"/>
                <w:szCs w:val="18"/>
              </w:rPr>
              <w:t xml:space="preserve">ных коммунальных нужд, [1] </w:t>
            </w:r>
            <w:proofErr w:type="spellStart"/>
            <w:r w:rsidRPr="00C51E7A">
              <w:rPr>
                <w:rFonts w:eastAsia="Times New Roman"/>
                <w:sz w:val="18"/>
                <w:szCs w:val="18"/>
              </w:rPr>
              <w:t>куб</w:t>
            </w:r>
            <w:proofErr w:type="gramStart"/>
            <w:r w:rsidRPr="00C51E7A">
              <w:rPr>
                <w:rFonts w:eastAsia="Times New Roman"/>
                <w:sz w:val="18"/>
                <w:szCs w:val="18"/>
              </w:rPr>
              <w:t>.м</w:t>
            </w:r>
            <w:proofErr w:type="spellEnd"/>
            <w:proofErr w:type="gramEnd"/>
            <w:r w:rsidRPr="00C51E7A">
              <w:rPr>
                <w:rFonts w:eastAsia="Times New Roman"/>
                <w:sz w:val="18"/>
                <w:szCs w:val="18"/>
              </w:rPr>
              <w:t xml:space="preserve"> на человека в год:</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при наличии централизованного горячего водоснабжения</w:t>
            </w:r>
          </w:p>
        </w:tc>
        <w:tc>
          <w:tcPr>
            <w:tcW w:w="1701" w:type="dxa"/>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120</w:t>
            </w:r>
          </w:p>
        </w:tc>
        <w:tc>
          <w:tcPr>
            <w:tcW w:w="1843" w:type="dxa"/>
            <w:tcBorders>
              <w:top w:val="single" w:sz="4" w:space="0" w:color="auto"/>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C51E7A"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при горячем водоснабжении от газовых водонагревателей</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300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C51E7A"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при отсутствии всяких видов горячего водоснабжения</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180</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0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C51E7A" w:rsidRDefault="00434D27" w:rsidP="00025F91">
            <w:pPr>
              <w:ind w:firstLine="0"/>
              <w:jc w:val="left"/>
              <w:rPr>
                <w:rFonts w:eastAsia="Times New Roman"/>
                <w:sz w:val="18"/>
                <w:szCs w:val="18"/>
              </w:rPr>
            </w:pPr>
          </w:p>
        </w:tc>
        <w:tc>
          <w:tcPr>
            <w:tcW w:w="7334" w:type="dxa"/>
            <w:gridSpan w:val="3"/>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Размер земельного участка для размещения пунктов редуцирования газа, кв. м</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4</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28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C51E7A" w:rsidRDefault="00434D27" w:rsidP="00025F91">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t>ка для размещения газ</w:t>
            </w:r>
            <w:r w:rsidRPr="00C51E7A">
              <w:rPr>
                <w:rFonts w:eastAsia="Times New Roman"/>
                <w:sz w:val="18"/>
                <w:szCs w:val="18"/>
              </w:rPr>
              <w:t>о</w:t>
            </w:r>
            <w:r w:rsidRPr="00C51E7A">
              <w:rPr>
                <w:rFonts w:eastAsia="Times New Roman"/>
                <w:sz w:val="18"/>
                <w:szCs w:val="18"/>
              </w:rPr>
              <w:t>наполнительной станции, [2] га</w:t>
            </w:r>
            <w:proofErr w:type="gramStart"/>
            <w:r w:rsidRPr="00C51E7A">
              <w:rPr>
                <w:rFonts w:eastAsia="Times New Roman"/>
                <w:sz w:val="18"/>
                <w:szCs w:val="18"/>
              </w:rPr>
              <w:t>.:</w:t>
            </w:r>
            <w:proofErr w:type="gramEnd"/>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При производительности ГНС 10 тыс. тонн/год</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6</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278"/>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C51E7A"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При производительности ГНС 20 тыс. тонн/год</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7</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26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C51E7A"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При производительности ГНС 40 тыс. тонн/год</w:t>
            </w:r>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8</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E07B32">
        <w:trPr>
          <w:trHeight w:val="39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C51E7A" w:rsidRDefault="00434D27" w:rsidP="00025F91">
            <w:pPr>
              <w:ind w:firstLine="0"/>
              <w:jc w:val="left"/>
              <w:rPr>
                <w:rFonts w:eastAsia="Times New Roman"/>
                <w:sz w:val="18"/>
                <w:szCs w:val="18"/>
              </w:rPr>
            </w:pPr>
          </w:p>
        </w:tc>
        <w:tc>
          <w:tcPr>
            <w:tcW w:w="7334" w:type="dxa"/>
            <w:gridSpan w:val="3"/>
            <w:tcBorders>
              <w:top w:val="single" w:sz="4" w:space="0" w:color="auto"/>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Размер земельных участков газонаполнительных пунктов и промежуточных складов балл</w:t>
            </w:r>
            <w:r w:rsidRPr="00C51E7A">
              <w:rPr>
                <w:rFonts w:eastAsia="Times New Roman"/>
                <w:sz w:val="18"/>
                <w:szCs w:val="18"/>
              </w:rPr>
              <w:t>о</w:t>
            </w:r>
            <w:r w:rsidRPr="00C51E7A">
              <w:rPr>
                <w:rFonts w:eastAsia="Times New Roman"/>
                <w:sz w:val="18"/>
                <w:szCs w:val="18"/>
              </w:rPr>
              <w:t xml:space="preserve">нов не более, </w:t>
            </w:r>
            <w:proofErr w:type="gramStart"/>
            <w:r w:rsidRPr="00C51E7A">
              <w:rPr>
                <w:rFonts w:eastAsia="Times New Roman"/>
                <w:sz w:val="18"/>
                <w:szCs w:val="18"/>
              </w:rPr>
              <w:t>га</w:t>
            </w:r>
            <w:proofErr w:type="gramEnd"/>
          </w:p>
        </w:tc>
        <w:tc>
          <w:tcPr>
            <w:tcW w:w="1701" w:type="dxa"/>
            <w:tcBorders>
              <w:top w:val="nil"/>
              <w:left w:val="nil"/>
              <w:bottom w:val="single" w:sz="4" w:space="0" w:color="auto"/>
              <w:right w:val="single" w:sz="4"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0,6</w:t>
            </w:r>
          </w:p>
        </w:tc>
        <w:tc>
          <w:tcPr>
            <w:tcW w:w="1843" w:type="dxa"/>
            <w:tcBorders>
              <w:top w:val="nil"/>
              <w:left w:val="nil"/>
              <w:bottom w:val="single" w:sz="4" w:space="0" w:color="auto"/>
              <w:right w:val="single" w:sz="8" w:space="0" w:color="auto"/>
            </w:tcBorders>
            <w:shd w:val="clear" w:color="auto" w:fill="auto"/>
            <w:hideMark/>
          </w:tcPr>
          <w:p w:rsidR="00434D27" w:rsidRPr="00C51E7A" w:rsidRDefault="00434D27"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404"/>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C51E7A" w:rsidRDefault="00434D27"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434D27" w:rsidRPr="00C51E7A" w:rsidRDefault="00434D27" w:rsidP="00025F91">
            <w:pPr>
              <w:ind w:firstLine="0"/>
              <w:jc w:val="left"/>
              <w:rPr>
                <w:rFonts w:eastAsia="Times New Roman"/>
                <w:sz w:val="18"/>
                <w:szCs w:val="18"/>
              </w:rPr>
            </w:pPr>
            <w:r w:rsidRPr="00C51E7A">
              <w:rPr>
                <w:rFonts w:eastAsia="Times New Roman"/>
                <w:sz w:val="18"/>
                <w:szCs w:val="18"/>
              </w:rPr>
              <w:t>Примечания</w:t>
            </w:r>
          </w:p>
        </w:tc>
        <w:tc>
          <w:tcPr>
            <w:tcW w:w="10878" w:type="dxa"/>
            <w:gridSpan w:val="5"/>
            <w:tcBorders>
              <w:top w:val="single" w:sz="4" w:space="0" w:color="auto"/>
              <w:left w:val="nil"/>
              <w:bottom w:val="single" w:sz="4" w:space="0" w:color="auto"/>
              <w:right w:val="single" w:sz="8" w:space="0" w:color="000000"/>
            </w:tcBorders>
            <w:shd w:val="clear" w:color="auto" w:fill="auto"/>
            <w:hideMark/>
          </w:tcPr>
          <w:p w:rsidR="00434D27" w:rsidRPr="00C51E7A" w:rsidRDefault="00434D27" w:rsidP="00025F91">
            <w:pPr>
              <w:ind w:firstLine="0"/>
              <w:jc w:val="left"/>
              <w:rPr>
                <w:rFonts w:eastAsia="Times New Roman"/>
                <w:sz w:val="18"/>
                <w:szCs w:val="18"/>
              </w:rPr>
            </w:pPr>
            <w:r w:rsidRPr="00C51E7A">
              <w:rPr>
                <w:rFonts w:eastAsia="Times New Roman"/>
                <w:sz w:val="18"/>
                <w:szCs w:val="18"/>
              </w:rPr>
              <w:t>1. Значение расчетного показателя принято в соответствии с СП 42-101-2003</w:t>
            </w:r>
            <w:r w:rsidR="00025F91" w:rsidRPr="00C51E7A">
              <w:rPr>
                <w:rFonts w:eastAsia="Times New Roman"/>
                <w:sz w:val="18"/>
                <w:szCs w:val="18"/>
              </w:rPr>
              <w:t>.</w:t>
            </w:r>
            <w:r w:rsidRPr="00C51E7A">
              <w:rPr>
                <w:rFonts w:eastAsia="Times New Roman"/>
                <w:sz w:val="18"/>
                <w:szCs w:val="18"/>
              </w:rPr>
              <w:br/>
              <w:t xml:space="preserve">2. Согласно </w:t>
            </w:r>
            <w:r w:rsidR="00C949F3" w:rsidRPr="00C51E7A">
              <w:rPr>
                <w:rFonts w:eastAsia="Times New Roman"/>
                <w:sz w:val="18"/>
                <w:szCs w:val="18"/>
              </w:rPr>
              <w:t xml:space="preserve">СП 42.13330.2016 </w:t>
            </w:r>
            <w:r w:rsidRPr="00C51E7A">
              <w:rPr>
                <w:rFonts w:eastAsia="Times New Roman"/>
                <w:sz w:val="18"/>
                <w:szCs w:val="18"/>
              </w:rPr>
              <w:t>указанные размеры земельных участков для ГНС являются максимальными.</w:t>
            </w:r>
          </w:p>
        </w:tc>
      </w:tr>
    </w:tbl>
    <w:p w:rsidR="00025F91" w:rsidRPr="00C51E7A" w:rsidRDefault="00025F91">
      <w:r w:rsidRPr="00C51E7A">
        <w:br w:type="page"/>
      </w:r>
    </w:p>
    <w:tbl>
      <w:tblPr>
        <w:tblW w:w="15025" w:type="dxa"/>
        <w:tblInd w:w="534" w:type="dxa"/>
        <w:tblLook w:val="04A0" w:firstRow="1" w:lastRow="0" w:firstColumn="1" w:lastColumn="0" w:noHBand="0" w:noVBand="1"/>
      </w:tblPr>
      <w:tblGrid>
        <w:gridCol w:w="1200"/>
        <w:gridCol w:w="2916"/>
        <w:gridCol w:w="2270"/>
        <w:gridCol w:w="2263"/>
        <w:gridCol w:w="2078"/>
        <w:gridCol w:w="1907"/>
        <w:gridCol w:w="1257"/>
        <w:gridCol w:w="1134"/>
      </w:tblGrid>
      <w:tr w:rsidR="00C51E7A" w:rsidRPr="00C51E7A" w:rsidTr="00025F91">
        <w:trPr>
          <w:trHeight w:val="284"/>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lastRenderedPageBreak/>
              <w:t>Теплоснабжение</w:t>
            </w:r>
          </w:p>
        </w:tc>
        <w:tc>
          <w:tcPr>
            <w:tcW w:w="2916" w:type="dxa"/>
            <w:vMerge w:val="restart"/>
            <w:tcBorders>
              <w:top w:val="single" w:sz="4" w:space="0" w:color="auto"/>
              <w:left w:val="single" w:sz="4" w:space="0" w:color="auto"/>
              <w:right w:val="single" w:sz="4" w:space="0" w:color="auto"/>
            </w:tcBorders>
            <w:shd w:val="clear" w:color="auto" w:fill="auto"/>
            <w:hideMark/>
          </w:tcPr>
          <w:p w:rsidR="00A16A5C" w:rsidRPr="00C51E7A" w:rsidRDefault="00A16A5C" w:rsidP="00025F91">
            <w:pPr>
              <w:ind w:firstLine="0"/>
              <w:jc w:val="left"/>
              <w:rPr>
                <w:rFonts w:eastAsia="Times New Roman"/>
                <w:sz w:val="18"/>
                <w:szCs w:val="18"/>
              </w:rPr>
            </w:pPr>
            <w:r w:rsidRPr="00C51E7A">
              <w:rPr>
                <w:rFonts w:eastAsia="Times New Roman"/>
                <w:sz w:val="18"/>
                <w:szCs w:val="18"/>
              </w:rPr>
              <w:t>Котельные. Центральные тепл</w:t>
            </w:r>
            <w:r w:rsidRPr="00C51E7A">
              <w:rPr>
                <w:rFonts w:eastAsia="Times New Roman"/>
                <w:sz w:val="18"/>
                <w:szCs w:val="18"/>
              </w:rPr>
              <w:t>о</w:t>
            </w:r>
            <w:r w:rsidRPr="00C51E7A">
              <w:rPr>
                <w:rFonts w:eastAsia="Times New Roman"/>
                <w:sz w:val="18"/>
                <w:szCs w:val="18"/>
              </w:rPr>
              <w:t>вые пункты. Тепловые перекач</w:t>
            </w:r>
            <w:r w:rsidRPr="00C51E7A">
              <w:rPr>
                <w:rFonts w:eastAsia="Times New Roman"/>
                <w:sz w:val="18"/>
                <w:szCs w:val="18"/>
              </w:rPr>
              <w:t>и</w:t>
            </w:r>
            <w:r w:rsidRPr="00C51E7A">
              <w:rPr>
                <w:rFonts w:eastAsia="Times New Roman"/>
                <w:sz w:val="18"/>
                <w:szCs w:val="18"/>
              </w:rPr>
              <w:t>вающие насосные станции. Маг</w:t>
            </w:r>
            <w:r w:rsidRPr="00C51E7A">
              <w:rPr>
                <w:rFonts w:eastAsia="Times New Roman"/>
                <w:sz w:val="18"/>
                <w:szCs w:val="18"/>
              </w:rPr>
              <w:t>и</w:t>
            </w:r>
            <w:r w:rsidRPr="00C51E7A">
              <w:rPr>
                <w:rFonts w:eastAsia="Times New Roman"/>
                <w:sz w:val="18"/>
                <w:szCs w:val="18"/>
              </w:rPr>
              <w:t>стральные теплопроводы.</w:t>
            </w:r>
          </w:p>
        </w:tc>
        <w:tc>
          <w:tcPr>
            <w:tcW w:w="2270" w:type="dxa"/>
            <w:vMerge w:val="restart"/>
            <w:tcBorders>
              <w:top w:val="nil"/>
              <w:left w:val="single" w:sz="4" w:space="0" w:color="auto"/>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Размеры земельных участков для отдельно стоящих отопительных котельных [1], работа</w:t>
            </w:r>
            <w:r w:rsidRPr="00C51E7A">
              <w:rPr>
                <w:rFonts w:eastAsia="Times New Roman"/>
                <w:sz w:val="18"/>
                <w:szCs w:val="18"/>
              </w:rPr>
              <w:t>ю</w:t>
            </w:r>
            <w:r w:rsidRPr="00C51E7A">
              <w:rPr>
                <w:rFonts w:eastAsia="Times New Roman"/>
                <w:sz w:val="18"/>
                <w:szCs w:val="18"/>
              </w:rPr>
              <w:t xml:space="preserve">щих на твёрдом топливе, </w:t>
            </w:r>
            <w:proofErr w:type="gramStart"/>
            <w:r w:rsidRPr="00C51E7A">
              <w:rPr>
                <w:rFonts w:eastAsia="Times New Roman"/>
                <w:sz w:val="18"/>
                <w:szCs w:val="18"/>
              </w:rPr>
              <w:t>га</w:t>
            </w:r>
            <w:proofErr w:type="gramEnd"/>
            <w:r w:rsidRPr="00C51E7A">
              <w:rPr>
                <w:rFonts w:eastAsia="Times New Roman"/>
                <w:sz w:val="18"/>
                <w:szCs w:val="18"/>
              </w:rPr>
              <w:t xml:space="preserve"> при </w:t>
            </w:r>
            <w:proofErr w:type="spellStart"/>
            <w:r w:rsidRPr="00C51E7A">
              <w:rPr>
                <w:rFonts w:eastAsia="Times New Roman"/>
                <w:sz w:val="18"/>
                <w:szCs w:val="18"/>
              </w:rPr>
              <w:t>теплопроизвод</w:t>
            </w:r>
            <w:r w:rsidRPr="00C51E7A">
              <w:rPr>
                <w:rFonts w:eastAsia="Times New Roman"/>
                <w:sz w:val="18"/>
                <w:szCs w:val="18"/>
              </w:rPr>
              <w:t>и</w:t>
            </w:r>
            <w:r w:rsidRPr="00C51E7A">
              <w:rPr>
                <w:rFonts w:eastAsia="Times New Roman"/>
                <w:sz w:val="18"/>
                <w:szCs w:val="18"/>
              </w:rPr>
              <w:t>тельности</w:t>
            </w:r>
            <w:proofErr w:type="spellEnd"/>
            <w:r w:rsidRPr="00C51E7A">
              <w:rPr>
                <w:rFonts w:eastAsia="Times New Roman"/>
                <w:sz w:val="18"/>
                <w:szCs w:val="18"/>
              </w:rPr>
              <w:t xml:space="preserve"> объекта Гкал/ч (МВт):</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до 5</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0,7</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от 5 до 10 (от 6 до 12)</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1</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103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св. 10 до 50 (св. 12 до 58)</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2</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val="restart"/>
            <w:tcBorders>
              <w:top w:val="nil"/>
              <w:left w:val="single" w:sz="4" w:space="0" w:color="auto"/>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Размеры земельных участков для отдельно стоящих отопительных котельных [1], работа</w:t>
            </w:r>
            <w:r w:rsidRPr="00C51E7A">
              <w:rPr>
                <w:rFonts w:eastAsia="Times New Roman"/>
                <w:sz w:val="18"/>
                <w:szCs w:val="18"/>
              </w:rPr>
              <w:t>ю</w:t>
            </w:r>
            <w:r w:rsidRPr="00C51E7A">
              <w:rPr>
                <w:rFonts w:eastAsia="Times New Roman"/>
                <w:sz w:val="18"/>
                <w:szCs w:val="18"/>
              </w:rPr>
              <w:t xml:space="preserve">щих на </w:t>
            </w:r>
            <w:proofErr w:type="spellStart"/>
            <w:r w:rsidRPr="00C51E7A">
              <w:rPr>
                <w:rFonts w:eastAsia="Times New Roman"/>
                <w:sz w:val="18"/>
                <w:szCs w:val="18"/>
              </w:rPr>
              <w:t>газомазутном</w:t>
            </w:r>
            <w:proofErr w:type="spellEnd"/>
            <w:r w:rsidRPr="00C51E7A">
              <w:rPr>
                <w:rFonts w:eastAsia="Times New Roman"/>
                <w:sz w:val="18"/>
                <w:szCs w:val="18"/>
              </w:rPr>
              <w:t xml:space="preserve"> то</w:t>
            </w:r>
            <w:r w:rsidRPr="00C51E7A">
              <w:rPr>
                <w:rFonts w:eastAsia="Times New Roman"/>
                <w:sz w:val="18"/>
                <w:szCs w:val="18"/>
              </w:rPr>
              <w:t>п</w:t>
            </w:r>
            <w:r w:rsidRPr="00C51E7A">
              <w:rPr>
                <w:rFonts w:eastAsia="Times New Roman"/>
                <w:sz w:val="18"/>
                <w:szCs w:val="18"/>
              </w:rPr>
              <w:t xml:space="preserve">ливе, га при </w:t>
            </w:r>
            <w:proofErr w:type="gramStart"/>
            <w:r w:rsidRPr="00C51E7A">
              <w:rPr>
                <w:rFonts w:eastAsia="Times New Roman"/>
                <w:sz w:val="18"/>
                <w:szCs w:val="18"/>
              </w:rPr>
              <w:t>тепло-производительности</w:t>
            </w:r>
            <w:proofErr w:type="gramEnd"/>
            <w:r w:rsidRPr="00C51E7A">
              <w:rPr>
                <w:rFonts w:eastAsia="Times New Roman"/>
                <w:sz w:val="18"/>
                <w:szCs w:val="18"/>
              </w:rPr>
              <w:t xml:space="preserve"> об</w:t>
            </w:r>
            <w:r w:rsidRPr="00C51E7A">
              <w:rPr>
                <w:rFonts w:eastAsia="Times New Roman"/>
                <w:sz w:val="18"/>
                <w:szCs w:val="18"/>
              </w:rPr>
              <w:t>ъ</w:t>
            </w:r>
            <w:r w:rsidRPr="00C51E7A">
              <w:rPr>
                <w:rFonts w:eastAsia="Times New Roman"/>
                <w:sz w:val="18"/>
                <w:szCs w:val="18"/>
              </w:rPr>
              <w:t xml:space="preserve">екта Гкал/ч (МВт): </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до 5</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0,7</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от 5 до 10 (от 6 до 12)</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1</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10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св. 10 до 50 (св. 12 до 58)</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1,5</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val="restart"/>
            <w:tcBorders>
              <w:top w:val="nil"/>
              <w:left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Удельные расходы тепл</w:t>
            </w:r>
            <w:r w:rsidRPr="00C51E7A">
              <w:rPr>
                <w:rFonts w:eastAsia="Times New Roman"/>
                <w:sz w:val="18"/>
                <w:szCs w:val="18"/>
              </w:rPr>
              <w:t>о</w:t>
            </w:r>
            <w:r w:rsidRPr="00C51E7A">
              <w:rPr>
                <w:rFonts w:eastAsia="Times New Roman"/>
                <w:sz w:val="18"/>
                <w:szCs w:val="18"/>
              </w:rPr>
              <w:t xml:space="preserve">вой энергии на отопление жилых зданий [2], ккал/ч на 1 кв. м общей площади здания </w:t>
            </w:r>
          </w:p>
        </w:tc>
        <w:tc>
          <w:tcPr>
            <w:tcW w:w="2263" w:type="dxa"/>
            <w:vMerge w:val="restart"/>
            <w:tcBorders>
              <w:top w:val="nil"/>
              <w:left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этажность</w:t>
            </w:r>
          </w:p>
        </w:tc>
        <w:tc>
          <w:tcPr>
            <w:tcW w:w="2078"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1</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48,42</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2</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44,06</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3</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39,59</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4,5</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38,21</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6,7</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35,76</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F928C4" w:rsidRPr="00C51E7A"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F928C4" w:rsidRPr="00C51E7A"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F928C4" w:rsidRPr="00C51E7A"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F928C4" w:rsidRPr="00C51E7A"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F928C4" w:rsidRPr="00C51E7A" w:rsidRDefault="00F928C4" w:rsidP="00633C6F">
            <w:pPr>
              <w:ind w:firstLine="0"/>
              <w:jc w:val="center"/>
              <w:rPr>
                <w:rFonts w:eastAsia="Times New Roman"/>
                <w:sz w:val="18"/>
                <w:szCs w:val="18"/>
              </w:rPr>
            </w:pPr>
            <w:r w:rsidRPr="00C51E7A">
              <w:rPr>
                <w:rFonts w:eastAsia="Times New Roman"/>
                <w:sz w:val="18"/>
                <w:szCs w:val="18"/>
              </w:rPr>
              <w:t>8,9</w:t>
            </w:r>
          </w:p>
        </w:tc>
        <w:tc>
          <w:tcPr>
            <w:tcW w:w="1907" w:type="dxa"/>
            <w:tcBorders>
              <w:top w:val="nil"/>
              <w:left w:val="nil"/>
              <w:bottom w:val="single" w:sz="4" w:space="0" w:color="auto"/>
              <w:right w:val="single" w:sz="4" w:space="0" w:color="auto"/>
            </w:tcBorders>
            <w:shd w:val="clear" w:color="auto" w:fill="auto"/>
            <w:hideMark/>
          </w:tcPr>
          <w:p w:rsidR="00F928C4" w:rsidRPr="00C51E7A" w:rsidRDefault="00F928C4" w:rsidP="00633C6F">
            <w:pPr>
              <w:ind w:firstLine="0"/>
              <w:jc w:val="center"/>
              <w:rPr>
                <w:rFonts w:eastAsia="Times New Roman"/>
                <w:sz w:val="18"/>
                <w:szCs w:val="18"/>
              </w:rPr>
            </w:pPr>
            <w:r w:rsidRPr="00C51E7A">
              <w:rPr>
                <w:rFonts w:eastAsia="Times New Roman"/>
                <w:sz w:val="18"/>
                <w:szCs w:val="18"/>
              </w:rPr>
              <w:t>33,95</w:t>
            </w:r>
          </w:p>
        </w:tc>
        <w:tc>
          <w:tcPr>
            <w:tcW w:w="2391" w:type="dxa"/>
            <w:gridSpan w:val="2"/>
            <w:tcBorders>
              <w:top w:val="nil"/>
              <w:left w:val="nil"/>
              <w:bottom w:val="single" w:sz="4" w:space="0" w:color="auto"/>
              <w:right w:val="single" w:sz="8" w:space="0" w:color="auto"/>
            </w:tcBorders>
            <w:shd w:val="clear" w:color="auto" w:fill="auto"/>
            <w:hideMark/>
          </w:tcPr>
          <w:p w:rsidR="00F928C4" w:rsidRPr="00C51E7A" w:rsidRDefault="00F928C4"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10,11</w:t>
            </w:r>
          </w:p>
        </w:tc>
        <w:tc>
          <w:tcPr>
            <w:tcW w:w="1907"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32,03</w:t>
            </w:r>
          </w:p>
        </w:tc>
        <w:tc>
          <w:tcPr>
            <w:tcW w:w="2391" w:type="dxa"/>
            <w:gridSpan w:val="2"/>
            <w:tcBorders>
              <w:top w:val="nil"/>
              <w:left w:val="nil"/>
              <w:bottom w:val="single" w:sz="4" w:space="0" w:color="auto"/>
              <w:right w:val="single" w:sz="8"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70" w:type="dxa"/>
            <w:vMerge/>
            <w:tcBorders>
              <w:left w:val="single" w:sz="4" w:space="0" w:color="auto"/>
              <w:bottom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63" w:type="dxa"/>
            <w:vMerge/>
            <w:tcBorders>
              <w:left w:val="single" w:sz="4" w:space="0" w:color="auto"/>
              <w:bottom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12 и выше</w:t>
            </w:r>
          </w:p>
        </w:tc>
        <w:tc>
          <w:tcPr>
            <w:tcW w:w="1907"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30,86</w:t>
            </w:r>
          </w:p>
        </w:tc>
        <w:tc>
          <w:tcPr>
            <w:tcW w:w="2391" w:type="dxa"/>
            <w:gridSpan w:val="2"/>
            <w:tcBorders>
              <w:top w:val="nil"/>
              <w:left w:val="nil"/>
              <w:bottom w:val="single" w:sz="4" w:space="0" w:color="auto"/>
              <w:right w:val="single" w:sz="8"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276"/>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val="restart"/>
            <w:tcBorders>
              <w:top w:val="nil"/>
              <w:left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Удельные расходы тепл</w:t>
            </w:r>
            <w:r w:rsidRPr="00C51E7A">
              <w:rPr>
                <w:rFonts w:eastAsia="Times New Roman"/>
                <w:sz w:val="18"/>
                <w:szCs w:val="18"/>
              </w:rPr>
              <w:t>о</w:t>
            </w:r>
            <w:r w:rsidRPr="00C51E7A">
              <w:rPr>
                <w:rFonts w:eastAsia="Times New Roman"/>
                <w:sz w:val="18"/>
                <w:szCs w:val="18"/>
              </w:rPr>
              <w:t>вой энергии на отопление общественных зданий [2], ккал/ч на 1 кв. м общей площади здания</w:t>
            </w:r>
          </w:p>
        </w:tc>
        <w:tc>
          <w:tcPr>
            <w:tcW w:w="2263" w:type="dxa"/>
            <w:vMerge w:val="restart"/>
            <w:tcBorders>
              <w:top w:val="nil"/>
              <w:left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этажность</w:t>
            </w:r>
          </w:p>
        </w:tc>
        <w:tc>
          <w:tcPr>
            <w:tcW w:w="2078"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1</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57,17</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26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2</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51,65</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27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3</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48,95</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27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C51E7A"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4,5</w:t>
            </w:r>
          </w:p>
        </w:tc>
        <w:tc>
          <w:tcPr>
            <w:tcW w:w="1907" w:type="dxa"/>
            <w:tcBorders>
              <w:top w:val="nil"/>
              <w:left w:val="nil"/>
              <w:bottom w:val="single" w:sz="4" w:space="0" w:color="auto"/>
              <w:right w:val="single" w:sz="4"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43,55</w:t>
            </w:r>
          </w:p>
        </w:tc>
        <w:tc>
          <w:tcPr>
            <w:tcW w:w="2391" w:type="dxa"/>
            <w:gridSpan w:val="2"/>
            <w:tcBorders>
              <w:top w:val="nil"/>
              <w:left w:val="nil"/>
              <w:bottom w:val="single" w:sz="4" w:space="0" w:color="auto"/>
              <w:right w:val="single" w:sz="8" w:space="0" w:color="auto"/>
            </w:tcBorders>
            <w:shd w:val="clear" w:color="auto" w:fill="auto"/>
            <w:hideMark/>
          </w:tcPr>
          <w:p w:rsidR="00A16A5C" w:rsidRPr="00C51E7A" w:rsidRDefault="00A16A5C"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267"/>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6,7</w:t>
            </w:r>
          </w:p>
        </w:tc>
        <w:tc>
          <w:tcPr>
            <w:tcW w:w="1907"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42,14</w:t>
            </w:r>
          </w:p>
        </w:tc>
        <w:tc>
          <w:tcPr>
            <w:tcW w:w="2391" w:type="dxa"/>
            <w:gridSpan w:val="2"/>
            <w:tcBorders>
              <w:top w:val="nil"/>
              <w:left w:val="nil"/>
              <w:bottom w:val="single" w:sz="4" w:space="0" w:color="auto"/>
              <w:right w:val="single" w:sz="8"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126"/>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8,9</w:t>
            </w:r>
          </w:p>
        </w:tc>
        <w:tc>
          <w:tcPr>
            <w:tcW w:w="1907"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40,15</w:t>
            </w:r>
          </w:p>
        </w:tc>
        <w:tc>
          <w:tcPr>
            <w:tcW w:w="2391" w:type="dxa"/>
            <w:gridSpan w:val="2"/>
            <w:tcBorders>
              <w:top w:val="nil"/>
              <w:left w:val="nil"/>
              <w:bottom w:val="single" w:sz="4" w:space="0" w:color="auto"/>
              <w:right w:val="single" w:sz="8"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268"/>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10,11</w:t>
            </w:r>
          </w:p>
        </w:tc>
        <w:tc>
          <w:tcPr>
            <w:tcW w:w="1907"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38,03</w:t>
            </w:r>
          </w:p>
        </w:tc>
        <w:tc>
          <w:tcPr>
            <w:tcW w:w="2391" w:type="dxa"/>
            <w:gridSpan w:val="2"/>
            <w:tcBorders>
              <w:top w:val="nil"/>
              <w:left w:val="nil"/>
              <w:bottom w:val="single" w:sz="4" w:space="0" w:color="auto"/>
              <w:right w:val="single" w:sz="8"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916" w:type="dxa"/>
            <w:vMerge/>
            <w:tcBorders>
              <w:left w:val="single" w:sz="4" w:space="0" w:color="auto"/>
              <w:bottom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70" w:type="dxa"/>
            <w:vMerge/>
            <w:tcBorders>
              <w:left w:val="single" w:sz="4" w:space="0" w:color="auto"/>
              <w:bottom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263" w:type="dxa"/>
            <w:vMerge/>
            <w:tcBorders>
              <w:left w:val="single" w:sz="4" w:space="0" w:color="auto"/>
              <w:bottom w:val="single" w:sz="4" w:space="0" w:color="auto"/>
              <w:right w:val="single" w:sz="4" w:space="0" w:color="auto"/>
            </w:tcBorders>
            <w:shd w:val="clear" w:color="auto" w:fill="auto"/>
          </w:tcPr>
          <w:p w:rsidR="00F928C4" w:rsidRPr="00C51E7A"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12 и выше</w:t>
            </w:r>
          </w:p>
        </w:tc>
        <w:tc>
          <w:tcPr>
            <w:tcW w:w="1907" w:type="dxa"/>
            <w:tcBorders>
              <w:top w:val="nil"/>
              <w:left w:val="nil"/>
              <w:bottom w:val="single" w:sz="4" w:space="0" w:color="auto"/>
              <w:right w:val="single" w:sz="4"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36,51</w:t>
            </w:r>
          </w:p>
        </w:tc>
        <w:tc>
          <w:tcPr>
            <w:tcW w:w="2391" w:type="dxa"/>
            <w:gridSpan w:val="2"/>
            <w:tcBorders>
              <w:top w:val="nil"/>
              <w:left w:val="nil"/>
              <w:bottom w:val="single" w:sz="4" w:space="0" w:color="auto"/>
              <w:right w:val="single" w:sz="8" w:space="0" w:color="auto"/>
            </w:tcBorders>
            <w:shd w:val="clear" w:color="auto" w:fill="auto"/>
          </w:tcPr>
          <w:p w:rsidR="00F928C4" w:rsidRPr="00C51E7A" w:rsidRDefault="00F928C4"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82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F928C4" w:rsidRPr="00C51E7A" w:rsidRDefault="00F928C4" w:rsidP="00633C6F">
            <w:pPr>
              <w:ind w:firstLine="0"/>
              <w:jc w:val="left"/>
              <w:rPr>
                <w:rFonts w:eastAsia="Times New Roman"/>
                <w:sz w:val="18"/>
                <w:szCs w:val="18"/>
              </w:rPr>
            </w:pPr>
          </w:p>
        </w:tc>
        <w:tc>
          <w:tcPr>
            <w:tcW w:w="2916" w:type="dxa"/>
            <w:tcBorders>
              <w:top w:val="single" w:sz="4" w:space="0" w:color="auto"/>
              <w:left w:val="nil"/>
              <w:bottom w:val="single" w:sz="4" w:space="0" w:color="auto"/>
              <w:right w:val="single" w:sz="4" w:space="0" w:color="auto"/>
            </w:tcBorders>
            <w:shd w:val="clear" w:color="auto" w:fill="auto"/>
            <w:hideMark/>
          </w:tcPr>
          <w:p w:rsidR="00F928C4" w:rsidRPr="00C51E7A" w:rsidRDefault="00F928C4" w:rsidP="00025F91">
            <w:pPr>
              <w:ind w:firstLine="0"/>
              <w:jc w:val="left"/>
              <w:rPr>
                <w:rFonts w:eastAsia="Times New Roman"/>
                <w:sz w:val="18"/>
                <w:szCs w:val="18"/>
              </w:rPr>
            </w:pPr>
            <w:r w:rsidRPr="00C51E7A">
              <w:rPr>
                <w:rFonts w:eastAsia="Times New Roman"/>
                <w:sz w:val="18"/>
                <w:szCs w:val="18"/>
              </w:rPr>
              <w:t>Примечания</w:t>
            </w:r>
          </w:p>
        </w:tc>
        <w:tc>
          <w:tcPr>
            <w:tcW w:w="10909" w:type="dxa"/>
            <w:gridSpan w:val="6"/>
            <w:tcBorders>
              <w:top w:val="single" w:sz="4" w:space="0" w:color="auto"/>
              <w:left w:val="nil"/>
              <w:bottom w:val="single" w:sz="4" w:space="0" w:color="auto"/>
              <w:right w:val="single" w:sz="8" w:space="0" w:color="000000"/>
            </w:tcBorders>
            <w:shd w:val="clear" w:color="auto" w:fill="auto"/>
            <w:hideMark/>
          </w:tcPr>
          <w:p w:rsidR="00F928C4" w:rsidRPr="00C51E7A" w:rsidRDefault="00F928C4" w:rsidP="00025F91">
            <w:pPr>
              <w:tabs>
                <w:tab w:val="left" w:pos="185"/>
              </w:tabs>
              <w:ind w:firstLine="0"/>
              <w:rPr>
                <w:rFonts w:eastAsia="Times New Roman"/>
                <w:sz w:val="18"/>
                <w:szCs w:val="18"/>
              </w:rPr>
            </w:pPr>
            <w:r w:rsidRPr="00C51E7A">
              <w:rPr>
                <w:rFonts w:eastAsia="Times New Roman"/>
                <w:sz w:val="18"/>
                <w:szCs w:val="18"/>
              </w:rPr>
              <w:t>1.</w:t>
            </w:r>
            <w:r w:rsidRPr="00C51E7A">
              <w:rPr>
                <w:rFonts w:eastAsia="Times New Roman"/>
                <w:sz w:val="18"/>
                <w:szCs w:val="18"/>
              </w:rPr>
              <w:tab/>
              <w:t xml:space="preserve">Значение расчетного показателя принято в соответствии с </w:t>
            </w:r>
            <w:r w:rsidR="00C949F3" w:rsidRPr="00C51E7A">
              <w:rPr>
                <w:rFonts w:eastAsia="Times New Roman"/>
                <w:sz w:val="18"/>
                <w:szCs w:val="18"/>
              </w:rPr>
              <w:t>СП 42.13330.2016</w:t>
            </w:r>
            <w:r w:rsidRPr="00C51E7A">
              <w:rPr>
                <w:rFonts w:eastAsia="Times New Roman"/>
                <w:sz w:val="18"/>
                <w:szCs w:val="18"/>
              </w:rPr>
              <w:t>.</w:t>
            </w:r>
          </w:p>
          <w:p w:rsidR="00F928C4" w:rsidRPr="00C51E7A" w:rsidRDefault="00F928C4" w:rsidP="00025F91">
            <w:pPr>
              <w:tabs>
                <w:tab w:val="left" w:pos="185"/>
              </w:tabs>
              <w:ind w:firstLine="0"/>
              <w:rPr>
                <w:rFonts w:eastAsia="Times New Roman"/>
                <w:sz w:val="18"/>
                <w:szCs w:val="18"/>
              </w:rPr>
            </w:pPr>
            <w:r w:rsidRPr="00C51E7A">
              <w:rPr>
                <w:rFonts w:eastAsia="Times New Roman"/>
                <w:sz w:val="18"/>
                <w:szCs w:val="18"/>
              </w:rPr>
              <w:t>2.</w:t>
            </w:r>
            <w:r w:rsidRPr="00C51E7A">
              <w:rPr>
                <w:rFonts w:eastAsia="Times New Roman"/>
                <w:sz w:val="18"/>
                <w:szCs w:val="18"/>
              </w:rPr>
              <w:tab/>
              <w:t xml:space="preserve">Рассчитываются согласно разделу 5 СП 50.13330.2012 </w:t>
            </w:r>
            <w:r w:rsidR="00E07B32" w:rsidRPr="00C51E7A">
              <w:rPr>
                <w:rFonts w:eastAsia="Times New Roman"/>
                <w:sz w:val="18"/>
                <w:szCs w:val="18"/>
              </w:rPr>
              <w:t xml:space="preserve"> </w:t>
            </w:r>
            <w:r w:rsidRPr="00C51E7A">
              <w:rPr>
                <w:rFonts w:eastAsia="Times New Roman"/>
                <w:sz w:val="18"/>
                <w:szCs w:val="18"/>
              </w:rPr>
              <w:t>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w:t>
            </w:r>
          </w:p>
          <w:p w:rsidR="00F928C4" w:rsidRPr="00C51E7A" w:rsidRDefault="00F928C4" w:rsidP="00025F91">
            <w:pPr>
              <w:tabs>
                <w:tab w:val="left" w:pos="185"/>
              </w:tabs>
              <w:ind w:firstLine="0"/>
              <w:rPr>
                <w:rFonts w:eastAsia="Times New Roman"/>
                <w:sz w:val="18"/>
                <w:szCs w:val="18"/>
              </w:rPr>
            </w:pPr>
            <w:r w:rsidRPr="00C51E7A">
              <w:rPr>
                <w:rFonts w:eastAsia="Times New Roman"/>
                <w:sz w:val="18"/>
                <w:szCs w:val="18"/>
              </w:rPr>
              <w:t>3.Размеры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w:t>
            </w:r>
            <w:r w:rsidRPr="00C51E7A">
              <w:rPr>
                <w:rFonts w:eastAsia="Times New Roman"/>
                <w:sz w:val="18"/>
                <w:szCs w:val="18"/>
              </w:rPr>
              <w:t>а</w:t>
            </w:r>
            <w:r w:rsidRPr="00C51E7A">
              <w:rPr>
                <w:rFonts w:eastAsia="Times New Roman"/>
                <w:sz w:val="18"/>
                <w:szCs w:val="18"/>
              </w:rPr>
              <w:t xml:space="preserve">метров. </w:t>
            </w:r>
          </w:p>
          <w:p w:rsidR="00F928C4" w:rsidRPr="00C51E7A" w:rsidRDefault="00F928C4" w:rsidP="00C949F3">
            <w:pPr>
              <w:tabs>
                <w:tab w:val="left" w:pos="185"/>
              </w:tabs>
              <w:ind w:firstLine="0"/>
              <w:rPr>
                <w:rFonts w:eastAsia="Times New Roman"/>
                <w:sz w:val="18"/>
                <w:szCs w:val="18"/>
              </w:rPr>
            </w:pPr>
            <w:r w:rsidRPr="00C51E7A">
              <w:rPr>
                <w:rFonts w:eastAsia="Times New Roman"/>
                <w:sz w:val="18"/>
                <w:szCs w:val="18"/>
              </w:rPr>
              <w:t>4.Трассировка сетей выполняется согласно пп.12.35, 12.36 СП 42.13330.201</w:t>
            </w:r>
            <w:r w:rsidR="00C949F3" w:rsidRPr="00C51E7A">
              <w:rPr>
                <w:rFonts w:eastAsia="Times New Roman"/>
                <w:sz w:val="18"/>
                <w:szCs w:val="18"/>
              </w:rPr>
              <w:t>6</w:t>
            </w:r>
            <w:r w:rsidRPr="00C51E7A">
              <w:rPr>
                <w:rFonts w:eastAsia="Times New Roman"/>
                <w:sz w:val="18"/>
                <w:szCs w:val="18"/>
              </w:rPr>
              <w:t>.</w:t>
            </w:r>
          </w:p>
        </w:tc>
      </w:tr>
      <w:tr w:rsidR="00C51E7A" w:rsidRPr="00C51E7A" w:rsidTr="009E6F9E">
        <w:trPr>
          <w:trHeight w:val="299"/>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Водоснабжение</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025F91">
            <w:pPr>
              <w:ind w:firstLine="0"/>
              <w:jc w:val="left"/>
              <w:rPr>
                <w:rFonts w:eastAsia="Times New Roman"/>
                <w:sz w:val="18"/>
                <w:szCs w:val="18"/>
              </w:rPr>
            </w:pPr>
            <w:r w:rsidRPr="00C51E7A">
              <w:rPr>
                <w:rFonts w:eastAsia="Times New Roman"/>
                <w:sz w:val="18"/>
                <w:szCs w:val="18"/>
              </w:rPr>
              <w:t>Водозаборы. Станции водоподг</w:t>
            </w:r>
            <w:r w:rsidRPr="00C51E7A">
              <w:rPr>
                <w:rFonts w:eastAsia="Times New Roman"/>
                <w:sz w:val="18"/>
                <w:szCs w:val="18"/>
              </w:rPr>
              <w:t>о</w:t>
            </w:r>
            <w:r w:rsidRPr="00C51E7A">
              <w:rPr>
                <w:rFonts w:eastAsia="Times New Roman"/>
                <w:sz w:val="18"/>
                <w:szCs w:val="18"/>
              </w:rPr>
              <w:t>товки (водопроводные очистные сооружения). Насосные станции. Резервуары для хранения воды. Водонапорные башни. Маг</w:t>
            </w:r>
            <w:r w:rsidRPr="00C51E7A">
              <w:rPr>
                <w:rFonts w:eastAsia="Times New Roman"/>
                <w:sz w:val="18"/>
                <w:szCs w:val="18"/>
              </w:rPr>
              <w:t>и</w:t>
            </w:r>
            <w:r w:rsidRPr="00C51E7A">
              <w:rPr>
                <w:rFonts w:eastAsia="Times New Roman"/>
                <w:sz w:val="18"/>
                <w:szCs w:val="18"/>
              </w:rPr>
              <w:t>стральные водопроводы.</w:t>
            </w: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Размер земельного участка для размещения станции водоподготовки (станции очистки воды) в зависимости от их производительности (тыс. куб. м/</w:t>
            </w:r>
            <w:proofErr w:type="spellStart"/>
            <w:r w:rsidRPr="00C51E7A">
              <w:rPr>
                <w:rFonts w:eastAsia="Times New Roman"/>
                <w:sz w:val="18"/>
                <w:szCs w:val="18"/>
              </w:rPr>
              <w:t>сут</w:t>
            </w:r>
            <w:proofErr w:type="spellEnd"/>
            <w:r w:rsidRPr="00C51E7A">
              <w:rPr>
                <w:rFonts w:eastAsia="Times New Roman"/>
                <w:sz w:val="18"/>
                <w:szCs w:val="18"/>
              </w:rPr>
              <w:t>), не более, [1] га:</w:t>
            </w:r>
          </w:p>
        </w:tc>
        <w:tc>
          <w:tcPr>
            <w:tcW w:w="2078" w:type="dxa"/>
            <w:tcBorders>
              <w:top w:val="nil"/>
              <w:left w:val="nil"/>
              <w:bottom w:val="single" w:sz="4" w:space="0" w:color="auto"/>
              <w:right w:val="single" w:sz="4" w:space="0" w:color="auto"/>
            </w:tcBorders>
            <w:shd w:val="clear" w:color="auto" w:fill="auto"/>
          </w:tcPr>
          <w:p w:rsidR="00813ECA" w:rsidRPr="00C51E7A" w:rsidRDefault="00813ECA" w:rsidP="00633C6F">
            <w:pPr>
              <w:autoSpaceDE w:val="0"/>
              <w:autoSpaceDN w:val="0"/>
              <w:adjustRightInd w:val="0"/>
              <w:ind w:firstLine="0"/>
              <w:jc w:val="center"/>
              <w:rPr>
                <w:bCs/>
                <w:iCs/>
                <w:sz w:val="18"/>
                <w:szCs w:val="18"/>
              </w:rPr>
            </w:pPr>
            <w:r w:rsidRPr="00C51E7A">
              <w:rPr>
                <w:bCs/>
                <w:iCs/>
                <w:sz w:val="18"/>
                <w:szCs w:val="18"/>
              </w:rPr>
              <w:t>До 0,1</w:t>
            </w:r>
          </w:p>
        </w:tc>
        <w:tc>
          <w:tcPr>
            <w:tcW w:w="3164" w:type="dxa"/>
            <w:gridSpan w:val="2"/>
            <w:tcBorders>
              <w:top w:val="nil"/>
              <w:left w:val="nil"/>
              <w:bottom w:val="single" w:sz="4" w:space="0" w:color="auto"/>
              <w:right w:val="single" w:sz="4" w:space="0" w:color="auto"/>
            </w:tcBorders>
            <w:shd w:val="clear" w:color="auto" w:fill="auto"/>
          </w:tcPr>
          <w:p w:rsidR="00813ECA" w:rsidRPr="00C51E7A" w:rsidRDefault="00813ECA" w:rsidP="00633C6F">
            <w:pPr>
              <w:autoSpaceDE w:val="0"/>
              <w:autoSpaceDN w:val="0"/>
              <w:adjustRightInd w:val="0"/>
              <w:ind w:firstLine="0"/>
              <w:jc w:val="center"/>
              <w:rPr>
                <w:bCs/>
                <w:iCs/>
                <w:sz w:val="18"/>
                <w:szCs w:val="18"/>
              </w:rPr>
            </w:pPr>
            <w:r w:rsidRPr="00C51E7A">
              <w:rPr>
                <w:bCs/>
                <w:iCs/>
                <w:sz w:val="18"/>
                <w:szCs w:val="18"/>
              </w:rPr>
              <w:t>0,1</w:t>
            </w:r>
          </w:p>
        </w:tc>
        <w:tc>
          <w:tcPr>
            <w:tcW w:w="1134" w:type="dxa"/>
            <w:tcBorders>
              <w:top w:val="nil"/>
              <w:left w:val="nil"/>
              <w:bottom w:val="single" w:sz="4" w:space="0" w:color="auto"/>
              <w:right w:val="single" w:sz="8" w:space="0" w:color="auto"/>
            </w:tcBorders>
            <w:shd w:val="clear" w:color="auto" w:fill="auto"/>
          </w:tcPr>
          <w:p w:rsidR="00813ECA" w:rsidRPr="00C51E7A" w:rsidRDefault="00813ECA" w:rsidP="00633C6F">
            <w:pPr>
              <w:ind w:firstLine="0"/>
              <w:jc w:val="center"/>
            </w:pPr>
            <w:r w:rsidRPr="00C51E7A">
              <w:rPr>
                <w:rFonts w:eastAsia="Times New Roman"/>
                <w:strike/>
                <w:sz w:val="18"/>
                <w:szCs w:val="18"/>
              </w:rPr>
              <w:t>-</w:t>
            </w:r>
          </w:p>
        </w:tc>
      </w:tr>
      <w:tr w:rsidR="00C51E7A" w:rsidRPr="00C51E7A"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C51E7A" w:rsidRDefault="00813ECA" w:rsidP="00633C6F">
            <w:pPr>
              <w:autoSpaceDE w:val="0"/>
              <w:autoSpaceDN w:val="0"/>
              <w:adjustRightInd w:val="0"/>
              <w:ind w:firstLine="0"/>
              <w:jc w:val="center"/>
              <w:rPr>
                <w:bCs/>
                <w:iCs/>
                <w:sz w:val="18"/>
                <w:szCs w:val="18"/>
              </w:rPr>
            </w:pPr>
            <w:r w:rsidRPr="00C51E7A">
              <w:rPr>
                <w:bCs/>
                <w:iCs/>
                <w:sz w:val="18"/>
                <w:szCs w:val="18"/>
              </w:rPr>
              <w:t>Свыше 0,1 до 0,2</w:t>
            </w:r>
          </w:p>
        </w:tc>
        <w:tc>
          <w:tcPr>
            <w:tcW w:w="3164" w:type="dxa"/>
            <w:gridSpan w:val="2"/>
            <w:tcBorders>
              <w:top w:val="nil"/>
              <w:left w:val="nil"/>
              <w:bottom w:val="single" w:sz="4" w:space="0" w:color="auto"/>
              <w:right w:val="single" w:sz="4" w:space="0" w:color="auto"/>
            </w:tcBorders>
            <w:shd w:val="clear" w:color="auto" w:fill="auto"/>
          </w:tcPr>
          <w:p w:rsidR="00813ECA" w:rsidRPr="00C51E7A" w:rsidRDefault="00813ECA" w:rsidP="00633C6F">
            <w:pPr>
              <w:autoSpaceDE w:val="0"/>
              <w:autoSpaceDN w:val="0"/>
              <w:adjustRightInd w:val="0"/>
              <w:ind w:firstLine="0"/>
              <w:jc w:val="center"/>
              <w:rPr>
                <w:bCs/>
                <w:iCs/>
                <w:sz w:val="18"/>
                <w:szCs w:val="18"/>
              </w:rPr>
            </w:pPr>
            <w:r w:rsidRPr="00C51E7A">
              <w:rPr>
                <w:bCs/>
                <w:iCs/>
                <w:sz w:val="18"/>
                <w:szCs w:val="18"/>
              </w:rPr>
              <w:t>0,25</w:t>
            </w:r>
          </w:p>
        </w:tc>
        <w:tc>
          <w:tcPr>
            <w:tcW w:w="1134" w:type="dxa"/>
            <w:tcBorders>
              <w:top w:val="nil"/>
              <w:left w:val="nil"/>
              <w:bottom w:val="single" w:sz="4" w:space="0" w:color="auto"/>
              <w:right w:val="single" w:sz="8" w:space="0" w:color="auto"/>
            </w:tcBorders>
            <w:shd w:val="clear" w:color="auto" w:fill="auto"/>
          </w:tcPr>
          <w:p w:rsidR="00813ECA" w:rsidRPr="00C51E7A" w:rsidRDefault="00813ECA" w:rsidP="00633C6F">
            <w:pPr>
              <w:ind w:firstLine="0"/>
              <w:jc w:val="center"/>
            </w:pPr>
            <w:r w:rsidRPr="00C51E7A">
              <w:rPr>
                <w:rFonts w:eastAsia="Times New Roman"/>
                <w:strike/>
                <w:sz w:val="18"/>
                <w:szCs w:val="18"/>
              </w:rPr>
              <w:t>-</w:t>
            </w:r>
          </w:p>
        </w:tc>
      </w:tr>
      <w:tr w:rsidR="00C51E7A" w:rsidRPr="00C51E7A"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C51E7A" w:rsidRDefault="00813ECA" w:rsidP="00633C6F">
            <w:pPr>
              <w:autoSpaceDE w:val="0"/>
              <w:autoSpaceDN w:val="0"/>
              <w:adjustRightInd w:val="0"/>
              <w:ind w:firstLine="0"/>
              <w:jc w:val="center"/>
              <w:rPr>
                <w:bCs/>
                <w:iCs/>
                <w:sz w:val="18"/>
                <w:szCs w:val="18"/>
              </w:rPr>
            </w:pPr>
            <w:r w:rsidRPr="00C51E7A">
              <w:rPr>
                <w:bCs/>
                <w:iCs/>
                <w:sz w:val="18"/>
                <w:szCs w:val="18"/>
              </w:rPr>
              <w:t>Свыше 0,2 до 0,4</w:t>
            </w:r>
          </w:p>
        </w:tc>
        <w:tc>
          <w:tcPr>
            <w:tcW w:w="3164" w:type="dxa"/>
            <w:gridSpan w:val="2"/>
            <w:tcBorders>
              <w:top w:val="nil"/>
              <w:left w:val="nil"/>
              <w:bottom w:val="single" w:sz="4" w:space="0" w:color="auto"/>
              <w:right w:val="single" w:sz="4" w:space="0" w:color="auto"/>
            </w:tcBorders>
            <w:shd w:val="clear" w:color="auto" w:fill="auto"/>
          </w:tcPr>
          <w:p w:rsidR="00813ECA" w:rsidRPr="00C51E7A" w:rsidRDefault="00813ECA" w:rsidP="00633C6F">
            <w:pPr>
              <w:autoSpaceDE w:val="0"/>
              <w:autoSpaceDN w:val="0"/>
              <w:adjustRightInd w:val="0"/>
              <w:ind w:firstLine="0"/>
              <w:jc w:val="center"/>
              <w:rPr>
                <w:bCs/>
                <w:iCs/>
                <w:sz w:val="18"/>
                <w:szCs w:val="18"/>
              </w:rPr>
            </w:pPr>
            <w:r w:rsidRPr="00C51E7A">
              <w:rPr>
                <w:bCs/>
                <w:iCs/>
                <w:sz w:val="18"/>
                <w:szCs w:val="18"/>
              </w:rPr>
              <w:t>0,4</w:t>
            </w:r>
          </w:p>
        </w:tc>
        <w:tc>
          <w:tcPr>
            <w:tcW w:w="1134" w:type="dxa"/>
            <w:tcBorders>
              <w:top w:val="nil"/>
              <w:left w:val="nil"/>
              <w:bottom w:val="single" w:sz="4" w:space="0" w:color="auto"/>
              <w:right w:val="single" w:sz="8" w:space="0" w:color="auto"/>
            </w:tcBorders>
            <w:shd w:val="clear" w:color="auto" w:fill="auto"/>
          </w:tcPr>
          <w:p w:rsidR="00813ECA" w:rsidRPr="00C51E7A" w:rsidRDefault="00813ECA" w:rsidP="00633C6F">
            <w:pPr>
              <w:ind w:firstLine="0"/>
              <w:jc w:val="center"/>
            </w:pPr>
            <w:r w:rsidRPr="00C51E7A">
              <w:rPr>
                <w:rFonts w:eastAsia="Times New Roman"/>
                <w:strike/>
                <w:sz w:val="18"/>
                <w:szCs w:val="18"/>
              </w:rPr>
              <w:t>-</w:t>
            </w:r>
          </w:p>
        </w:tc>
      </w:tr>
      <w:tr w:rsidR="00C51E7A" w:rsidRPr="00C51E7A"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C51E7A" w:rsidRDefault="00813ECA" w:rsidP="00633C6F">
            <w:pPr>
              <w:autoSpaceDE w:val="0"/>
              <w:autoSpaceDN w:val="0"/>
              <w:adjustRightInd w:val="0"/>
              <w:ind w:firstLine="0"/>
              <w:jc w:val="center"/>
              <w:rPr>
                <w:bCs/>
                <w:iCs/>
                <w:sz w:val="18"/>
                <w:szCs w:val="18"/>
              </w:rPr>
            </w:pPr>
            <w:r w:rsidRPr="00C51E7A">
              <w:rPr>
                <w:bCs/>
                <w:iCs/>
                <w:sz w:val="18"/>
                <w:szCs w:val="18"/>
              </w:rPr>
              <w:t>Свыше 0,4 до 0,8</w:t>
            </w:r>
          </w:p>
        </w:tc>
        <w:tc>
          <w:tcPr>
            <w:tcW w:w="3164" w:type="dxa"/>
            <w:gridSpan w:val="2"/>
            <w:tcBorders>
              <w:top w:val="nil"/>
              <w:left w:val="nil"/>
              <w:bottom w:val="single" w:sz="4" w:space="0" w:color="auto"/>
              <w:right w:val="single" w:sz="4" w:space="0" w:color="auto"/>
            </w:tcBorders>
            <w:shd w:val="clear" w:color="auto" w:fill="auto"/>
          </w:tcPr>
          <w:p w:rsidR="00813ECA" w:rsidRPr="00C51E7A" w:rsidRDefault="00813ECA" w:rsidP="00633C6F">
            <w:pPr>
              <w:autoSpaceDE w:val="0"/>
              <w:autoSpaceDN w:val="0"/>
              <w:adjustRightInd w:val="0"/>
              <w:ind w:firstLine="0"/>
              <w:jc w:val="center"/>
              <w:rPr>
                <w:bCs/>
                <w:iCs/>
                <w:sz w:val="18"/>
                <w:szCs w:val="18"/>
              </w:rPr>
            </w:pPr>
            <w:r w:rsidRPr="00C51E7A">
              <w:rPr>
                <w:bCs/>
                <w:iCs/>
                <w:sz w:val="18"/>
                <w:szCs w:val="18"/>
              </w:rPr>
              <w:t>1,0</w:t>
            </w:r>
          </w:p>
        </w:tc>
        <w:tc>
          <w:tcPr>
            <w:tcW w:w="1134" w:type="dxa"/>
            <w:tcBorders>
              <w:top w:val="nil"/>
              <w:left w:val="nil"/>
              <w:bottom w:val="single" w:sz="4" w:space="0" w:color="auto"/>
              <w:right w:val="single" w:sz="8" w:space="0" w:color="auto"/>
            </w:tcBorders>
            <w:shd w:val="clear" w:color="auto" w:fill="auto"/>
          </w:tcPr>
          <w:p w:rsidR="00813ECA" w:rsidRPr="00C51E7A" w:rsidRDefault="00813ECA" w:rsidP="00633C6F">
            <w:pPr>
              <w:ind w:firstLine="0"/>
              <w:jc w:val="center"/>
            </w:pPr>
            <w:r w:rsidRPr="00C51E7A">
              <w:rPr>
                <w:rFonts w:eastAsia="Times New Roman"/>
                <w:strike/>
                <w:sz w:val="18"/>
                <w:szCs w:val="18"/>
              </w:rPr>
              <w:t>-</w:t>
            </w:r>
          </w:p>
        </w:tc>
      </w:tr>
      <w:tr w:rsidR="00C51E7A" w:rsidRPr="00C51E7A"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Свыше 0,8 до 12</w:t>
            </w:r>
          </w:p>
        </w:tc>
        <w:tc>
          <w:tcPr>
            <w:tcW w:w="3164" w:type="dxa"/>
            <w:gridSpan w:val="2"/>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1134" w:type="dxa"/>
            <w:tcBorders>
              <w:top w:val="nil"/>
              <w:left w:val="nil"/>
              <w:bottom w:val="single" w:sz="4" w:space="0" w:color="auto"/>
              <w:right w:val="single" w:sz="8"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Свыше 12 до 32</w:t>
            </w:r>
          </w:p>
        </w:tc>
        <w:tc>
          <w:tcPr>
            <w:tcW w:w="3164" w:type="dxa"/>
            <w:gridSpan w:val="2"/>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3</w:t>
            </w:r>
          </w:p>
        </w:tc>
        <w:tc>
          <w:tcPr>
            <w:tcW w:w="1134" w:type="dxa"/>
            <w:tcBorders>
              <w:top w:val="nil"/>
              <w:left w:val="nil"/>
              <w:bottom w:val="single" w:sz="4" w:space="0" w:color="auto"/>
              <w:right w:val="single" w:sz="8"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85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Показатель удельного водопотребления по ст</w:t>
            </w:r>
            <w:r w:rsidRPr="00C51E7A">
              <w:rPr>
                <w:rFonts w:eastAsia="Times New Roman"/>
                <w:sz w:val="18"/>
                <w:szCs w:val="18"/>
              </w:rPr>
              <w:t>е</w:t>
            </w:r>
            <w:r w:rsidRPr="00C51E7A">
              <w:rPr>
                <w:rFonts w:eastAsia="Times New Roman"/>
                <w:sz w:val="18"/>
                <w:szCs w:val="18"/>
              </w:rPr>
              <w:t>пени благоустройства районов жилой застро</w:t>
            </w:r>
            <w:r w:rsidRPr="00C51E7A">
              <w:rPr>
                <w:rFonts w:eastAsia="Times New Roman"/>
                <w:sz w:val="18"/>
                <w:szCs w:val="18"/>
              </w:rPr>
              <w:t>й</w:t>
            </w:r>
            <w:r w:rsidRPr="00C51E7A">
              <w:rPr>
                <w:rFonts w:eastAsia="Times New Roman"/>
                <w:sz w:val="18"/>
                <w:szCs w:val="18"/>
              </w:rPr>
              <w:t xml:space="preserve">ки[2]             </w:t>
            </w:r>
          </w:p>
        </w:tc>
        <w:tc>
          <w:tcPr>
            <w:tcW w:w="2263" w:type="dxa"/>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Застройка зданиями, об</w:t>
            </w:r>
            <w:r w:rsidRPr="00C51E7A">
              <w:rPr>
                <w:rFonts w:eastAsia="Times New Roman"/>
                <w:sz w:val="18"/>
                <w:szCs w:val="18"/>
              </w:rPr>
              <w:t>о</w:t>
            </w:r>
            <w:r w:rsidRPr="00C51E7A">
              <w:rPr>
                <w:rFonts w:eastAsia="Times New Roman"/>
                <w:sz w:val="18"/>
                <w:szCs w:val="18"/>
              </w:rPr>
              <w:t>рудованными внутренним водопроводом и канал</w:t>
            </w:r>
            <w:r w:rsidRPr="00C51E7A">
              <w:rPr>
                <w:rFonts w:eastAsia="Times New Roman"/>
                <w:sz w:val="18"/>
                <w:szCs w:val="18"/>
              </w:rPr>
              <w:t>и</w:t>
            </w:r>
            <w:r w:rsidRPr="00C51E7A">
              <w:rPr>
                <w:rFonts w:eastAsia="Times New Roman"/>
                <w:sz w:val="18"/>
                <w:szCs w:val="18"/>
              </w:rPr>
              <w:t>зацией, без ванн</w:t>
            </w:r>
          </w:p>
        </w:tc>
        <w:tc>
          <w:tcPr>
            <w:tcW w:w="20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Минимальная норма удельного хозяйстве</w:t>
            </w:r>
            <w:r w:rsidRPr="00C51E7A">
              <w:rPr>
                <w:rFonts w:eastAsia="Times New Roman"/>
                <w:sz w:val="18"/>
                <w:szCs w:val="18"/>
              </w:rPr>
              <w:t>н</w:t>
            </w:r>
            <w:r w:rsidRPr="00C51E7A">
              <w:rPr>
                <w:rFonts w:eastAsia="Times New Roman"/>
                <w:sz w:val="18"/>
                <w:szCs w:val="18"/>
              </w:rPr>
              <w:t>но-питьевого водоп</w:t>
            </w:r>
            <w:r w:rsidRPr="00C51E7A">
              <w:rPr>
                <w:rFonts w:eastAsia="Times New Roman"/>
                <w:sz w:val="18"/>
                <w:szCs w:val="18"/>
              </w:rPr>
              <w:t>о</w:t>
            </w:r>
            <w:r w:rsidRPr="00C51E7A">
              <w:rPr>
                <w:rFonts w:eastAsia="Times New Roman"/>
                <w:sz w:val="18"/>
                <w:szCs w:val="18"/>
              </w:rPr>
              <w:t xml:space="preserve">требления на одного жителя среднесуточная (за год), </w:t>
            </w: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на чел</w:t>
            </w:r>
            <w:r w:rsidRPr="00C51E7A">
              <w:rPr>
                <w:rFonts w:eastAsia="Times New Roman"/>
                <w:sz w:val="18"/>
                <w:szCs w:val="18"/>
              </w:rPr>
              <w:t>о</w:t>
            </w:r>
            <w:r w:rsidRPr="00C51E7A">
              <w:rPr>
                <w:rFonts w:eastAsia="Times New Roman"/>
                <w:sz w:val="18"/>
                <w:szCs w:val="18"/>
              </w:rPr>
              <w:t>века</w:t>
            </w:r>
          </w:p>
        </w:tc>
        <w:tc>
          <w:tcPr>
            <w:tcW w:w="3164"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125</w:t>
            </w:r>
          </w:p>
        </w:tc>
        <w:tc>
          <w:tcPr>
            <w:tcW w:w="1134" w:type="dxa"/>
            <w:tcBorders>
              <w:top w:val="single" w:sz="4" w:space="0" w:color="auto"/>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125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Застройка зданиями, об</w:t>
            </w:r>
            <w:r w:rsidRPr="00C51E7A">
              <w:rPr>
                <w:rFonts w:eastAsia="Times New Roman"/>
                <w:sz w:val="18"/>
                <w:szCs w:val="18"/>
              </w:rPr>
              <w:t>о</w:t>
            </w:r>
            <w:r w:rsidRPr="00C51E7A">
              <w:rPr>
                <w:rFonts w:eastAsia="Times New Roman"/>
                <w:sz w:val="18"/>
                <w:szCs w:val="18"/>
              </w:rPr>
              <w:t>рудованными внутренним водопроводом и канал</w:t>
            </w:r>
            <w:r w:rsidRPr="00C51E7A">
              <w:rPr>
                <w:rFonts w:eastAsia="Times New Roman"/>
                <w:sz w:val="18"/>
                <w:szCs w:val="18"/>
              </w:rPr>
              <w:t>и</w:t>
            </w:r>
            <w:r w:rsidRPr="00C51E7A">
              <w:rPr>
                <w:rFonts w:eastAsia="Times New Roman"/>
                <w:sz w:val="18"/>
                <w:szCs w:val="18"/>
              </w:rPr>
              <w:t>зацией, с ванными и местными водонагреват</w:t>
            </w:r>
            <w:r w:rsidRPr="00C51E7A">
              <w:rPr>
                <w:rFonts w:eastAsia="Times New Roman"/>
                <w:sz w:val="18"/>
                <w:szCs w:val="18"/>
              </w:rPr>
              <w:t>е</w:t>
            </w:r>
            <w:r w:rsidRPr="00C51E7A">
              <w:rPr>
                <w:rFonts w:eastAsia="Times New Roman"/>
                <w:sz w:val="18"/>
                <w:szCs w:val="18"/>
              </w:rPr>
              <w:t>лями</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160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128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Застройка зданиями, об</w:t>
            </w:r>
            <w:r w:rsidRPr="00C51E7A">
              <w:rPr>
                <w:rFonts w:eastAsia="Times New Roman"/>
                <w:sz w:val="18"/>
                <w:szCs w:val="18"/>
              </w:rPr>
              <w:t>о</w:t>
            </w:r>
            <w:r w:rsidRPr="00C51E7A">
              <w:rPr>
                <w:rFonts w:eastAsia="Times New Roman"/>
                <w:sz w:val="18"/>
                <w:szCs w:val="18"/>
              </w:rPr>
              <w:t>рудованными внутренним водопроводом и канал</w:t>
            </w:r>
            <w:r w:rsidRPr="00C51E7A">
              <w:rPr>
                <w:rFonts w:eastAsia="Times New Roman"/>
                <w:sz w:val="18"/>
                <w:szCs w:val="18"/>
              </w:rPr>
              <w:t>и</w:t>
            </w:r>
            <w:r w:rsidRPr="00C51E7A">
              <w:rPr>
                <w:rFonts w:eastAsia="Times New Roman"/>
                <w:sz w:val="18"/>
                <w:szCs w:val="18"/>
              </w:rPr>
              <w:t>зацией, с ванными и це</w:t>
            </w:r>
            <w:r w:rsidRPr="00C51E7A">
              <w:rPr>
                <w:rFonts w:eastAsia="Times New Roman"/>
                <w:sz w:val="18"/>
                <w:szCs w:val="18"/>
              </w:rPr>
              <w:t>н</w:t>
            </w:r>
            <w:r w:rsidRPr="00C51E7A">
              <w:rPr>
                <w:rFonts w:eastAsia="Times New Roman"/>
                <w:sz w:val="18"/>
                <w:szCs w:val="18"/>
              </w:rPr>
              <w:t>трализованным горячим водоснабжением</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220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Показатель удельного водопотребления по п</w:t>
            </w:r>
            <w:r w:rsidRPr="00C51E7A">
              <w:rPr>
                <w:rFonts w:eastAsia="Times New Roman"/>
                <w:sz w:val="18"/>
                <w:szCs w:val="18"/>
              </w:rPr>
              <w:t>о</w:t>
            </w:r>
            <w:r w:rsidRPr="00C51E7A">
              <w:rPr>
                <w:rFonts w:eastAsia="Times New Roman"/>
                <w:sz w:val="18"/>
                <w:szCs w:val="18"/>
              </w:rPr>
              <w:t>требителям</w:t>
            </w: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Столовые (с учетом м</w:t>
            </w:r>
            <w:r w:rsidRPr="00C51E7A">
              <w:rPr>
                <w:rFonts w:eastAsia="Times New Roman"/>
                <w:sz w:val="18"/>
                <w:szCs w:val="18"/>
              </w:rPr>
              <w:t>ы</w:t>
            </w:r>
            <w:r w:rsidRPr="00C51E7A">
              <w:rPr>
                <w:rFonts w:eastAsia="Times New Roman"/>
                <w:sz w:val="18"/>
                <w:szCs w:val="18"/>
              </w:rPr>
              <w:t xml:space="preserve">тья посуды) </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w:t>
            </w:r>
            <w:proofErr w:type="spellStart"/>
            <w:r w:rsidRPr="00C51E7A">
              <w:rPr>
                <w:rFonts w:eastAsia="Times New Roman"/>
                <w:sz w:val="18"/>
                <w:szCs w:val="18"/>
              </w:rPr>
              <w:t>усл</w:t>
            </w:r>
            <w:proofErr w:type="spellEnd"/>
            <w:r w:rsidRPr="00C51E7A">
              <w:rPr>
                <w:rFonts w:eastAsia="Times New Roman"/>
                <w:sz w:val="18"/>
                <w:szCs w:val="18"/>
              </w:rPr>
              <w:t>. Блюдо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18-16</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Гостиницы</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230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27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Санатории, дома отдыха </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170-230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Общежития</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114-285</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Больницы</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130-270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65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Учебные заведения (вы</w:t>
            </w:r>
            <w:r w:rsidRPr="00C51E7A">
              <w:rPr>
                <w:rFonts w:eastAsia="Times New Roman"/>
                <w:sz w:val="18"/>
                <w:szCs w:val="18"/>
              </w:rPr>
              <w:t>с</w:t>
            </w:r>
            <w:r w:rsidRPr="00C51E7A">
              <w:rPr>
                <w:rFonts w:eastAsia="Times New Roman"/>
                <w:sz w:val="18"/>
                <w:szCs w:val="18"/>
              </w:rPr>
              <w:t>шие, технические, спец</w:t>
            </w:r>
            <w:r w:rsidRPr="00C51E7A">
              <w:rPr>
                <w:rFonts w:eastAsia="Times New Roman"/>
                <w:sz w:val="18"/>
                <w:szCs w:val="18"/>
              </w:rPr>
              <w:t>и</w:t>
            </w:r>
            <w:r w:rsidRPr="00C51E7A">
              <w:rPr>
                <w:rFonts w:eastAsia="Times New Roman"/>
                <w:sz w:val="18"/>
                <w:szCs w:val="18"/>
              </w:rPr>
              <w:t>альные)</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 </w:t>
            </w: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учащегося</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25</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41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Дошкольные учреждения (д/ясли, д/сады)</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35-120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27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Школьные учреждения</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25</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408"/>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Детские оздоровительные лагеря с учетом столовой</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150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Прачечные механизир</w:t>
            </w:r>
            <w:r w:rsidRPr="00C51E7A">
              <w:rPr>
                <w:rFonts w:eastAsia="Times New Roman"/>
                <w:sz w:val="18"/>
                <w:szCs w:val="18"/>
              </w:rPr>
              <w:t>о</w:t>
            </w:r>
            <w:r w:rsidRPr="00C51E7A">
              <w:rPr>
                <w:rFonts w:eastAsia="Times New Roman"/>
                <w:sz w:val="18"/>
                <w:szCs w:val="18"/>
              </w:rPr>
              <w:t>ванные</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 л/</w:t>
            </w:r>
            <w:proofErr w:type="spellStart"/>
            <w:r w:rsidRPr="00C51E7A">
              <w:rPr>
                <w:rFonts w:eastAsia="Times New Roman"/>
                <w:sz w:val="18"/>
                <w:szCs w:val="18"/>
              </w:rPr>
              <w:t>сут</w:t>
            </w:r>
            <w:proofErr w:type="spellEnd"/>
            <w:r w:rsidRPr="00C51E7A">
              <w:rPr>
                <w:rFonts w:eastAsia="Times New Roman"/>
                <w:sz w:val="18"/>
                <w:szCs w:val="18"/>
              </w:rPr>
              <w:t xml:space="preserve"> на 1 кг </w:t>
            </w:r>
            <w:proofErr w:type="spellStart"/>
            <w:r w:rsidRPr="00C51E7A">
              <w:rPr>
                <w:rFonts w:eastAsia="Times New Roman"/>
                <w:sz w:val="18"/>
                <w:szCs w:val="18"/>
              </w:rPr>
              <w:t>сух</w:t>
            </w:r>
            <w:proofErr w:type="gramStart"/>
            <w:r w:rsidRPr="00C51E7A">
              <w:rPr>
                <w:rFonts w:eastAsia="Times New Roman"/>
                <w:sz w:val="18"/>
                <w:szCs w:val="18"/>
              </w:rPr>
              <w:t>.б</w:t>
            </w:r>
            <w:proofErr w:type="gramEnd"/>
            <w:r w:rsidRPr="00C51E7A">
              <w:rPr>
                <w:rFonts w:eastAsia="Times New Roman"/>
                <w:sz w:val="18"/>
                <w:szCs w:val="18"/>
              </w:rPr>
              <w:t>елья</w:t>
            </w:r>
            <w:proofErr w:type="spellEnd"/>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85</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Прачечные не механиз</w:t>
            </w:r>
            <w:r w:rsidRPr="00C51E7A">
              <w:rPr>
                <w:rFonts w:eastAsia="Times New Roman"/>
                <w:sz w:val="18"/>
                <w:szCs w:val="18"/>
              </w:rPr>
              <w:t>и</w:t>
            </w:r>
            <w:r w:rsidRPr="00C51E7A">
              <w:rPr>
                <w:rFonts w:eastAsia="Times New Roman"/>
                <w:sz w:val="18"/>
                <w:szCs w:val="18"/>
              </w:rPr>
              <w:t>рованные</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л/</w:t>
            </w:r>
            <w:proofErr w:type="spellStart"/>
            <w:r w:rsidRPr="00C51E7A">
              <w:rPr>
                <w:rFonts w:eastAsia="Times New Roman"/>
                <w:sz w:val="18"/>
                <w:szCs w:val="18"/>
              </w:rPr>
              <w:t>сут</w:t>
            </w:r>
            <w:proofErr w:type="spellEnd"/>
            <w:r w:rsidRPr="00C51E7A">
              <w:rPr>
                <w:rFonts w:eastAsia="Times New Roman"/>
                <w:sz w:val="18"/>
                <w:szCs w:val="18"/>
              </w:rPr>
              <w:t xml:space="preserve"> на 1 кг </w:t>
            </w:r>
            <w:proofErr w:type="spellStart"/>
            <w:r w:rsidRPr="00C51E7A">
              <w:rPr>
                <w:rFonts w:eastAsia="Times New Roman"/>
                <w:sz w:val="18"/>
                <w:szCs w:val="18"/>
              </w:rPr>
              <w:t>сух</w:t>
            </w:r>
            <w:proofErr w:type="gramStart"/>
            <w:r w:rsidRPr="00C51E7A">
              <w:rPr>
                <w:rFonts w:eastAsia="Times New Roman"/>
                <w:sz w:val="18"/>
                <w:szCs w:val="18"/>
              </w:rPr>
              <w:t>.б</w:t>
            </w:r>
            <w:proofErr w:type="gramEnd"/>
            <w:r w:rsidRPr="00C51E7A">
              <w:rPr>
                <w:rFonts w:eastAsia="Times New Roman"/>
                <w:sz w:val="18"/>
                <w:szCs w:val="18"/>
              </w:rPr>
              <w:t>елья</w:t>
            </w:r>
            <w:proofErr w:type="spellEnd"/>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45</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Бассейны</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 от объёма</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Административные зд</w:t>
            </w:r>
            <w:r w:rsidRPr="00C51E7A">
              <w:rPr>
                <w:rFonts w:eastAsia="Times New Roman"/>
                <w:sz w:val="18"/>
                <w:szCs w:val="18"/>
              </w:rPr>
              <w:t>а</w:t>
            </w:r>
            <w:r w:rsidRPr="00C51E7A">
              <w:rPr>
                <w:rFonts w:eastAsia="Times New Roman"/>
                <w:sz w:val="18"/>
                <w:szCs w:val="18"/>
              </w:rPr>
              <w:t>ния (офисы)</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 </w:t>
            </w: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18-285</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Магазины продовол</w:t>
            </w:r>
            <w:r w:rsidRPr="00C51E7A">
              <w:rPr>
                <w:rFonts w:eastAsia="Times New Roman"/>
                <w:sz w:val="18"/>
                <w:szCs w:val="18"/>
              </w:rPr>
              <w:t>ь</w:t>
            </w:r>
            <w:r w:rsidRPr="00C51E7A">
              <w:rPr>
                <w:rFonts w:eastAsia="Times New Roman"/>
                <w:sz w:val="18"/>
                <w:szCs w:val="18"/>
              </w:rPr>
              <w:t>ственные</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25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Магазины промтоварные</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29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Аптеки</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26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Аптеки с лабораторией </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Парикмахерские</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л/</w:t>
            </w:r>
            <w:proofErr w:type="spellStart"/>
            <w:r w:rsidRPr="00C51E7A">
              <w:rPr>
                <w:rFonts w:eastAsia="Times New Roman"/>
                <w:sz w:val="18"/>
                <w:szCs w:val="18"/>
              </w:rPr>
              <w:t>сут</w:t>
            </w:r>
            <w:proofErr w:type="spellEnd"/>
            <w:r w:rsidRPr="00C51E7A">
              <w:rPr>
                <w:rFonts w:eastAsia="Times New Roman"/>
                <w:sz w:val="18"/>
                <w:szCs w:val="18"/>
              </w:rPr>
              <w:t xml:space="preserve"> на 1 </w:t>
            </w:r>
            <w:proofErr w:type="spellStart"/>
            <w:r w:rsidRPr="00C51E7A">
              <w:rPr>
                <w:rFonts w:eastAsia="Times New Roman"/>
                <w:sz w:val="18"/>
                <w:szCs w:val="18"/>
              </w:rPr>
              <w:t>раб</w:t>
            </w:r>
            <w:proofErr w:type="gramStart"/>
            <w:r w:rsidRPr="00C51E7A">
              <w:rPr>
                <w:rFonts w:eastAsia="Times New Roman"/>
                <w:sz w:val="18"/>
                <w:szCs w:val="18"/>
              </w:rPr>
              <w:t>.м</w:t>
            </w:r>
            <w:proofErr w:type="gramEnd"/>
            <w:r w:rsidRPr="00C51E7A">
              <w:rPr>
                <w:rFonts w:eastAsia="Times New Roman"/>
                <w:sz w:val="18"/>
                <w:szCs w:val="18"/>
              </w:rPr>
              <w:t>есто</w:t>
            </w:r>
            <w:proofErr w:type="spellEnd"/>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70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51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Кинотеатры, театры, кл</w:t>
            </w:r>
            <w:r w:rsidRPr="00C51E7A">
              <w:rPr>
                <w:rFonts w:eastAsia="Times New Roman"/>
                <w:sz w:val="18"/>
                <w:szCs w:val="18"/>
              </w:rPr>
              <w:t>у</w:t>
            </w:r>
            <w:r w:rsidRPr="00C51E7A">
              <w:rPr>
                <w:rFonts w:eastAsia="Times New Roman"/>
                <w:sz w:val="18"/>
                <w:szCs w:val="18"/>
              </w:rPr>
              <w:t>бы</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зрителя</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3-25</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Стадионы и спортзалы</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зрителя, спортсмена</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3-60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Бани, сауны</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200-250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19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Заводы</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25</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Заводы с горячими цех</w:t>
            </w:r>
            <w:r w:rsidRPr="00C51E7A">
              <w:rPr>
                <w:rFonts w:eastAsia="Times New Roman"/>
                <w:sz w:val="18"/>
                <w:szCs w:val="18"/>
              </w:rPr>
              <w:t>а</w:t>
            </w:r>
            <w:r w:rsidRPr="00C51E7A">
              <w:rPr>
                <w:rFonts w:eastAsia="Times New Roman"/>
                <w:sz w:val="18"/>
                <w:szCs w:val="18"/>
              </w:rPr>
              <w:t>ми</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л</w:t>
            </w:r>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45</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48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Душевые кабины пре</w:t>
            </w:r>
            <w:r w:rsidRPr="00C51E7A">
              <w:rPr>
                <w:rFonts w:eastAsia="Times New Roman"/>
                <w:sz w:val="18"/>
                <w:szCs w:val="18"/>
              </w:rPr>
              <w:t>д</w:t>
            </w:r>
            <w:r w:rsidRPr="00C51E7A">
              <w:rPr>
                <w:rFonts w:eastAsia="Times New Roman"/>
                <w:sz w:val="18"/>
                <w:szCs w:val="18"/>
              </w:rPr>
              <w:t>приятий (в одну смену)</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л/</w:t>
            </w:r>
            <w:proofErr w:type="spellStart"/>
            <w:r w:rsidRPr="00C51E7A">
              <w:rPr>
                <w:rFonts w:eastAsia="Times New Roman"/>
                <w:sz w:val="18"/>
                <w:szCs w:val="18"/>
              </w:rPr>
              <w:t>сут</w:t>
            </w:r>
            <w:proofErr w:type="spellEnd"/>
            <w:r w:rsidRPr="00C51E7A">
              <w:rPr>
                <w:rFonts w:eastAsia="Times New Roman"/>
                <w:sz w:val="18"/>
                <w:szCs w:val="18"/>
              </w:rPr>
              <w:t xml:space="preserve"> на 1 </w:t>
            </w:r>
            <w:proofErr w:type="spellStart"/>
            <w:r w:rsidRPr="00C51E7A">
              <w:rPr>
                <w:rFonts w:eastAsia="Times New Roman"/>
                <w:sz w:val="18"/>
                <w:szCs w:val="18"/>
              </w:rPr>
              <w:t>душ</w:t>
            </w:r>
            <w:proofErr w:type="gramStart"/>
            <w:r w:rsidRPr="00C51E7A">
              <w:rPr>
                <w:rFonts w:eastAsia="Times New Roman"/>
                <w:sz w:val="18"/>
                <w:szCs w:val="18"/>
              </w:rPr>
              <w:t>.с</w:t>
            </w:r>
            <w:proofErr w:type="gramEnd"/>
            <w:r w:rsidRPr="00C51E7A">
              <w:rPr>
                <w:rFonts w:eastAsia="Times New Roman"/>
                <w:sz w:val="18"/>
                <w:szCs w:val="18"/>
              </w:rPr>
              <w:t>етку</w:t>
            </w:r>
            <w:proofErr w:type="spellEnd"/>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268"/>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Расход воды на полив:</w:t>
            </w:r>
          </w:p>
        </w:tc>
        <w:tc>
          <w:tcPr>
            <w:tcW w:w="20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л/</w:t>
            </w:r>
            <w:proofErr w:type="spellStart"/>
            <w:r w:rsidRPr="00C51E7A">
              <w:rPr>
                <w:rFonts w:eastAsia="Times New Roman"/>
                <w:sz w:val="18"/>
                <w:szCs w:val="18"/>
              </w:rPr>
              <w:t>сут</w:t>
            </w:r>
            <w:proofErr w:type="spellEnd"/>
            <w:r w:rsidRPr="00C51E7A">
              <w:rPr>
                <w:rFonts w:eastAsia="Times New Roman"/>
                <w:sz w:val="18"/>
                <w:szCs w:val="18"/>
              </w:rPr>
              <w:t xml:space="preserve"> на 1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w:t>
            </w:r>
          </w:p>
        </w:tc>
        <w:tc>
          <w:tcPr>
            <w:tcW w:w="3164"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c>
          <w:tcPr>
            <w:tcW w:w="1134" w:type="dxa"/>
            <w:tcBorders>
              <w:top w:val="single" w:sz="4" w:space="0" w:color="auto"/>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а) травяной покров</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25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 тротуары, проезды</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 теплицы</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Залив катка</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113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154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tcBorders>
              <w:top w:val="single" w:sz="4" w:space="0" w:color="auto"/>
              <w:left w:val="nil"/>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Примечания</w:t>
            </w:r>
          </w:p>
        </w:tc>
        <w:tc>
          <w:tcPr>
            <w:tcW w:w="10909" w:type="dxa"/>
            <w:gridSpan w:val="6"/>
            <w:tcBorders>
              <w:top w:val="single" w:sz="4" w:space="0" w:color="auto"/>
              <w:left w:val="nil"/>
              <w:bottom w:val="single" w:sz="4" w:space="0" w:color="auto"/>
              <w:right w:val="single" w:sz="8" w:space="0" w:color="000000"/>
            </w:tcBorders>
            <w:shd w:val="clear" w:color="auto" w:fill="auto"/>
            <w:hideMark/>
          </w:tcPr>
          <w:p w:rsidR="00813ECA" w:rsidRPr="00C51E7A" w:rsidRDefault="00813ECA" w:rsidP="007562AA">
            <w:pPr>
              <w:ind w:firstLine="0"/>
              <w:rPr>
                <w:rStyle w:val="afff0"/>
                <w:rFonts w:eastAsia="Calibri"/>
                <w:sz w:val="18"/>
                <w:szCs w:val="18"/>
                <w:lang w:val="x-none"/>
              </w:rPr>
            </w:pPr>
            <w:r w:rsidRPr="00C51E7A">
              <w:rPr>
                <w:rFonts w:eastAsia="Times New Roman"/>
                <w:sz w:val="18"/>
                <w:szCs w:val="18"/>
              </w:rPr>
              <w:t>1.Значение расчетного показателя принято с учетом СП 42.13330.201</w:t>
            </w:r>
            <w:r w:rsidR="00C949F3" w:rsidRPr="00C51E7A">
              <w:rPr>
                <w:rFonts w:eastAsia="Times New Roman"/>
                <w:sz w:val="18"/>
                <w:szCs w:val="18"/>
              </w:rPr>
              <w:t>6</w:t>
            </w:r>
            <w:r w:rsidRPr="00C51E7A">
              <w:rPr>
                <w:rFonts w:eastAsia="Times New Roman"/>
                <w:sz w:val="18"/>
                <w:szCs w:val="18"/>
              </w:rPr>
              <w:t xml:space="preserve"> </w:t>
            </w:r>
            <w:r w:rsidRPr="00C51E7A">
              <w:rPr>
                <w:rStyle w:val="afff0"/>
                <w:rFonts w:eastAsia="Calibri"/>
                <w:sz w:val="18"/>
                <w:szCs w:val="18"/>
                <w:lang w:val="x-none"/>
              </w:rPr>
              <w:t>с целью рационального использования территории. 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r w:rsidR="00425169" w:rsidRPr="00C51E7A">
              <w:rPr>
                <w:rStyle w:val="afff0"/>
                <w:rFonts w:eastAsia="Calibri"/>
                <w:sz w:val="18"/>
                <w:szCs w:val="18"/>
              </w:rPr>
              <w:t xml:space="preserve"> </w:t>
            </w:r>
            <w:r w:rsidRPr="00C51E7A">
              <w:rPr>
                <w:rStyle w:val="afff0"/>
                <w:rFonts w:eastAsia="Calibri"/>
                <w:sz w:val="18"/>
                <w:szCs w:val="18"/>
                <w:lang w:val="x-none"/>
              </w:rPr>
              <w:t xml:space="preserve">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w:t>
            </w:r>
          </w:p>
          <w:p w:rsidR="00813ECA" w:rsidRPr="00C51E7A" w:rsidRDefault="00813ECA" w:rsidP="007562AA">
            <w:pPr>
              <w:ind w:firstLine="0"/>
              <w:rPr>
                <w:rFonts w:eastAsia="Times New Roman"/>
                <w:sz w:val="18"/>
                <w:szCs w:val="18"/>
              </w:rPr>
            </w:pPr>
            <w:r w:rsidRPr="00C51E7A">
              <w:rPr>
                <w:rFonts w:eastAsia="Times New Roman"/>
                <w:sz w:val="18"/>
                <w:szCs w:val="18"/>
              </w:rPr>
              <w:t>2.Удельное водопотребление включает расходы воды на хозяйственно-питьевые и бытовые нужды в общественных зданиях, за исключ</w:t>
            </w:r>
            <w:r w:rsidRPr="00C51E7A">
              <w:rPr>
                <w:rFonts w:eastAsia="Times New Roman"/>
                <w:sz w:val="18"/>
                <w:szCs w:val="18"/>
              </w:rPr>
              <w:t>е</w:t>
            </w:r>
            <w:r w:rsidRPr="00C51E7A">
              <w:rPr>
                <w:rFonts w:eastAsia="Times New Roman"/>
                <w:sz w:val="18"/>
                <w:szCs w:val="18"/>
              </w:rPr>
              <w:t xml:space="preserve">нием расхода воды для домов отдыха, санаторно-туристских комплексов и пионерских лагерей, которые должны приниматься </w:t>
            </w:r>
            <w:proofErr w:type="gramStart"/>
            <w:r w:rsidRPr="00C51E7A">
              <w:rPr>
                <w:rFonts w:eastAsia="Times New Roman"/>
                <w:sz w:val="18"/>
                <w:szCs w:val="18"/>
              </w:rPr>
              <w:t>согласно</w:t>
            </w:r>
            <w:proofErr w:type="gramEnd"/>
            <w:r w:rsidRPr="00C51E7A">
              <w:rPr>
                <w:rFonts w:eastAsia="Times New Roman"/>
                <w:sz w:val="18"/>
                <w:szCs w:val="18"/>
              </w:rPr>
              <w:t xml:space="preserve"> технологических данных.  </w:t>
            </w:r>
          </w:p>
          <w:p w:rsidR="00813ECA" w:rsidRPr="00C51E7A" w:rsidRDefault="00813ECA" w:rsidP="007562AA">
            <w:pPr>
              <w:ind w:firstLine="0"/>
              <w:rPr>
                <w:sz w:val="18"/>
                <w:szCs w:val="18"/>
              </w:rPr>
            </w:pPr>
            <w:r w:rsidRPr="00C51E7A">
              <w:rPr>
                <w:sz w:val="18"/>
                <w:szCs w:val="18"/>
              </w:rPr>
              <w:t xml:space="preserve">3. Расстояние от инженерных коммуникаций до объектов культурного наследия и их территорий следует принимать из расчета, м., </w:t>
            </w:r>
            <w:r w:rsidR="001E10F4" w:rsidRPr="00C51E7A">
              <w:rPr>
                <w:sz w:val="18"/>
                <w:szCs w:val="18"/>
              </w:rPr>
              <w:br/>
            </w:r>
            <w:r w:rsidRPr="00C51E7A">
              <w:rPr>
                <w:sz w:val="18"/>
                <w:szCs w:val="18"/>
              </w:rPr>
              <w:t>не менее: от сетей водопровода, канализации и теплоснабжения (кроме разводящих) – 15, от других подземных инженерных сетей – 5.</w:t>
            </w:r>
          </w:p>
          <w:p w:rsidR="00813ECA" w:rsidRPr="00C51E7A" w:rsidRDefault="00813ECA" w:rsidP="007562AA">
            <w:pPr>
              <w:pStyle w:val="afffffff6"/>
              <w:spacing w:line="240" w:lineRule="auto"/>
              <w:ind w:firstLine="0"/>
              <w:rPr>
                <w:sz w:val="18"/>
                <w:szCs w:val="18"/>
              </w:rPr>
            </w:pPr>
            <w:r w:rsidRPr="00C51E7A">
              <w:rPr>
                <w:sz w:val="18"/>
                <w:szCs w:val="18"/>
              </w:rPr>
              <w:t xml:space="preserve">4. В условиях реконструкции объектов культурного наследия указанные расстояния допускается сокращать, но принимать, м., не менее: от </w:t>
            </w:r>
            <w:proofErr w:type="spellStart"/>
            <w:r w:rsidRPr="00C51E7A">
              <w:rPr>
                <w:sz w:val="18"/>
                <w:szCs w:val="18"/>
              </w:rPr>
              <w:t>водонесущих</w:t>
            </w:r>
            <w:proofErr w:type="spellEnd"/>
            <w:r w:rsidRPr="00C51E7A">
              <w:rPr>
                <w:sz w:val="18"/>
                <w:szCs w:val="18"/>
              </w:rPr>
              <w:t xml:space="preserve"> сетей – 5, </w:t>
            </w:r>
            <w:proofErr w:type="spellStart"/>
            <w:r w:rsidRPr="00C51E7A">
              <w:rPr>
                <w:sz w:val="18"/>
                <w:szCs w:val="18"/>
              </w:rPr>
              <w:t>неводонесущих</w:t>
            </w:r>
            <w:proofErr w:type="spellEnd"/>
            <w:r w:rsidRPr="00C51E7A">
              <w:rPr>
                <w:sz w:val="18"/>
                <w:szCs w:val="18"/>
              </w:rPr>
              <w:t xml:space="preserve"> – 2. </w:t>
            </w:r>
            <w:r w:rsidRPr="00C51E7A">
              <w:rPr>
                <w:rStyle w:val="afff0"/>
                <w:sz w:val="18"/>
                <w:szCs w:val="18"/>
              </w:rPr>
              <w:t>При этом необходимо обеспечивать проведение специальных технических меропр</w:t>
            </w:r>
            <w:r w:rsidRPr="00C51E7A">
              <w:rPr>
                <w:sz w:val="18"/>
                <w:szCs w:val="18"/>
              </w:rPr>
              <w:t xml:space="preserve">иятий </w:t>
            </w:r>
            <w:r w:rsidR="001E10F4" w:rsidRPr="00C51E7A">
              <w:rPr>
                <w:sz w:val="18"/>
                <w:szCs w:val="18"/>
                <w:lang w:val="ru-RU"/>
              </w:rPr>
              <w:br/>
            </w:r>
            <w:r w:rsidRPr="00C51E7A">
              <w:rPr>
                <w:sz w:val="18"/>
                <w:szCs w:val="18"/>
              </w:rPr>
              <w:t>по сохранности объектов культурного наследия при производстве строительных работ.</w:t>
            </w:r>
          </w:p>
        </w:tc>
      </w:tr>
      <w:tr w:rsidR="00C51E7A" w:rsidRPr="00C51E7A" w:rsidTr="007562AA">
        <w:trPr>
          <w:trHeight w:val="263"/>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Водоотведение</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Канализационные очистные с</w:t>
            </w:r>
            <w:r w:rsidRPr="00C51E7A">
              <w:rPr>
                <w:rFonts w:eastAsia="Times New Roman"/>
                <w:sz w:val="18"/>
                <w:szCs w:val="18"/>
              </w:rPr>
              <w:t>о</w:t>
            </w:r>
            <w:r w:rsidRPr="00C51E7A">
              <w:rPr>
                <w:rFonts w:eastAsia="Times New Roman"/>
                <w:sz w:val="18"/>
                <w:szCs w:val="18"/>
              </w:rPr>
              <w:t>оружения. Канализационные насосные станции. Магистральные сети канализации (напорной, с</w:t>
            </w:r>
            <w:r w:rsidRPr="00C51E7A">
              <w:rPr>
                <w:rFonts w:eastAsia="Times New Roman"/>
                <w:sz w:val="18"/>
                <w:szCs w:val="18"/>
              </w:rPr>
              <w:t>а</w:t>
            </w:r>
            <w:r w:rsidRPr="00C51E7A">
              <w:rPr>
                <w:rFonts w:eastAsia="Times New Roman"/>
                <w:sz w:val="18"/>
                <w:szCs w:val="18"/>
              </w:rPr>
              <w:t xml:space="preserve">мотечной). Ливневая канализация. </w:t>
            </w: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Размеры земельного участка для размещения канализ</w:t>
            </w:r>
            <w:r w:rsidRPr="00C51E7A">
              <w:rPr>
                <w:rFonts w:eastAsia="Times New Roman"/>
                <w:sz w:val="18"/>
                <w:szCs w:val="18"/>
              </w:rPr>
              <w:t>а</w:t>
            </w:r>
            <w:r w:rsidRPr="00C51E7A">
              <w:rPr>
                <w:rFonts w:eastAsia="Times New Roman"/>
                <w:sz w:val="18"/>
                <w:szCs w:val="18"/>
              </w:rPr>
              <w:t>ционных очистных сооружений  производительностью до 0,7 тыс. куб. м/</w:t>
            </w:r>
            <w:proofErr w:type="spellStart"/>
            <w:r w:rsidRPr="00C51E7A">
              <w:rPr>
                <w:rFonts w:eastAsia="Times New Roman"/>
                <w:sz w:val="18"/>
                <w:szCs w:val="18"/>
              </w:rPr>
              <w:t>сут</w:t>
            </w:r>
            <w:proofErr w:type="spellEnd"/>
            <w:r w:rsidRPr="00C51E7A">
              <w:rPr>
                <w:rFonts w:eastAsia="Times New Roman"/>
                <w:sz w:val="18"/>
                <w:szCs w:val="18"/>
              </w:rPr>
              <w:t xml:space="preserve">, [1] не более, </w:t>
            </w:r>
            <w:proofErr w:type="gramStart"/>
            <w:r w:rsidRPr="00C51E7A">
              <w:rPr>
                <w:rFonts w:eastAsia="Times New Roman"/>
                <w:sz w:val="18"/>
                <w:szCs w:val="18"/>
              </w:rPr>
              <w:t>га</w:t>
            </w:r>
            <w:proofErr w:type="gramEnd"/>
            <w:r w:rsidRPr="00C51E7A">
              <w:rPr>
                <w:rFonts w:eastAsia="Times New Roman"/>
                <w:sz w:val="18"/>
                <w:szCs w:val="18"/>
              </w:rPr>
              <w:t>:</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очистных сооружений</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28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иловых площадок</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0,2</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7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биологических прудов глубокой очистки сто</w:t>
            </w:r>
            <w:r w:rsidRPr="00C51E7A">
              <w:rPr>
                <w:rFonts w:eastAsia="Times New Roman"/>
                <w:sz w:val="18"/>
                <w:szCs w:val="18"/>
              </w:rPr>
              <w:t>ч</w:t>
            </w:r>
            <w:r w:rsidRPr="00C51E7A">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14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Размеры земельного участка для размещения канализ</w:t>
            </w:r>
            <w:r w:rsidRPr="00C51E7A">
              <w:rPr>
                <w:rFonts w:eastAsia="Times New Roman"/>
                <w:sz w:val="18"/>
                <w:szCs w:val="18"/>
              </w:rPr>
              <w:t>а</w:t>
            </w:r>
            <w:r w:rsidRPr="00C51E7A">
              <w:rPr>
                <w:rFonts w:eastAsia="Times New Roman"/>
                <w:sz w:val="18"/>
                <w:szCs w:val="18"/>
              </w:rPr>
              <w:t>ционных очистных сооружений  производительностью свыше 0,7 до 17 тыс. куб. м/</w:t>
            </w:r>
            <w:proofErr w:type="spellStart"/>
            <w:r w:rsidRPr="00C51E7A">
              <w:rPr>
                <w:rFonts w:eastAsia="Times New Roman"/>
                <w:sz w:val="18"/>
                <w:szCs w:val="18"/>
              </w:rPr>
              <w:t>сут</w:t>
            </w:r>
            <w:proofErr w:type="spellEnd"/>
            <w:r w:rsidRPr="00C51E7A">
              <w:rPr>
                <w:rFonts w:eastAsia="Times New Roman"/>
                <w:sz w:val="18"/>
                <w:szCs w:val="18"/>
              </w:rPr>
              <w:t xml:space="preserve">, [1] не более, </w:t>
            </w:r>
            <w:proofErr w:type="gramStart"/>
            <w:r w:rsidRPr="00C51E7A">
              <w:rPr>
                <w:rFonts w:eastAsia="Times New Roman"/>
                <w:sz w:val="18"/>
                <w:szCs w:val="18"/>
              </w:rPr>
              <w:t>га</w:t>
            </w:r>
            <w:proofErr w:type="gramEnd"/>
            <w:r w:rsidRPr="00C51E7A">
              <w:rPr>
                <w:rFonts w:eastAsia="Times New Roman"/>
                <w:sz w:val="18"/>
                <w:szCs w:val="18"/>
              </w:rPr>
              <w:t xml:space="preserve">: </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очистных сооружений</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20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иловых площадок</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7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биологических прудов глубокой очистки сто</w:t>
            </w:r>
            <w:r w:rsidRPr="00C51E7A">
              <w:rPr>
                <w:rFonts w:eastAsia="Times New Roman"/>
                <w:sz w:val="18"/>
                <w:szCs w:val="18"/>
              </w:rPr>
              <w:t>ч</w:t>
            </w:r>
            <w:r w:rsidRPr="00C51E7A">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22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Размеры земельного участка для размещения канализ</w:t>
            </w:r>
            <w:r w:rsidRPr="00C51E7A">
              <w:rPr>
                <w:rFonts w:eastAsia="Times New Roman"/>
                <w:sz w:val="18"/>
                <w:szCs w:val="18"/>
              </w:rPr>
              <w:t>а</w:t>
            </w:r>
            <w:r w:rsidRPr="00C51E7A">
              <w:rPr>
                <w:rFonts w:eastAsia="Times New Roman"/>
                <w:sz w:val="18"/>
                <w:szCs w:val="18"/>
              </w:rPr>
              <w:t>ционных очистных сооружений  производительностью свыше 17 до 40 тыс. куб. м/</w:t>
            </w:r>
            <w:proofErr w:type="spellStart"/>
            <w:r w:rsidRPr="00C51E7A">
              <w:rPr>
                <w:rFonts w:eastAsia="Times New Roman"/>
                <w:sz w:val="18"/>
                <w:szCs w:val="18"/>
              </w:rPr>
              <w:t>сут</w:t>
            </w:r>
            <w:proofErr w:type="spellEnd"/>
            <w:r w:rsidRPr="00C51E7A">
              <w:rPr>
                <w:rFonts w:eastAsia="Times New Roman"/>
                <w:sz w:val="18"/>
                <w:szCs w:val="18"/>
              </w:rPr>
              <w:t xml:space="preserve">, [1] не более, </w:t>
            </w:r>
            <w:proofErr w:type="gramStart"/>
            <w:r w:rsidRPr="00C51E7A">
              <w:rPr>
                <w:rFonts w:eastAsia="Times New Roman"/>
                <w:sz w:val="18"/>
                <w:szCs w:val="18"/>
              </w:rPr>
              <w:t>га</w:t>
            </w:r>
            <w:proofErr w:type="gramEnd"/>
            <w:r w:rsidRPr="00C51E7A">
              <w:rPr>
                <w:rFonts w:eastAsia="Times New Roman"/>
                <w:sz w:val="18"/>
                <w:szCs w:val="18"/>
              </w:rPr>
              <w:t xml:space="preserve">: </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очистных сооружений</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27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иловых площадок</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9</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7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биологических прудов глубокой очистки сто</w:t>
            </w:r>
            <w:r w:rsidRPr="00C51E7A">
              <w:rPr>
                <w:rFonts w:eastAsia="Times New Roman"/>
                <w:sz w:val="18"/>
                <w:szCs w:val="18"/>
              </w:rPr>
              <w:t>ч</w:t>
            </w:r>
            <w:r w:rsidRPr="00C51E7A">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69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Ориентировочные размеры участков[1], м:</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очистных сооружений поверхностных сто</w:t>
            </w:r>
            <w:r w:rsidRPr="00C51E7A">
              <w:rPr>
                <w:rFonts w:eastAsia="Times New Roman"/>
                <w:sz w:val="18"/>
                <w:szCs w:val="18"/>
              </w:rPr>
              <w:t>ч</w:t>
            </w:r>
            <w:r w:rsidRPr="00C51E7A">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см</w:t>
            </w:r>
            <w:proofErr w:type="gramEnd"/>
            <w:r w:rsidRPr="00C51E7A">
              <w:rPr>
                <w:rFonts w:eastAsia="Times New Roman"/>
                <w:sz w:val="18"/>
                <w:szCs w:val="18"/>
              </w:rPr>
              <w:t xml:space="preserve"> п. п. [2] </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56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внутриквартальной канализационной насосной станции</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10х10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78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эксплуатационной площадки вокруг шахт тоннельных коллект</w:t>
            </w:r>
            <w:r w:rsidRPr="00C51E7A">
              <w:rPr>
                <w:rFonts w:eastAsia="Times New Roman"/>
                <w:sz w:val="18"/>
                <w:szCs w:val="18"/>
              </w:rPr>
              <w:t>о</w:t>
            </w:r>
            <w:r w:rsidRPr="00C51E7A">
              <w:rPr>
                <w:rFonts w:eastAsia="Times New Roman"/>
                <w:sz w:val="18"/>
                <w:szCs w:val="18"/>
              </w:rPr>
              <w:t>ров</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20х20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6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Ориентировочный объем поверхностного стока, пост</w:t>
            </w:r>
            <w:r w:rsidRPr="00C51E7A">
              <w:rPr>
                <w:rFonts w:eastAsia="Times New Roman"/>
                <w:sz w:val="18"/>
                <w:szCs w:val="18"/>
              </w:rPr>
              <w:t>у</w:t>
            </w:r>
            <w:r w:rsidRPr="00C51E7A">
              <w:rPr>
                <w:rFonts w:eastAsia="Times New Roman"/>
                <w:sz w:val="18"/>
                <w:szCs w:val="18"/>
              </w:rPr>
              <w:t xml:space="preserve">пающий на очистные сооружения с территорий жилых и общественно-деловых зон городов[1], </w:t>
            </w:r>
            <w:proofErr w:type="spellStart"/>
            <w:r w:rsidRPr="00C51E7A">
              <w:rPr>
                <w:rFonts w:eastAsia="Times New Roman"/>
                <w:sz w:val="18"/>
                <w:szCs w:val="18"/>
              </w:rPr>
              <w:t>куб</w:t>
            </w:r>
            <w:proofErr w:type="gramStart"/>
            <w:r w:rsidRPr="00C51E7A">
              <w:rPr>
                <w:rFonts w:eastAsia="Times New Roman"/>
                <w:sz w:val="18"/>
                <w:szCs w:val="18"/>
              </w:rPr>
              <w:t>.м</w:t>
            </w:r>
            <w:proofErr w:type="spellEnd"/>
            <w:proofErr w:type="gramEnd"/>
            <w:r w:rsidRPr="00C51E7A">
              <w:rPr>
                <w:rFonts w:eastAsia="Times New Roman"/>
                <w:sz w:val="18"/>
                <w:szCs w:val="18"/>
              </w:rPr>
              <w:t>/</w:t>
            </w:r>
            <w:proofErr w:type="spellStart"/>
            <w:r w:rsidRPr="00C51E7A">
              <w:rPr>
                <w:rFonts w:eastAsia="Times New Roman"/>
                <w:sz w:val="18"/>
                <w:szCs w:val="18"/>
              </w:rPr>
              <w:t>сут</w:t>
            </w:r>
            <w:proofErr w:type="spellEnd"/>
            <w:r w:rsidRPr="00C51E7A">
              <w:rPr>
                <w:rFonts w:eastAsia="Times New Roman"/>
                <w:sz w:val="18"/>
                <w:szCs w:val="18"/>
              </w:rPr>
              <w:t xml:space="preserve"> с 1га территории</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Городской градостро</w:t>
            </w:r>
            <w:r w:rsidRPr="00C51E7A">
              <w:rPr>
                <w:rFonts w:eastAsia="Times New Roman"/>
                <w:sz w:val="18"/>
                <w:szCs w:val="18"/>
              </w:rPr>
              <w:t>и</w:t>
            </w:r>
            <w:r w:rsidRPr="00C51E7A">
              <w:rPr>
                <w:rFonts w:eastAsia="Times New Roman"/>
                <w:sz w:val="18"/>
                <w:szCs w:val="18"/>
              </w:rPr>
              <w:t>тельный узел</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более 60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roofErr w:type="spellStart"/>
            <w:r w:rsidRPr="00C51E7A">
              <w:rPr>
                <w:rFonts w:eastAsia="Times New Roman"/>
                <w:sz w:val="18"/>
                <w:szCs w:val="18"/>
              </w:rPr>
              <w:t>Примагистральные</w:t>
            </w:r>
            <w:proofErr w:type="spellEnd"/>
            <w:r w:rsidRPr="00C51E7A">
              <w:rPr>
                <w:rFonts w:eastAsia="Times New Roman"/>
                <w:sz w:val="18"/>
                <w:szCs w:val="18"/>
              </w:rPr>
              <w:t xml:space="preserve"> территории     </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50-60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5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roofErr w:type="spellStart"/>
            <w:r w:rsidRPr="00C51E7A">
              <w:rPr>
                <w:rFonts w:eastAsia="Times New Roman"/>
                <w:sz w:val="18"/>
                <w:szCs w:val="18"/>
              </w:rPr>
              <w:t>Межмагистральные</w:t>
            </w:r>
            <w:proofErr w:type="spellEnd"/>
            <w:r w:rsidRPr="00C51E7A">
              <w:rPr>
                <w:rFonts w:eastAsia="Times New Roman"/>
                <w:sz w:val="18"/>
                <w:szCs w:val="18"/>
              </w:rPr>
              <w:t xml:space="preserve"> территории  с размером квартала до 5 га</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45-50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то же от 5 до 10 га</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40-45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то же от 10 до 50 га</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35-40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7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Площадь земельного участка под сливные станции (при отсутствии центральной системы канализации) на 1000 т бытовых отходов[1], га</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0,02</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59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Показатель удельного водоотведения, куб. м /мес. на 1 чел.</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равен</w:t>
            </w:r>
            <w:proofErr w:type="gramEnd"/>
            <w:r w:rsidRPr="00C51E7A">
              <w:rPr>
                <w:rFonts w:eastAsia="Times New Roman"/>
                <w:sz w:val="18"/>
                <w:szCs w:val="18"/>
              </w:rPr>
              <w:t xml:space="preserve"> показателю удельного водоп</w:t>
            </w:r>
            <w:r w:rsidRPr="00C51E7A">
              <w:rPr>
                <w:rFonts w:eastAsia="Times New Roman"/>
                <w:sz w:val="18"/>
                <w:szCs w:val="18"/>
              </w:rPr>
              <w:t>о</w:t>
            </w:r>
            <w:r w:rsidRPr="00C51E7A">
              <w:rPr>
                <w:rFonts w:eastAsia="Times New Roman"/>
                <w:sz w:val="18"/>
                <w:szCs w:val="18"/>
              </w:rPr>
              <w:t>требления</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1E10F4">
        <w:trPr>
          <w:trHeight w:val="1016"/>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tcBorders>
              <w:top w:val="single" w:sz="4" w:space="0" w:color="auto"/>
              <w:left w:val="nil"/>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Примечания</w:t>
            </w:r>
          </w:p>
        </w:tc>
        <w:tc>
          <w:tcPr>
            <w:tcW w:w="10909" w:type="dxa"/>
            <w:gridSpan w:val="6"/>
            <w:tcBorders>
              <w:top w:val="single" w:sz="4" w:space="0" w:color="auto"/>
              <w:left w:val="nil"/>
              <w:bottom w:val="single" w:sz="4" w:space="0" w:color="auto"/>
              <w:right w:val="single" w:sz="8" w:space="0" w:color="000000"/>
            </w:tcBorders>
            <w:shd w:val="clear" w:color="auto" w:fill="auto"/>
            <w:hideMark/>
          </w:tcPr>
          <w:p w:rsidR="00813ECA" w:rsidRPr="00C51E7A" w:rsidRDefault="00813ECA" w:rsidP="007562AA">
            <w:pPr>
              <w:ind w:firstLine="0"/>
              <w:rPr>
                <w:rFonts w:eastAsia="Times New Roman"/>
                <w:sz w:val="18"/>
                <w:szCs w:val="18"/>
              </w:rPr>
            </w:pPr>
            <w:r w:rsidRPr="00C51E7A">
              <w:rPr>
                <w:rFonts w:eastAsia="Times New Roman"/>
                <w:sz w:val="18"/>
                <w:szCs w:val="18"/>
              </w:rPr>
              <w:t>1. Значение расчетного показателя принято в соответствии с СП 42.13330.201</w:t>
            </w:r>
            <w:r w:rsidR="00C949F3" w:rsidRPr="00C51E7A">
              <w:rPr>
                <w:rFonts w:eastAsia="Times New Roman"/>
                <w:sz w:val="18"/>
                <w:szCs w:val="18"/>
              </w:rPr>
              <w:t>6</w:t>
            </w:r>
            <w:r w:rsidRPr="00C51E7A">
              <w:rPr>
                <w:rFonts w:eastAsia="Times New Roman"/>
                <w:sz w:val="18"/>
                <w:szCs w:val="18"/>
              </w:rPr>
              <w:t xml:space="preserve">. </w:t>
            </w:r>
          </w:p>
          <w:p w:rsidR="00E07B32" w:rsidRPr="00C51E7A" w:rsidRDefault="00813ECA" w:rsidP="00E07B32">
            <w:pPr>
              <w:ind w:firstLine="0"/>
              <w:rPr>
                <w:rFonts w:eastAsia="Times New Roman"/>
                <w:sz w:val="18"/>
                <w:szCs w:val="18"/>
              </w:rPr>
            </w:pPr>
            <w:r w:rsidRPr="00C51E7A">
              <w:rPr>
                <w:rFonts w:eastAsia="Times New Roman"/>
                <w:sz w:val="18"/>
                <w:szCs w:val="18"/>
              </w:rPr>
              <w:t>2. Размеры земельного участка определяются в зависимости от производительности и типа сооружения</w:t>
            </w:r>
            <w:r w:rsidR="00E07B32" w:rsidRPr="00C51E7A">
              <w:rPr>
                <w:rFonts w:eastAsia="Times New Roman"/>
                <w:sz w:val="18"/>
                <w:szCs w:val="18"/>
              </w:rPr>
              <w:t>.</w:t>
            </w:r>
          </w:p>
          <w:p w:rsidR="00813ECA" w:rsidRPr="00C51E7A" w:rsidRDefault="00813ECA" w:rsidP="00E07B32">
            <w:pPr>
              <w:ind w:firstLine="0"/>
              <w:rPr>
                <w:rFonts w:eastAsia="Times New Roman"/>
                <w:sz w:val="18"/>
                <w:szCs w:val="18"/>
              </w:rPr>
            </w:pPr>
            <w:r w:rsidRPr="00C51E7A">
              <w:rPr>
                <w:rFonts w:eastAsia="Times New Roman"/>
                <w:sz w:val="18"/>
                <w:szCs w:val="18"/>
              </w:rPr>
              <w:t>3. Расстояние от внутриквартальной канализационной насосной станции до жилых и общественных зданий - 20м, от эксплуатационной площадки вокруг шахт тоннельных коллекторов -  до жилых и общественных зданий -</w:t>
            </w:r>
            <w:r w:rsidR="001E10F4" w:rsidRPr="00C51E7A">
              <w:rPr>
                <w:rFonts w:eastAsia="Times New Roman"/>
                <w:sz w:val="18"/>
                <w:szCs w:val="18"/>
              </w:rPr>
              <w:t xml:space="preserve"> </w:t>
            </w:r>
            <w:r w:rsidRPr="00C51E7A">
              <w:rPr>
                <w:rFonts w:eastAsia="Times New Roman"/>
                <w:sz w:val="18"/>
                <w:szCs w:val="18"/>
              </w:rPr>
              <w:t>не менее 15 м (от оси коллектора)</w:t>
            </w:r>
            <w:r w:rsidR="007562AA" w:rsidRPr="00C51E7A">
              <w:rPr>
                <w:rFonts w:eastAsia="Times New Roman"/>
                <w:sz w:val="18"/>
                <w:szCs w:val="18"/>
              </w:rPr>
              <w:t>.</w:t>
            </w:r>
          </w:p>
        </w:tc>
      </w:tr>
      <w:tr w:rsidR="00C51E7A" w:rsidRPr="00C51E7A" w:rsidTr="007562AA">
        <w:trPr>
          <w:trHeight w:val="284"/>
          <w:tblHeader/>
        </w:trPr>
        <w:tc>
          <w:tcPr>
            <w:tcW w:w="1200" w:type="dxa"/>
            <w:vMerge w:val="restart"/>
            <w:tcBorders>
              <w:top w:val="nil"/>
              <w:left w:val="single" w:sz="8" w:space="0" w:color="auto"/>
              <w:right w:val="single" w:sz="4" w:space="0" w:color="auto"/>
            </w:tcBorders>
            <w:shd w:val="clear" w:color="auto" w:fill="auto"/>
            <w:textDirection w:val="btLr"/>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Связь</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Антенно-мачтовые сооружения.</w:t>
            </w:r>
            <w:r w:rsidRPr="00C51E7A">
              <w:rPr>
                <w:rFonts w:eastAsia="Times New Roman"/>
                <w:sz w:val="18"/>
                <w:szCs w:val="18"/>
              </w:rPr>
              <w:br/>
              <w:t>Автоматические телефонные станции.</w:t>
            </w:r>
            <w:r w:rsidRPr="00C51E7A">
              <w:rPr>
                <w:rFonts w:eastAsia="Times New Roman"/>
                <w:sz w:val="18"/>
                <w:szCs w:val="18"/>
              </w:rPr>
              <w:br/>
              <w:t xml:space="preserve">Узлы </w:t>
            </w:r>
            <w:proofErr w:type="spellStart"/>
            <w:r w:rsidRPr="00C51E7A">
              <w:rPr>
                <w:rFonts w:eastAsia="Times New Roman"/>
                <w:sz w:val="18"/>
                <w:szCs w:val="18"/>
              </w:rPr>
              <w:t>мультисервисного</w:t>
            </w:r>
            <w:proofErr w:type="spellEnd"/>
            <w:r w:rsidRPr="00C51E7A">
              <w:rPr>
                <w:rFonts w:eastAsia="Times New Roman"/>
                <w:sz w:val="18"/>
                <w:szCs w:val="18"/>
              </w:rPr>
              <w:t xml:space="preserve"> доступа.                                     Линии электросвязи.</w:t>
            </w:r>
            <w:r w:rsidRPr="00C51E7A">
              <w:rPr>
                <w:rFonts w:eastAsia="Times New Roman"/>
                <w:sz w:val="18"/>
                <w:szCs w:val="18"/>
              </w:rPr>
              <w:br/>
              <w:t>Линейно-кабельные сооружения электросвязи.</w:t>
            </w: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Уровень охвата населения стационарной или мобильной связью, %</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284"/>
          <w:tblHeader/>
        </w:trPr>
        <w:tc>
          <w:tcPr>
            <w:tcW w:w="1200" w:type="dxa"/>
            <w:vMerge/>
            <w:tcBorders>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Уровень охвата населения доступом в интернет, %</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90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567"/>
          <w:tblHeader/>
        </w:trPr>
        <w:tc>
          <w:tcPr>
            <w:tcW w:w="1200" w:type="dxa"/>
            <w:vMerge/>
            <w:tcBorders>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Скорость передачи данных на пользовательское оборудование с использованием волоконно-оптической линии связи, Мбит/сек</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299"/>
          <w:tblHeader/>
        </w:trPr>
        <w:tc>
          <w:tcPr>
            <w:tcW w:w="1200" w:type="dxa"/>
            <w:vMerge/>
            <w:tcBorders>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3"/>
            <w:tcBorders>
              <w:top w:val="single" w:sz="4" w:space="0" w:color="auto"/>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Абонентская емкость АТС, номеров на 1 тыс. человек</w:t>
            </w:r>
          </w:p>
        </w:tc>
        <w:tc>
          <w:tcPr>
            <w:tcW w:w="1907" w:type="dxa"/>
            <w:tcBorders>
              <w:top w:val="nil"/>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400</w:t>
            </w:r>
          </w:p>
        </w:tc>
        <w:tc>
          <w:tcPr>
            <w:tcW w:w="2391" w:type="dxa"/>
            <w:gridSpan w:val="2"/>
            <w:tcBorders>
              <w:top w:val="nil"/>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025F91">
        <w:trPr>
          <w:trHeight w:val="402"/>
          <w:tblHeader/>
        </w:trPr>
        <w:tc>
          <w:tcPr>
            <w:tcW w:w="1200" w:type="dxa"/>
            <w:vMerge/>
            <w:tcBorders>
              <w:left w:val="single" w:sz="8"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Примечания </w:t>
            </w:r>
          </w:p>
        </w:tc>
        <w:tc>
          <w:tcPr>
            <w:tcW w:w="10909" w:type="dxa"/>
            <w:gridSpan w:val="6"/>
            <w:tcBorders>
              <w:top w:val="single" w:sz="4" w:space="0" w:color="auto"/>
              <w:left w:val="nil"/>
              <w:bottom w:val="nil"/>
              <w:right w:val="single" w:sz="8" w:space="0" w:color="auto"/>
            </w:tcBorders>
            <w:shd w:val="clear" w:color="auto" w:fill="auto"/>
          </w:tcPr>
          <w:p w:rsidR="00813ECA" w:rsidRPr="00C51E7A" w:rsidRDefault="00813ECA" w:rsidP="00633C6F">
            <w:pPr>
              <w:pStyle w:val="aff9"/>
              <w:numPr>
                <w:ilvl w:val="0"/>
                <w:numId w:val="28"/>
              </w:numPr>
              <w:tabs>
                <w:tab w:val="left" w:pos="291"/>
              </w:tabs>
              <w:ind w:left="0" w:firstLine="0"/>
              <w:rPr>
                <w:rFonts w:eastAsia="Times New Roman"/>
                <w:sz w:val="18"/>
                <w:szCs w:val="18"/>
              </w:rPr>
            </w:pPr>
            <w:proofErr w:type="gramStart"/>
            <w:r w:rsidRPr="00C51E7A">
              <w:rPr>
                <w:rFonts w:eastAsia="Times New Roman"/>
                <w:sz w:val="18"/>
                <w:szCs w:val="18"/>
              </w:rPr>
              <w:t>Значение расчетного показателя установлены с учетом Федерального закона от 07.07.2003 № 126-ФЗ «О связи».</w:t>
            </w:r>
            <w:proofErr w:type="gramEnd"/>
          </w:p>
          <w:p w:rsidR="00813ECA" w:rsidRPr="00C51E7A" w:rsidRDefault="00813ECA" w:rsidP="00633C6F">
            <w:pPr>
              <w:pStyle w:val="aff9"/>
              <w:numPr>
                <w:ilvl w:val="0"/>
                <w:numId w:val="28"/>
              </w:numPr>
              <w:tabs>
                <w:tab w:val="left" w:pos="291"/>
              </w:tabs>
              <w:ind w:left="0" w:firstLine="0"/>
              <w:rPr>
                <w:rFonts w:eastAsia="Times New Roman"/>
                <w:sz w:val="18"/>
                <w:szCs w:val="18"/>
              </w:rPr>
            </w:pPr>
            <w:r w:rsidRPr="00C51E7A">
              <w:rPr>
                <w:rFonts w:eastAsia="Times New Roman"/>
                <w:sz w:val="18"/>
                <w:szCs w:val="18"/>
              </w:rPr>
              <w:t>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w:t>
            </w:r>
          </w:p>
          <w:p w:rsidR="00813ECA" w:rsidRPr="00C51E7A" w:rsidRDefault="00813ECA" w:rsidP="00DB2115">
            <w:pPr>
              <w:pStyle w:val="a6"/>
              <w:numPr>
                <w:ilvl w:val="0"/>
                <w:numId w:val="28"/>
              </w:numPr>
              <w:tabs>
                <w:tab w:val="left" w:pos="291"/>
              </w:tabs>
              <w:spacing w:before="0" w:after="0"/>
              <w:ind w:left="0" w:firstLine="0"/>
              <w:rPr>
                <w:sz w:val="18"/>
                <w:szCs w:val="18"/>
              </w:rPr>
            </w:pPr>
            <w:r w:rsidRPr="00C51E7A">
              <w:rPr>
                <w:sz w:val="18"/>
                <w:szCs w:val="18"/>
              </w:rPr>
              <w:t>Размеры земельных участков, необходимых для размещения прочих объектов связи, в том числе линейных, определяются при разр</w:t>
            </w:r>
            <w:r w:rsidRPr="00C51E7A">
              <w:rPr>
                <w:sz w:val="18"/>
                <w:szCs w:val="18"/>
              </w:rPr>
              <w:t>а</w:t>
            </w:r>
            <w:r w:rsidRPr="00C51E7A">
              <w:rPr>
                <w:sz w:val="18"/>
                <w:szCs w:val="18"/>
              </w:rPr>
              <w:t>ботке проекта в зависимости от мощности, технологической схемы, устанавливаемого оборудования и иных расчетных параметров. Тра</w:t>
            </w:r>
            <w:r w:rsidRPr="00C51E7A">
              <w:rPr>
                <w:sz w:val="18"/>
                <w:szCs w:val="18"/>
              </w:rPr>
              <w:t>с</w:t>
            </w:r>
            <w:r w:rsidRPr="00C51E7A">
              <w:rPr>
                <w:sz w:val="18"/>
                <w:szCs w:val="18"/>
              </w:rPr>
              <w:t xml:space="preserve">сировка сетей выполняется согласно п.12.35 и п.12.36 </w:t>
            </w:r>
            <w:hyperlink r:id="rId16" w:history="1">
              <w:r w:rsidRPr="00C51E7A">
                <w:rPr>
                  <w:sz w:val="18"/>
                  <w:szCs w:val="18"/>
                </w:rPr>
                <w:t>СП 42.13330.201</w:t>
              </w:r>
              <w:r w:rsidR="00EF0CDE" w:rsidRPr="00C51E7A">
                <w:rPr>
                  <w:sz w:val="18"/>
                  <w:szCs w:val="18"/>
                </w:rPr>
                <w:t>6</w:t>
              </w:r>
            </w:hyperlink>
            <w:r w:rsidRPr="00C51E7A">
              <w:rPr>
                <w:sz w:val="18"/>
                <w:szCs w:val="18"/>
              </w:rPr>
              <w:t>.</w:t>
            </w:r>
            <w:r w:rsidR="00425169" w:rsidRPr="00C51E7A">
              <w:rPr>
                <w:sz w:val="18"/>
                <w:szCs w:val="18"/>
              </w:rPr>
              <w:t xml:space="preserve"> </w:t>
            </w:r>
          </w:p>
        </w:tc>
      </w:tr>
      <w:tr w:rsidR="00C51E7A" w:rsidRPr="00C51E7A" w:rsidTr="00025F91">
        <w:trPr>
          <w:trHeight w:val="585"/>
          <w:tblHeader/>
        </w:trPr>
        <w:tc>
          <w:tcPr>
            <w:tcW w:w="15025" w:type="dxa"/>
            <w:gridSpan w:val="8"/>
            <w:tcBorders>
              <w:top w:val="single" w:sz="8" w:space="0" w:color="auto"/>
              <w:left w:val="single" w:sz="8" w:space="0" w:color="auto"/>
              <w:bottom w:val="single" w:sz="8" w:space="0" w:color="auto"/>
              <w:right w:val="single" w:sz="8" w:space="0" w:color="000000"/>
            </w:tcBorders>
            <w:shd w:val="clear" w:color="auto" w:fill="auto"/>
            <w:hideMark/>
          </w:tcPr>
          <w:p w:rsidR="00813ECA" w:rsidRPr="00C51E7A" w:rsidRDefault="00813ECA" w:rsidP="00633C6F">
            <w:pPr>
              <w:pStyle w:val="3"/>
              <w:rPr>
                <w:szCs w:val="18"/>
              </w:rPr>
            </w:pPr>
            <w:bookmarkStart w:id="12" w:name="_Toc68777293"/>
            <w:r w:rsidRPr="00C51E7A">
              <w:rPr>
                <w:szCs w:val="18"/>
              </w:rPr>
              <w:t>2.2 Расчетные показатели минимально допустимого уровня обеспеченности и расчетные показатели максимально допустимого уровня террит</w:t>
            </w:r>
            <w:r w:rsidRPr="00C51E7A">
              <w:rPr>
                <w:szCs w:val="18"/>
              </w:rPr>
              <w:t>о</w:t>
            </w:r>
            <w:r w:rsidRPr="00C51E7A">
              <w:rPr>
                <w:szCs w:val="18"/>
              </w:rPr>
              <w:t>риальной доступности объектов местного значения в области транспортной инфраструктуры</w:t>
            </w:r>
            <w:bookmarkEnd w:id="12"/>
          </w:p>
        </w:tc>
      </w:tr>
      <w:tr w:rsidR="00C51E7A" w:rsidRPr="00C51E7A" w:rsidTr="007562AA">
        <w:trPr>
          <w:trHeight w:val="567"/>
          <w:tblHeader/>
        </w:trPr>
        <w:tc>
          <w:tcPr>
            <w:tcW w:w="4116" w:type="dxa"/>
            <w:gridSpan w:val="2"/>
            <w:vMerge w:val="restart"/>
            <w:tcBorders>
              <w:top w:val="single" w:sz="8" w:space="0" w:color="auto"/>
              <w:left w:val="single" w:sz="8" w:space="0" w:color="auto"/>
              <w:bottom w:val="single" w:sz="4" w:space="0" w:color="auto"/>
              <w:right w:val="single" w:sz="4" w:space="0" w:color="auto"/>
            </w:tcBorders>
            <w:shd w:val="clear" w:color="auto" w:fill="auto"/>
            <w:hideMark/>
          </w:tcPr>
          <w:p w:rsidR="00813ECA" w:rsidRPr="00C51E7A" w:rsidRDefault="00813ECA" w:rsidP="00C51E7A">
            <w:pPr>
              <w:ind w:firstLine="0"/>
              <w:jc w:val="center"/>
              <w:rPr>
                <w:rFonts w:eastAsia="Times New Roman"/>
                <w:sz w:val="18"/>
                <w:szCs w:val="18"/>
              </w:rPr>
            </w:pPr>
            <w:r w:rsidRPr="00C51E7A">
              <w:rPr>
                <w:rFonts w:eastAsia="Times New Roman"/>
                <w:sz w:val="18"/>
                <w:szCs w:val="18"/>
              </w:rPr>
              <w:t xml:space="preserve">Автомобильные дороги местного значения вне границ населенных пунктов в границах </w:t>
            </w:r>
            <w:r w:rsidR="007760AB" w:rsidRPr="00C51E7A">
              <w:rPr>
                <w:rFonts w:eastAsia="Times New Roman"/>
                <w:sz w:val="18"/>
                <w:szCs w:val="18"/>
              </w:rPr>
              <w:t>муниц</w:t>
            </w:r>
            <w:r w:rsidR="007760AB" w:rsidRPr="00C51E7A">
              <w:rPr>
                <w:rFonts w:eastAsia="Times New Roman"/>
                <w:sz w:val="18"/>
                <w:szCs w:val="18"/>
              </w:rPr>
              <w:t>и</w:t>
            </w:r>
            <w:r w:rsidR="007760AB" w:rsidRPr="00C51E7A">
              <w:rPr>
                <w:rFonts w:eastAsia="Times New Roman"/>
                <w:sz w:val="18"/>
                <w:szCs w:val="18"/>
              </w:rPr>
              <w:t xml:space="preserve">пального </w:t>
            </w:r>
            <w:r w:rsidRPr="00C51E7A">
              <w:rPr>
                <w:rFonts w:eastAsia="Times New Roman"/>
                <w:sz w:val="18"/>
                <w:szCs w:val="18"/>
              </w:rPr>
              <w:t>округа, а также в границах населенных пунктов муниципальных образований и дорожные сооружения на таких автомобильных дорогах</w:t>
            </w:r>
          </w:p>
        </w:tc>
        <w:tc>
          <w:tcPr>
            <w:tcW w:w="6611" w:type="dxa"/>
            <w:gridSpan w:val="3"/>
            <w:tcBorders>
              <w:top w:val="single" w:sz="8" w:space="0" w:color="auto"/>
              <w:left w:val="nil"/>
              <w:bottom w:val="single" w:sz="4" w:space="0" w:color="auto"/>
              <w:right w:val="single" w:sz="4" w:space="0" w:color="auto"/>
            </w:tcBorders>
            <w:shd w:val="clear" w:color="auto" w:fill="auto"/>
            <w:hideMark/>
          </w:tcPr>
          <w:p w:rsidR="00813ECA" w:rsidRPr="00C51E7A" w:rsidRDefault="00813ECA" w:rsidP="00C51E7A">
            <w:pPr>
              <w:ind w:firstLine="0"/>
              <w:jc w:val="center"/>
              <w:rPr>
                <w:rFonts w:eastAsia="Times New Roman"/>
                <w:sz w:val="18"/>
                <w:szCs w:val="18"/>
              </w:rPr>
            </w:pPr>
            <w:r w:rsidRPr="00C51E7A">
              <w:rPr>
                <w:rFonts w:eastAsia="Times New Roman"/>
                <w:sz w:val="18"/>
                <w:szCs w:val="18"/>
              </w:rPr>
              <w:t>Плотность автомобильных дорог местного значения вне границ населенных пун</w:t>
            </w:r>
            <w:r w:rsidRPr="00C51E7A">
              <w:rPr>
                <w:rFonts w:eastAsia="Times New Roman"/>
                <w:sz w:val="18"/>
                <w:szCs w:val="18"/>
              </w:rPr>
              <w:t>к</w:t>
            </w:r>
            <w:r w:rsidRPr="00C51E7A">
              <w:rPr>
                <w:rFonts w:eastAsia="Times New Roman"/>
                <w:sz w:val="18"/>
                <w:szCs w:val="18"/>
              </w:rPr>
              <w:t xml:space="preserve">тов в границах </w:t>
            </w:r>
            <w:proofErr w:type="spellStart"/>
            <w:proofErr w:type="gramStart"/>
            <w:r w:rsidR="007760AB" w:rsidRPr="00C51E7A">
              <w:rPr>
                <w:rFonts w:eastAsia="Times New Roman"/>
                <w:sz w:val="18"/>
                <w:szCs w:val="18"/>
              </w:rPr>
              <w:t>границах</w:t>
            </w:r>
            <w:proofErr w:type="spellEnd"/>
            <w:proofErr w:type="gramEnd"/>
            <w:r w:rsidR="007760AB" w:rsidRPr="00C51E7A">
              <w:rPr>
                <w:rFonts w:eastAsia="Times New Roman"/>
                <w:sz w:val="18"/>
                <w:szCs w:val="18"/>
              </w:rPr>
              <w:t xml:space="preserve"> муниципального</w:t>
            </w:r>
            <w:r w:rsidRPr="00C51E7A">
              <w:rPr>
                <w:rFonts w:eastAsia="Times New Roman"/>
                <w:sz w:val="18"/>
                <w:szCs w:val="18"/>
              </w:rPr>
              <w:t xml:space="preserve"> округа, км/кв. км</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0,024</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567"/>
          <w:tblHeader/>
        </w:trPr>
        <w:tc>
          <w:tcPr>
            <w:tcW w:w="4116" w:type="dxa"/>
            <w:gridSpan w:val="2"/>
            <w:vMerge/>
            <w:tcBorders>
              <w:top w:val="single" w:sz="8"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Плотность улично-дорожной сети в границах застроенной территории, </w:t>
            </w:r>
            <w:proofErr w:type="gramStart"/>
            <w:r w:rsidRPr="00C51E7A">
              <w:rPr>
                <w:rFonts w:eastAsia="Times New Roman"/>
                <w:sz w:val="18"/>
                <w:szCs w:val="18"/>
              </w:rPr>
              <w:t>км</w:t>
            </w:r>
            <w:proofErr w:type="gramEnd"/>
            <w:r w:rsidRPr="00C51E7A">
              <w:rPr>
                <w:rFonts w:eastAsia="Times New Roman"/>
                <w:sz w:val="18"/>
                <w:szCs w:val="18"/>
              </w:rPr>
              <w:t>/кв. км</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bl>
    <w:p w:rsidR="007562AA" w:rsidRPr="00C51E7A" w:rsidRDefault="007562AA">
      <w:r w:rsidRPr="00C51E7A">
        <w:br w:type="page"/>
      </w:r>
    </w:p>
    <w:tbl>
      <w:tblPr>
        <w:tblW w:w="15025" w:type="dxa"/>
        <w:tblInd w:w="534" w:type="dxa"/>
        <w:tblLook w:val="04A0" w:firstRow="1" w:lastRow="0" w:firstColumn="1" w:lastColumn="0" w:noHBand="0" w:noVBand="1"/>
      </w:tblPr>
      <w:tblGrid>
        <w:gridCol w:w="1200"/>
        <w:gridCol w:w="2916"/>
        <w:gridCol w:w="2270"/>
        <w:gridCol w:w="2263"/>
        <w:gridCol w:w="2078"/>
        <w:gridCol w:w="1907"/>
        <w:gridCol w:w="2391"/>
      </w:tblGrid>
      <w:tr w:rsidR="00C51E7A" w:rsidRPr="00C51E7A" w:rsidTr="007562AA">
        <w:trPr>
          <w:trHeight w:val="268"/>
          <w:tblHeader/>
        </w:trPr>
        <w:tc>
          <w:tcPr>
            <w:tcW w:w="1200"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lastRenderedPageBreak/>
              <w:t>Категории и параметры улично-дорожной сети</w:t>
            </w: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Расчетная скорость движения, </w:t>
            </w:r>
            <w:proofErr w:type="gramStart"/>
            <w:r w:rsidRPr="00C51E7A">
              <w:rPr>
                <w:rFonts w:eastAsia="Times New Roman"/>
                <w:sz w:val="18"/>
                <w:szCs w:val="18"/>
              </w:rPr>
              <w:t>км</w:t>
            </w:r>
            <w:proofErr w:type="gramEnd"/>
            <w:r w:rsidRPr="00C51E7A">
              <w:rPr>
                <w:rFonts w:eastAsia="Times New Roman"/>
                <w:sz w:val="18"/>
                <w:szCs w:val="18"/>
              </w:rPr>
              <w:t>/ч</w:t>
            </w:r>
          </w:p>
        </w:tc>
        <w:tc>
          <w:tcPr>
            <w:tcW w:w="2270" w:type="dxa"/>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для городских населенных пунктов</w:t>
            </w:r>
          </w:p>
        </w:tc>
        <w:tc>
          <w:tcPr>
            <w:tcW w:w="2263" w:type="dxa"/>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Магистральные дороги </w:t>
            </w: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xml:space="preserve">скоростного движения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120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2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регулируемого движ</w:t>
            </w:r>
            <w:r w:rsidRPr="00C51E7A">
              <w:rPr>
                <w:rFonts w:eastAsia="Times New Roman"/>
                <w:sz w:val="18"/>
                <w:szCs w:val="18"/>
              </w:rPr>
              <w:t>е</w:t>
            </w:r>
            <w:r w:rsidRPr="00C51E7A">
              <w:rPr>
                <w:rFonts w:eastAsia="Times New Roman"/>
                <w:sz w:val="18"/>
                <w:szCs w:val="18"/>
              </w:rPr>
              <w:t xml:space="preserve">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0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непрерывного движ</w:t>
            </w:r>
            <w:r w:rsidRPr="00C51E7A">
              <w:rPr>
                <w:rFonts w:eastAsia="Times New Roman"/>
                <w:sz w:val="18"/>
                <w:szCs w:val="18"/>
              </w:rPr>
              <w:t>е</w:t>
            </w:r>
            <w:r w:rsidRPr="00C51E7A">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12"/>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xml:space="preserve"> регулируемого движ</w:t>
            </w:r>
            <w:r w:rsidRPr="00C51E7A">
              <w:rPr>
                <w:rFonts w:eastAsia="Times New Roman"/>
                <w:sz w:val="18"/>
                <w:szCs w:val="18"/>
              </w:rPr>
              <w:t>е</w:t>
            </w:r>
            <w:r w:rsidRPr="00C51E7A">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70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proofErr w:type="spellStart"/>
            <w:r w:rsidRPr="00C51E7A">
              <w:rPr>
                <w:rFonts w:eastAsia="Times New Roman"/>
                <w:sz w:val="18"/>
                <w:szCs w:val="18"/>
              </w:rPr>
              <w:t>пешеходно</w:t>
            </w:r>
            <w:proofErr w:type="spellEnd"/>
            <w:r w:rsidRPr="00C51E7A">
              <w:rPr>
                <w:rFonts w:eastAsia="Times New Roman"/>
                <w:sz w:val="18"/>
                <w:szCs w:val="18"/>
              </w:rPr>
              <w:t>-транспортные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 см п. п. [1]</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Улицы в жилой з</w:t>
            </w:r>
            <w:r w:rsidRPr="00C51E7A">
              <w:rPr>
                <w:rFonts w:eastAsia="Times New Roman"/>
                <w:sz w:val="18"/>
                <w:szCs w:val="18"/>
              </w:rPr>
              <w:t>а</w:t>
            </w:r>
            <w:r w:rsidRPr="00C51E7A">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103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Улицы и дороги нау</w:t>
            </w:r>
            <w:r w:rsidRPr="00C51E7A">
              <w:rPr>
                <w:rFonts w:eastAsia="Times New Roman"/>
                <w:sz w:val="18"/>
                <w:szCs w:val="18"/>
              </w:rPr>
              <w:t>ч</w:t>
            </w:r>
            <w:r w:rsidRPr="00C51E7A">
              <w:rPr>
                <w:rFonts w:eastAsia="Times New Roman"/>
                <w:sz w:val="18"/>
                <w:szCs w:val="18"/>
              </w:rPr>
              <w:t>но-производственных, промышленных и ко</w:t>
            </w:r>
            <w:r w:rsidRPr="00C51E7A">
              <w:rPr>
                <w:rFonts w:eastAsia="Times New Roman"/>
                <w:sz w:val="18"/>
                <w:szCs w:val="18"/>
              </w:rPr>
              <w:t>м</w:t>
            </w:r>
            <w:r w:rsidRPr="00C51E7A">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Проезды</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Пешеходные улицы и дороги</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Велосипедные дорожки</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обособленные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изолированные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для сельских населенных пунктов</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Поселковая дорога </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Главная улица </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Улица в жилой застройке</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Основная</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roofErr w:type="gramStart"/>
            <w:r w:rsidRPr="00C51E7A">
              <w:rPr>
                <w:rFonts w:eastAsia="Times New Roman"/>
                <w:sz w:val="18"/>
                <w:szCs w:val="18"/>
              </w:rPr>
              <w:t>Второстепенная</w:t>
            </w:r>
            <w:proofErr w:type="gramEnd"/>
            <w:r w:rsidRPr="00C51E7A">
              <w:rPr>
                <w:rFonts w:eastAsia="Times New Roman"/>
                <w:sz w:val="18"/>
                <w:szCs w:val="18"/>
              </w:rPr>
              <w:t xml:space="preserve"> (пер</w:t>
            </w:r>
            <w:r w:rsidRPr="00C51E7A">
              <w:rPr>
                <w:rFonts w:eastAsia="Times New Roman"/>
                <w:sz w:val="18"/>
                <w:szCs w:val="18"/>
              </w:rPr>
              <w:t>е</w:t>
            </w:r>
            <w:r w:rsidRPr="00C51E7A">
              <w:rPr>
                <w:rFonts w:eastAsia="Times New Roman"/>
                <w:sz w:val="18"/>
                <w:szCs w:val="18"/>
              </w:rPr>
              <w:t>улок)</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Проезд</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Хозяйственный проезд, скотопрогон</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22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Ширина полосы движения, </w:t>
            </w:r>
            <w:proofErr w:type="gramStart"/>
            <w:r w:rsidRPr="00C51E7A">
              <w:rPr>
                <w:rFonts w:eastAsia="Times New Roman"/>
                <w:sz w:val="18"/>
                <w:szCs w:val="18"/>
              </w:rPr>
              <w:t>м</w:t>
            </w:r>
            <w:proofErr w:type="gramEnd"/>
          </w:p>
        </w:tc>
        <w:tc>
          <w:tcPr>
            <w:tcW w:w="2270" w:type="dxa"/>
            <w:vMerge w:val="restart"/>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для городских населенных пунктов</w:t>
            </w:r>
          </w:p>
        </w:tc>
        <w:tc>
          <w:tcPr>
            <w:tcW w:w="2263" w:type="dxa"/>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Магистральные дороги </w:t>
            </w: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xml:space="preserve">скоростного движения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3,75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52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регулируемого движ</w:t>
            </w:r>
            <w:r w:rsidRPr="00C51E7A">
              <w:rPr>
                <w:rFonts w:eastAsia="Times New Roman"/>
                <w:sz w:val="18"/>
                <w:szCs w:val="18"/>
              </w:rPr>
              <w:t>е</w:t>
            </w:r>
            <w:r w:rsidRPr="00C51E7A">
              <w:rPr>
                <w:rFonts w:eastAsia="Times New Roman"/>
                <w:sz w:val="18"/>
                <w:szCs w:val="18"/>
              </w:rPr>
              <w:t xml:space="preserve">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непрерывного движ</w:t>
            </w:r>
            <w:r w:rsidRPr="00C51E7A">
              <w:rPr>
                <w:rFonts w:eastAsia="Times New Roman"/>
                <w:sz w:val="18"/>
                <w:szCs w:val="18"/>
              </w:rPr>
              <w:t>е</w:t>
            </w:r>
            <w:r w:rsidRPr="00C51E7A">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3,75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xml:space="preserve"> регулируемого движ</w:t>
            </w:r>
            <w:r w:rsidRPr="00C51E7A">
              <w:rPr>
                <w:rFonts w:eastAsia="Times New Roman"/>
                <w:sz w:val="18"/>
                <w:szCs w:val="18"/>
              </w:rPr>
              <w:t>е</w:t>
            </w:r>
            <w:r w:rsidRPr="00C51E7A">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proofErr w:type="spellStart"/>
            <w:r w:rsidRPr="00C51E7A">
              <w:rPr>
                <w:rFonts w:eastAsia="Times New Roman"/>
                <w:sz w:val="18"/>
                <w:szCs w:val="18"/>
              </w:rPr>
              <w:t>пешеходно</w:t>
            </w:r>
            <w:proofErr w:type="spellEnd"/>
            <w:r w:rsidRPr="00C51E7A">
              <w:rPr>
                <w:rFonts w:eastAsia="Times New Roman"/>
                <w:sz w:val="18"/>
                <w:szCs w:val="18"/>
              </w:rPr>
              <w:t>-транспортные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Улицы в жилой з</w:t>
            </w:r>
            <w:r w:rsidRPr="00C51E7A">
              <w:rPr>
                <w:rFonts w:eastAsia="Times New Roman"/>
                <w:sz w:val="18"/>
                <w:szCs w:val="18"/>
              </w:rPr>
              <w:t>а</w:t>
            </w:r>
            <w:r w:rsidRPr="00C51E7A">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109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Улицы и дороги нау</w:t>
            </w:r>
            <w:r w:rsidRPr="00C51E7A">
              <w:rPr>
                <w:rFonts w:eastAsia="Times New Roman"/>
                <w:sz w:val="18"/>
                <w:szCs w:val="18"/>
              </w:rPr>
              <w:t>ч</w:t>
            </w:r>
            <w:r w:rsidRPr="00C51E7A">
              <w:rPr>
                <w:rFonts w:eastAsia="Times New Roman"/>
                <w:sz w:val="18"/>
                <w:szCs w:val="18"/>
              </w:rPr>
              <w:t>но-производственных, промышленных и ко</w:t>
            </w:r>
            <w:r w:rsidRPr="00C51E7A">
              <w:rPr>
                <w:rFonts w:eastAsia="Times New Roman"/>
                <w:sz w:val="18"/>
                <w:szCs w:val="18"/>
              </w:rPr>
              <w:t>м</w:t>
            </w:r>
            <w:r w:rsidRPr="00C51E7A">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Проезды</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 см п. п. [2]</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Пешеходные улицы</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0,75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Велосипедные дорожки</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для сельских населенных </w:t>
            </w:r>
            <w:r w:rsidRPr="00C51E7A">
              <w:rPr>
                <w:rFonts w:eastAsia="Times New Roman"/>
                <w:sz w:val="18"/>
                <w:szCs w:val="18"/>
              </w:rPr>
              <w:lastRenderedPageBreak/>
              <w:t>пунктов</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lastRenderedPageBreak/>
              <w:t xml:space="preserve">Поселковая дорога </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Главная улица </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Улица в жилой застройке</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Основная</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roofErr w:type="gramStart"/>
            <w:r w:rsidRPr="00C51E7A">
              <w:rPr>
                <w:rFonts w:eastAsia="Times New Roman"/>
                <w:sz w:val="18"/>
                <w:szCs w:val="18"/>
              </w:rPr>
              <w:t>Второстепенная</w:t>
            </w:r>
            <w:proofErr w:type="gramEnd"/>
            <w:r w:rsidRPr="00C51E7A">
              <w:rPr>
                <w:rFonts w:eastAsia="Times New Roman"/>
                <w:sz w:val="18"/>
                <w:szCs w:val="18"/>
              </w:rPr>
              <w:t xml:space="preserve"> (пер</w:t>
            </w:r>
            <w:r w:rsidRPr="00C51E7A">
              <w:rPr>
                <w:rFonts w:eastAsia="Times New Roman"/>
                <w:sz w:val="18"/>
                <w:szCs w:val="18"/>
              </w:rPr>
              <w:t>е</w:t>
            </w:r>
            <w:r w:rsidRPr="00C51E7A">
              <w:rPr>
                <w:rFonts w:eastAsia="Times New Roman"/>
                <w:sz w:val="18"/>
                <w:szCs w:val="18"/>
              </w:rPr>
              <w:t>улок)</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2,75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25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Проезд</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2,75-3 см п. п. [3]</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Хозяйственный проезд, скотопрогон</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25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Наименьший радиус кривых в плане, </w:t>
            </w:r>
            <w:proofErr w:type="gramStart"/>
            <w:r w:rsidRPr="00C51E7A">
              <w:rPr>
                <w:rFonts w:eastAsia="Times New Roman"/>
                <w:sz w:val="18"/>
                <w:szCs w:val="18"/>
              </w:rPr>
              <w:t>м</w:t>
            </w:r>
            <w:proofErr w:type="gramEnd"/>
          </w:p>
        </w:tc>
        <w:tc>
          <w:tcPr>
            <w:tcW w:w="2270" w:type="dxa"/>
            <w:vMerge w:val="restart"/>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для городских населенных пунктов</w:t>
            </w:r>
          </w:p>
        </w:tc>
        <w:tc>
          <w:tcPr>
            <w:tcW w:w="2263" w:type="dxa"/>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Магистральные дороги </w:t>
            </w: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xml:space="preserve">скоростного движения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600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52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регулируемого движ</w:t>
            </w:r>
            <w:r w:rsidRPr="00C51E7A">
              <w:rPr>
                <w:rFonts w:eastAsia="Times New Roman"/>
                <w:sz w:val="18"/>
                <w:szCs w:val="18"/>
              </w:rPr>
              <w:t>е</w:t>
            </w:r>
            <w:r w:rsidRPr="00C51E7A">
              <w:rPr>
                <w:rFonts w:eastAsia="Times New Roman"/>
                <w:sz w:val="18"/>
                <w:szCs w:val="18"/>
              </w:rPr>
              <w:t xml:space="preserve">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непрерывного движ</w:t>
            </w:r>
            <w:r w:rsidRPr="00C51E7A">
              <w:rPr>
                <w:rFonts w:eastAsia="Times New Roman"/>
                <w:sz w:val="18"/>
                <w:szCs w:val="18"/>
              </w:rPr>
              <w:t>е</w:t>
            </w:r>
            <w:r w:rsidRPr="00C51E7A">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xml:space="preserve"> регулируемого движ</w:t>
            </w:r>
            <w:r w:rsidRPr="00C51E7A">
              <w:rPr>
                <w:rFonts w:eastAsia="Times New Roman"/>
                <w:sz w:val="18"/>
                <w:szCs w:val="18"/>
              </w:rPr>
              <w:t>е</w:t>
            </w:r>
            <w:r w:rsidRPr="00C51E7A">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250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proofErr w:type="spellStart"/>
            <w:r w:rsidRPr="00C51E7A">
              <w:rPr>
                <w:rFonts w:eastAsia="Times New Roman"/>
                <w:sz w:val="18"/>
                <w:szCs w:val="18"/>
              </w:rPr>
              <w:t>пешеходно</w:t>
            </w:r>
            <w:proofErr w:type="spellEnd"/>
            <w:r w:rsidRPr="00C51E7A">
              <w:rPr>
                <w:rFonts w:eastAsia="Times New Roman"/>
                <w:sz w:val="18"/>
                <w:szCs w:val="18"/>
              </w:rPr>
              <w:t>-транспортные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125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Улицы в жилой з</w:t>
            </w:r>
            <w:r w:rsidRPr="00C51E7A">
              <w:rPr>
                <w:rFonts w:eastAsia="Times New Roman"/>
                <w:sz w:val="18"/>
                <w:szCs w:val="18"/>
              </w:rPr>
              <w:t>а</w:t>
            </w:r>
            <w:r w:rsidRPr="00C51E7A">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90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111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Улицы и дороги нау</w:t>
            </w:r>
            <w:r w:rsidRPr="00C51E7A">
              <w:rPr>
                <w:rFonts w:eastAsia="Times New Roman"/>
                <w:sz w:val="18"/>
                <w:szCs w:val="18"/>
              </w:rPr>
              <w:t>ч</w:t>
            </w:r>
            <w:r w:rsidRPr="00C51E7A">
              <w:rPr>
                <w:rFonts w:eastAsia="Times New Roman"/>
                <w:sz w:val="18"/>
                <w:szCs w:val="18"/>
              </w:rPr>
              <w:t>но-производственных, промышленных и ко</w:t>
            </w:r>
            <w:r w:rsidRPr="00C51E7A">
              <w:rPr>
                <w:rFonts w:eastAsia="Times New Roman"/>
                <w:sz w:val="18"/>
                <w:szCs w:val="18"/>
              </w:rPr>
              <w:t>м</w:t>
            </w:r>
            <w:r w:rsidRPr="00C51E7A">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90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75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Проезды</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25</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Велосипедные дорожки</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Н</w:t>
            </w:r>
            <w:r w:rsidR="007562AA" w:rsidRPr="00C51E7A">
              <w:rPr>
                <w:rFonts w:eastAsia="Times New Roman"/>
                <w:sz w:val="18"/>
                <w:szCs w:val="18"/>
              </w:rPr>
              <w:t>аибольший продольный уклон, %</w:t>
            </w:r>
          </w:p>
        </w:tc>
        <w:tc>
          <w:tcPr>
            <w:tcW w:w="227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для городских населенных пунктов</w:t>
            </w: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Магистральные дороги регулируемого движения </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непрерывного движ</w:t>
            </w:r>
            <w:r w:rsidRPr="00C51E7A">
              <w:rPr>
                <w:rFonts w:eastAsia="Times New Roman"/>
                <w:sz w:val="18"/>
                <w:szCs w:val="18"/>
              </w:rPr>
              <w:t>е</w:t>
            </w:r>
            <w:r w:rsidRPr="00C51E7A">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xml:space="preserve"> регулируемого движ</w:t>
            </w:r>
            <w:r w:rsidRPr="00C51E7A">
              <w:rPr>
                <w:rFonts w:eastAsia="Times New Roman"/>
                <w:sz w:val="18"/>
                <w:szCs w:val="18"/>
              </w:rPr>
              <w:t>е</w:t>
            </w:r>
            <w:r w:rsidRPr="00C51E7A">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proofErr w:type="spellStart"/>
            <w:r w:rsidRPr="00C51E7A">
              <w:rPr>
                <w:rFonts w:eastAsia="Times New Roman"/>
                <w:sz w:val="18"/>
                <w:szCs w:val="18"/>
              </w:rPr>
              <w:t>пешеходно</w:t>
            </w:r>
            <w:proofErr w:type="spellEnd"/>
            <w:r w:rsidRPr="00C51E7A">
              <w:rPr>
                <w:rFonts w:eastAsia="Times New Roman"/>
                <w:sz w:val="18"/>
                <w:szCs w:val="18"/>
              </w:rPr>
              <w:t>-транспортные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Улицы в жилой з</w:t>
            </w:r>
            <w:r w:rsidRPr="00C51E7A">
              <w:rPr>
                <w:rFonts w:eastAsia="Times New Roman"/>
                <w:sz w:val="18"/>
                <w:szCs w:val="18"/>
              </w:rPr>
              <w:t>а</w:t>
            </w:r>
            <w:r w:rsidRPr="00C51E7A">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70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1036"/>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Улицы и дороги нау</w:t>
            </w:r>
            <w:r w:rsidRPr="00C51E7A">
              <w:rPr>
                <w:rFonts w:eastAsia="Times New Roman"/>
                <w:sz w:val="18"/>
                <w:szCs w:val="18"/>
              </w:rPr>
              <w:t>ч</w:t>
            </w:r>
            <w:r w:rsidRPr="00C51E7A">
              <w:rPr>
                <w:rFonts w:eastAsia="Times New Roman"/>
                <w:sz w:val="18"/>
                <w:szCs w:val="18"/>
              </w:rPr>
              <w:t>но-производственных, промышленных и ко</w:t>
            </w:r>
            <w:r w:rsidRPr="00C51E7A">
              <w:rPr>
                <w:rFonts w:eastAsia="Times New Roman"/>
                <w:sz w:val="18"/>
                <w:szCs w:val="18"/>
              </w:rPr>
              <w:t>м</w:t>
            </w:r>
            <w:r w:rsidRPr="00C51E7A">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Проезды</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70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Пешеходные улицы</w:t>
            </w: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Велосипедные дорожки</w:t>
            </w:r>
          </w:p>
        </w:tc>
        <w:tc>
          <w:tcPr>
            <w:tcW w:w="1907"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bl>
    <w:p w:rsidR="007562AA" w:rsidRPr="00C51E7A" w:rsidRDefault="007562AA">
      <w:r w:rsidRPr="00C51E7A">
        <w:br w:type="page"/>
      </w:r>
    </w:p>
    <w:tbl>
      <w:tblPr>
        <w:tblW w:w="15025" w:type="dxa"/>
        <w:tblInd w:w="534" w:type="dxa"/>
        <w:tblLayout w:type="fixed"/>
        <w:tblLook w:val="04A0" w:firstRow="1" w:lastRow="0" w:firstColumn="1" w:lastColumn="0" w:noHBand="0" w:noVBand="1"/>
      </w:tblPr>
      <w:tblGrid>
        <w:gridCol w:w="1200"/>
        <w:gridCol w:w="14"/>
        <w:gridCol w:w="1479"/>
        <w:gridCol w:w="1417"/>
        <w:gridCol w:w="6"/>
        <w:gridCol w:w="31"/>
        <w:gridCol w:w="2239"/>
        <w:gridCol w:w="32"/>
        <w:gridCol w:w="811"/>
        <w:gridCol w:w="1420"/>
        <w:gridCol w:w="41"/>
        <w:gridCol w:w="1929"/>
        <w:gridCol w:w="108"/>
        <w:gridCol w:w="1180"/>
        <w:gridCol w:w="344"/>
        <w:gridCol w:w="21"/>
        <w:gridCol w:w="362"/>
        <w:gridCol w:w="548"/>
        <w:gridCol w:w="1843"/>
      </w:tblGrid>
      <w:tr w:rsidR="00C51E7A" w:rsidRPr="00C51E7A" w:rsidTr="008A2035">
        <w:trPr>
          <w:trHeight w:val="284"/>
          <w:tblHeader/>
        </w:trPr>
        <w:tc>
          <w:tcPr>
            <w:tcW w:w="1200" w:type="dxa"/>
            <w:vMerge w:val="restart"/>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Ширина улиц и дорог в красных линиях, </w:t>
            </w:r>
            <w:proofErr w:type="gramStart"/>
            <w:r w:rsidRPr="00C51E7A">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Магистральные дороги </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50-75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Магистральные улицы </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40-80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Улицы и дороги местного значения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15-25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Ширина краевых полос между проезжей частью и бортовым ка</w:t>
            </w:r>
            <w:r w:rsidRPr="00C51E7A">
              <w:rPr>
                <w:rFonts w:eastAsia="Times New Roman"/>
                <w:sz w:val="18"/>
                <w:szCs w:val="18"/>
              </w:rPr>
              <w:t>м</w:t>
            </w:r>
            <w:r w:rsidRPr="00C51E7A">
              <w:rPr>
                <w:rFonts w:eastAsia="Times New Roman"/>
                <w:sz w:val="18"/>
                <w:szCs w:val="18"/>
              </w:rPr>
              <w:t>нем (окаймляющими плитами или лотками) на магистральных ул</w:t>
            </w:r>
            <w:r w:rsidRPr="00C51E7A">
              <w:rPr>
                <w:rFonts w:eastAsia="Times New Roman"/>
                <w:sz w:val="18"/>
                <w:szCs w:val="18"/>
              </w:rPr>
              <w:t>и</w:t>
            </w:r>
            <w:r w:rsidRPr="00C51E7A">
              <w:rPr>
                <w:rFonts w:eastAsia="Times New Roman"/>
                <w:sz w:val="18"/>
                <w:szCs w:val="18"/>
              </w:rPr>
              <w:t>цах и дорогах [4], м</w:t>
            </w:r>
          </w:p>
        </w:tc>
        <w:tc>
          <w:tcPr>
            <w:tcW w:w="6611" w:type="dxa"/>
            <w:gridSpan w:val="8"/>
            <w:tcBorders>
              <w:top w:val="single" w:sz="4" w:space="0" w:color="auto"/>
              <w:left w:val="nil"/>
              <w:bottom w:val="nil"/>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дороги скоростного движения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nil"/>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магистральные улицы непрерывного движения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0,75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nil"/>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магистральные улицы общегородского и районного значения регулируемого дв</w:t>
            </w:r>
            <w:r w:rsidRPr="00C51E7A">
              <w:rPr>
                <w:rFonts w:eastAsia="Times New Roman"/>
                <w:sz w:val="18"/>
                <w:szCs w:val="18"/>
              </w:rPr>
              <w:t>и</w:t>
            </w:r>
            <w:r w:rsidRPr="00C51E7A">
              <w:rPr>
                <w:rFonts w:eastAsia="Times New Roman"/>
                <w:sz w:val="18"/>
                <w:szCs w:val="18"/>
              </w:rPr>
              <w:t>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Радиус закругления проезжей ч</w:t>
            </w:r>
            <w:r w:rsidRPr="00C51E7A">
              <w:rPr>
                <w:rFonts w:eastAsia="Times New Roman"/>
                <w:sz w:val="18"/>
                <w:szCs w:val="18"/>
              </w:rPr>
              <w:t>а</w:t>
            </w:r>
            <w:r w:rsidRPr="00C51E7A">
              <w:rPr>
                <w:rFonts w:eastAsia="Times New Roman"/>
                <w:sz w:val="18"/>
                <w:szCs w:val="18"/>
              </w:rPr>
              <w:t xml:space="preserve">сти улиц и дорог, </w:t>
            </w:r>
            <w:proofErr w:type="gramStart"/>
            <w:r w:rsidRPr="00C51E7A">
              <w:rPr>
                <w:rFonts w:eastAsia="Times New Roman"/>
                <w:sz w:val="18"/>
                <w:szCs w:val="18"/>
              </w:rPr>
              <w:t>м</w:t>
            </w:r>
            <w:proofErr w:type="gramEnd"/>
          </w:p>
        </w:tc>
        <w:tc>
          <w:tcPr>
            <w:tcW w:w="227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при новом строительстве</w:t>
            </w: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Магистральные улицы и дороги</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Улицы местного значения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проезды</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 условиях реконструкции</w:t>
            </w: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Магистральные улицы и дороги</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Улицы местного значения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проезды</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1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Ширина боковых проездов, </w:t>
            </w:r>
            <w:proofErr w:type="gramStart"/>
            <w:r w:rsidRPr="00C51E7A">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при движении транспорта и без устройства специальных полос для стоянки авт</w:t>
            </w:r>
            <w:r w:rsidRPr="00C51E7A">
              <w:rPr>
                <w:rFonts w:eastAsia="Times New Roman"/>
                <w:sz w:val="18"/>
                <w:szCs w:val="18"/>
              </w:rPr>
              <w:t>о</w:t>
            </w:r>
            <w:r w:rsidRPr="00C51E7A">
              <w:rPr>
                <w:rFonts w:eastAsia="Times New Roman"/>
                <w:sz w:val="18"/>
                <w:szCs w:val="18"/>
              </w:rPr>
              <w:t>мобилей</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7</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56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при движении транспорта и организации по местному проезду движения общ</w:t>
            </w:r>
            <w:r w:rsidRPr="00C51E7A">
              <w:rPr>
                <w:rFonts w:eastAsia="Times New Roman"/>
                <w:sz w:val="18"/>
                <w:szCs w:val="18"/>
              </w:rPr>
              <w:t>е</w:t>
            </w:r>
            <w:r w:rsidRPr="00C51E7A">
              <w:rPr>
                <w:rFonts w:eastAsia="Times New Roman"/>
                <w:sz w:val="18"/>
                <w:szCs w:val="18"/>
              </w:rPr>
              <w:t>ственного пассажирского транспорта в одном направлении</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7,5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56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при движении транспорта и организации по местному проезду движения общ</w:t>
            </w:r>
            <w:r w:rsidRPr="00C51E7A">
              <w:rPr>
                <w:rFonts w:eastAsia="Times New Roman"/>
                <w:sz w:val="18"/>
                <w:szCs w:val="18"/>
              </w:rPr>
              <w:t>е</w:t>
            </w:r>
            <w:r w:rsidRPr="00C51E7A">
              <w:rPr>
                <w:rFonts w:eastAsia="Times New Roman"/>
                <w:sz w:val="18"/>
                <w:szCs w:val="18"/>
              </w:rPr>
              <w:t>ственного пассажирского транспорта в двух направлениях</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Расстояние до примыканий </w:t>
            </w:r>
            <w:proofErr w:type="spellStart"/>
            <w:r w:rsidRPr="00C51E7A">
              <w:rPr>
                <w:rFonts w:eastAsia="Times New Roman"/>
                <w:sz w:val="18"/>
                <w:szCs w:val="18"/>
              </w:rPr>
              <w:t>пеш</w:t>
            </w:r>
            <w:r w:rsidRPr="00C51E7A">
              <w:rPr>
                <w:rFonts w:eastAsia="Times New Roman"/>
                <w:sz w:val="18"/>
                <w:szCs w:val="18"/>
              </w:rPr>
              <w:t>е</w:t>
            </w:r>
            <w:r w:rsidRPr="00C51E7A">
              <w:rPr>
                <w:rFonts w:eastAsia="Times New Roman"/>
                <w:sz w:val="18"/>
                <w:szCs w:val="18"/>
              </w:rPr>
              <w:t>ходно</w:t>
            </w:r>
            <w:proofErr w:type="spellEnd"/>
            <w:r w:rsidRPr="00C51E7A">
              <w:rPr>
                <w:rFonts w:eastAsia="Times New Roman"/>
                <w:sz w:val="18"/>
                <w:szCs w:val="18"/>
              </w:rPr>
              <w:t>-транспортных улиц, улиц и дорог местного значения, прое</w:t>
            </w:r>
            <w:r w:rsidRPr="00C51E7A">
              <w:rPr>
                <w:rFonts w:eastAsia="Times New Roman"/>
                <w:sz w:val="18"/>
                <w:szCs w:val="18"/>
              </w:rPr>
              <w:t>з</w:t>
            </w:r>
            <w:r w:rsidRPr="00C51E7A">
              <w:rPr>
                <w:rFonts w:eastAsia="Times New Roman"/>
                <w:sz w:val="18"/>
                <w:szCs w:val="18"/>
              </w:rPr>
              <w:t>дов к другим магистральным ул</w:t>
            </w:r>
            <w:r w:rsidRPr="00C51E7A">
              <w:rPr>
                <w:rFonts w:eastAsia="Times New Roman"/>
                <w:sz w:val="18"/>
                <w:szCs w:val="18"/>
              </w:rPr>
              <w:t>и</w:t>
            </w:r>
            <w:r w:rsidRPr="00C51E7A">
              <w:rPr>
                <w:rFonts w:eastAsia="Times New Roman"/>
                <w:sz w:val="18"/>
                <w:szCs w:val="18"/>
              </w:rPr>
              <w:t xml:space="preserve">цам и дорогам регулируемого движения, </w:t>
            </w:r>
            <w:proofErr w:type="gramStart"/>
            <w:r w:rsidRPr="00C51E7A">
              <w:rPr>
                <w:rFonts w:eastAsia="Times New Roman"/>
                <w:sz w:val="18"/>
                <w:szCs w:val="18"/>
              </w:rPr>
              <w:t>м</w:t>
            </w:r>
            <w:proofErr w:type="gramEnd"/>
          </w:p>
        </w:tc>
        <w:tc>
          <w:tcPr>
            <w:tcW w:w="8518" w:type="dxa"/>
            <w:gridSpan w:val="1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50 от конца кривой радиуса закругления на ближайшем пересечении и не менее 150 друг от друга</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Расстояние от края основной пр</w:t>
            </w:r>
            <w:r w:rsidRPr="00C51E7A">
              <w:rPr>
                <w:rFonts w:eastAsia="Times New Roman"/>
                <w:sz w:val="18"/>
                <w:szCs w:val="18"/>
              </w:rPr>
              <w:t>о</w:t>
            </w:r>
            <w:r w:rsidRPr="00C51E7A">
              <w:rPr>
                <w:rFonts w:eastAsia="Times New Roman"/>
                <w:sz w:val="18"/>
                <w:szCs w:val="18"/>
              </w:rPr>
              <w:t xml:space="preserve">езжей части магистральных дорог до линии регулирования жилой застройки, </w:t>
            </w:r>
            <w:proofErr w:type="gramStart"/>
            <w:r w:rsidRPr="00C51E7A">
              <w:rPr>
                <w:rFonts w:eastAsia="Times New Roman"/>
                <w:sz w:val="18"/>
                <w:szCs w:val="18"/>
              </w:rPr>
              <w:t>м</w:t>
            </w:r>
            <w:proofErr w:type="gramEnd"/>
          </w:p>
        </w:tc>
        <w:tc>
          <w:tcPr>
            <w:tcW w:w="8518" w:type="dxa"/>
            <w:gridSpan w:val="1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не менее 50, при условии применения </w:t>
            </w:r>
            <w:proofErr w:type="spellStart"/>
            <w:r w:rsidRPr="00C51E7A">
              <w:rPr>
                <w:rFonts w:eastAsia="Times New Roman"/>
                <w:sz w:val="18"/>
                <w:szCs w:val="18"/>
              </w:rPr>
              <w:t>шумозащитных</w:t>
            </w:r>
            <w:proofErr w:type="spellEnd"/>
            <w:r w:rsidRPr="00C51E7A">
              <w:rPr>
                <w:rFonts w:eastAsia="Times New Roman"/>
                <w:sz w:val="18"/>
                <w:szCs w:val="18"/>
              </w:rPr>
              <w:t xml:space="preserve"> устройств – не менее 25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Расстояния от края основной пр</w:t>
            </w:r>
            <w:r w:rsidRPr="00C51E7A">
              <w:rPr>
                <w:rFonts w:eastAsia="Times New Roman"/>
                <w:sz w:val="18"/>
                <w:szCs w:val="18"/>
              </w:rPr>
              <w:t>о</w:t>
            </w:r>
            <w:r w:rsidRPr="00C51E7A">
              <w:rPr>
                <w:rFonts w:eastAsia="Times New Roman"/>
                <w:sz w:val="18"/>
                <w:szCs w:val="18"/>
              </w:rPr>
              <w:t xml:space="preserve">езжей части магистральных дорог до объектов культурного наследия и их территорий, </w:t>
            </w:r>
            <w:proofErr w:type="gramStart"/>
            <w:r w:rsidRPr="00C51E7A">
              <w:rPr>
                <w:rFonts w:eastAsia="Times New Roman"/>
                <w:sz w:val="18"/>
                <w:szCs w:val="18"/>
              </w:rPr>
              <w:t>м</w:t>
            </w:r>
            <w:proofErr w:type="gramEnd"/>
          </w:p>
        </w:tc>
        <w:tc>
          <w:tcPr>
            <w:tcW w:w="8518" w:type="dxa"/>
            <w:gridSpan w:val="1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 условиях сложного рельефа – не менее 100, на плоском рельефе – 50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76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Расстояние от края основной пр</w:t>
            </w:r>
            <w:r w:rsidRPr="00C51E7A">
              <w:rPr>
                <w:rFonts w:eastAsia="Times New Roman"/>
                <w:sz w:val="18"/>
                <w:szCs w:val="18"/>
              </w:rPr>
              <w:t>о</w:t>
            </w:r>
            <w:r w:rsidRPr="00C51E7A">
              <w:rPr>
                <w:rFonts w:eastAsia="Times New Roman"/>
                <w:sz w:val="18"/>
                <w:szCs w:val="18"/>
              </w:rPr>
              <w:t>езжей части улиц, местных или боковых проездов до линии з</w:t>
            </w:r>
            <w:r w:rsidRPr="00C51E7A">
              <w:rPr>
                <w:rFonts w:eastAsia="Times New Roman"/>
                <w:sz w:val="18"/>
                <w:szCs w:val="18"/>
              </w:rPr>
              <w:t>а</w:t>
            </w:r>
            <w:r w:rsidRPr="00C51E7A">
              <w:rPr>
                <w:rFonts w:eastAsia="Times New Roman"/>
                <w:sz w:val="18"/>
                <w:szCs w:val="18"/>
              </w:rPr>
              <w:t xml:space="preserve">стройки, </w:t>
            </w:r>
            <w:proofErr w:type="gramStart"/>
            <w:r w:rsidRPr="00C51E7A">
              <w:rPr>
                <w:rFonts w:eastAsia="Times New Roman"/>
                <w:sz w:val="18"/>
                <w:szCs w:val="18"/>
              </w:rPr>
              <w:t>м</w:t>
            </w:r>
            <w:proofErr w:type="gramEnd"/>
          </w:p>
        </w:tc>
        <w:tc>
          <w:tcPr>
            <w:tcW w:w="8518" w:type="dxa"/>
            <w:gridSpan w:val="1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Расстояние до въездов и выездов на территории кварталов и микр</w:t>
            </w:r>
            <w:r w:rsidRPr="00C51E7A">
              <w:rPr>
                <w:rFonts w:eastAsia="Times New Roman"/>
                <w:sz w:val="18"/>
                <w:szCs w:val="18"/>
              </w:rPr>
              <w:t>о</w:t>
            </w:r>
            <w:r w:rsidRPr="00C51E7A">
              <w:rPr>
                <w:rFonts w:eastAsia="Times New Roman"/>
                <w:sz w:val="18"/>
                <w:szCs w:val="18"/>
              </w:rPr>
              <w:t>районов, иных прилегающих те</w:t>
            </w:r>
            <w:r w:rsidRPr="00C51E7A">
              <w:rPr>
                <w:rFonts w:eastAsia="Times New Roman"/>
                <w:sz w:val="18"/>
                <w:szCs w:val="18"/>
              </w:rPr>
              <w:t>р</w:t>
            </w:r>
            <w:r w:rsidRPr="00C51E7A">
              <w:rPr>
                <w:rFonts w:eastAsia="Times New Roman"/>
                <w:sz w:val="18"/>
                <w:szCs w:val="18"/>
              </w:rPr>
              <w:t xml:space="preserve">риторий, </w:t>
            </w:r>
            <w:proofErr w:type="gramStart"/>
            <w:r w:rsidRPr="00C51E7A">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от границы пересечений улиц, дорог и проездов местного значения (от </w:t>
            </w:r>
            <w:proofErr w:type="gramStart"/>
            <w:r w:rsidRPr="00C51E7A">
              <w:rPr>
                <w:rFonts w:eastAsia="Times New Roman"/>
                <w:sz w:val="18"/>
                <w:szCs w:val="18"/>
              </w:rPr>
              <w:t>стоп-линии</w:t>
            </w:r>
            <w:proofErr w:type="gramEnd"/>
            <w:r w:rsidRPr="00C51E7A">
              <w:rPr>
                <w:rFonts w:eastAsia="Times New Roman"/>
                <w:sz w:val="18"/>
                <w:szCs w:val="18"/>
              </w:rPr>
              <w:t>)</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35</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от остановочного пункта общественного транспорта при отсутствии островка бе</w:t>
            </w:r>
            <w:r w:rsidRPr="00C51E7A">
              <w:rPr>
                <w:rFonts w:eastAsia="Times New Roman"/>
                <w:sz w:val="18"/>
                <w:szCs w:val="18"/>
              </w:rPr>
              <w:t>з</w:t>
            </w:r>
            <w:r w:rsidRPr="00C51E7A">
              <w:rPr>
                <w:rFonts w:eastAsia="Times New Roman"/>
                <w:sz w:val="18"/>
                <w:szCs w:val="18"/>
              </w:rPr>
              <w:t>опасности</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30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82"/>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от остановочного пункта общественного транспорта при </w:t>
            </w:r>
            <w:proofErr w:type="gramStart"/>
            <w:r w:rsidRPr="00C51E7A">
              <w:rPr>
                <w:rFonts w:eastAsia="Times New Roman"/>
                <w:sz w:val="18"/>
                <w:szCs w:val="18"/>
              </w:rPr>
              <w:t>поднятом</w:t>
            </w:r>
            <w:proofErr w:type="gramEnd"/>
            <w:r w:rsidRPr="00C51E7A">
              <w:rPr>
                <w:rFonts w:eastAsia="Times New Roman"/>
                <w:sz w:val="18"/>
                <w:szCs w:val="18"/>
              </w:rPr>
              <w:t xml:space="preserve"> над уровнем проезжей части островком безопасности</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20</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Максимальное расстояние между пешеходными переходами, </w:t>
            </w:r>
            <w:proofErr w:type="gramStart"/>
            <w:r w:rsidRPr="00C51E7A">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магистральных дорогах регулируемого движения в пределах застроенной те</w:t>
            </w:r>
            <w:r w:rsidRPr="00C51E7A">
              <w:rPr>
                <w:rFonts w:eastAsia="Times New Roman"/>
                <w:sz w:val="18"/>
                <w:szCs w:val="18"/>
              </w:rPr>
              <w:t>р</w:t>
            </w:r>
            <w:r w:rsidRPr="00C51E7A">
              <w:rPr>
                <w:rFonts w:eastAsia="Times New Roman"/>
                <w:sz w:val="18"/>
                <w:szCs w:val="18"/>
              </w:rPr>
              <w:t>ритории</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300 м в одном уровне</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16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магистральных дорогах скоростного движения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800 м в двух уровнях</w:t>
            </w:r>
          </w:p>
        </w:tc>
        <w:tc>
          <w:tcPr>
            <w:tcW w:w="2391" w:type="dxa"/>
            <w:gridSpan w:val="2"/>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2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магистральных дорогах непрерывного движения</w:t>
            </w:r>
          </w:p>
        </w:tc>
        <w:tc>
          <w:tcPr>
            <w:tcW w:w="1907" w:type="dxa"/>
            <w:gridSpan w:val="4"/>
            <w:tcBorders>
              <w:top w:val="nil"/>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400 м в двух уровнях</w:t>
            </w:r>
          </w:p>
        </w:tc>
        <w:tc>
          <w:tcPr>
            <w:tcW w:w="2391" w:type="dxa"/>
            <w:gridSpan w:val="2"/>
            <w:tcBorders>
              <w:top w:val="nil"/>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108"/>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Примечания</w:t>
            </w:r>
          </w:p>
        </w:tc>
        <w:tc>
          <w:tcPr>
            <w:tcW w:w="10909" w:type="dxa"/>
            <w:gridSpan w:val="14"/>
            <w:tcBorders>
              <w:top w:val="single" w:sz="4" w:space="0" w:color="auto"/>
              <w:left w:val="nil"/>
              <w:bottom w:val="single" w:sz="4" w:space="0" w:color="auto"/>
              <w:right w:val="single" w:sz="8" w:space="0" w:color="000000"/>
            </w:tcBorders>
            <w:shd w:val="clear" w:color="auto" w:fill="auto"/>
            <w:hideMark/>
          </w:tcPr>
          <w:p w:rsidR="00813ECA" w:rsidRPr="00C51E7A" w:rsidRDefault="00813ECA" w:rsidP="001E10F4">
            <w:pPr>
              <w:ind w:firstLine="0"/>
              <w:rPr>
                <w:rFonts w:eastAsia="Times New Roman"/>
                <w:sz w:val="18"/>
                <w:szCs w:val="18"/>
              </w:rPr>
            </w:pPr>
            <w:r w:rsidRPr="00C51E7A">
              <w:rPr>
                <w:rFonts w:eastAsia="Times New Roman"/>
                <w:sz w:val="18"/>
                <w:szCs w:val="18"/>
              </w:rPr>
              <w:t>1. В условиях реконструкции, а также для улиц районного значения допускается устройство магистралей или их участков, предназначе</w:t>
            </w:r>
            <w:r w:rsidRPr="00C51E7A">
              <w:rPr>
                <w:rFonts w:eastAsia="Times New Roman"/>
                <w:sz w:val="18"/>
                <w:szCs w:val="18"/>
              </w:rPr>
              <w:t>н</w:t>
            </w:r>
            <w:r w:rsidRPr="00C51E7A">
              <w:rPr>
                <w:rFonts w:eastAsia="Times New Roman"/>
                <w:sz w:val="18"/>
                <w:szCs w:val="18"/>
              </w:rPr>
              <w:t xml:space="preserve">ных только для пропуска средств общественного транспорта с организацией </w:t>
            </w:r>
            <w:proofErr w:type="spellStart"/>
            <w:r w:rsidRPr="00C51E7A">
              <w:rPr>
                <w:rFonts w:eastAsia="Times New Roman"/>
                <w:sz w:val="18"/>
                <w:szCs w:val="18"/>
              </w:rPr>
              <w:t>автобусно</w:t>
            </w:r>
            <w:proofErr w:type="spellEnd"/>
            <w:r w:rsidRPr="00C51E7A">
              <w:rPr>
                <w:rFonts w:eastAsia="Times New Roman"/>
                <w:sz w:val="18"/>
                <w:szCs w:val="18"/>
              </w:rPr>
              <w:t>-пешеходного движения</w:t>
            </w:r>
            <w:r w:rsidR="00425169" w:rsidRPr="00C51E7A">
              <w:rPr>
                <w:rFonts w:eastAsia="Times New Roman"/>
                <w:sz w:val="18"/>
                <w:szCs w:val="18"/>
              </w:rPr>
              <w:t>.</w:t>
            </w:r>
            <w:r w:rsidRPr="00C51E7A">
              <w:rPr>
                <w:rFonts w:eastAsia="Times New Roman"/>
                <w:sz w:val="18"/>
                <w:szCs w:val="18"/>
              </w:rPr>
              <w:t xml:space="preserve">                                              </w:t>
            </w:r>
          </w:p>
          <w:p w:rsidR="00813ECA" w:rsidRPr="00C51E7A" w:rsidRDefault="00813ECA" w:rsidP="001E10F4">
            <w:pPr>
              <w:ind w:firstLine="0"/>
              <w:rPr>
                <w:rFonts w:eastAsia="Times New Roman"/>
                <w:sz w:val="18"/>
                <w:szCs w:val="18"/>
              </w:rPr>
            </w:pPr>
            <w:r w:rsidRPr="00C51E7A">
              <w:rPr>
                <w:rFonts w:eastAsia="Times New Roman"/>
                <w:sz w:val="18"/>
                <w:szCs w:val="18"/>
              </w:rPr>
              <w:t>2. Вдоль проездов допускается устраивать места для временного складирования снега, счищаемого с проездов, в виде полос с твердым покрытием шириной не менее 0,5 м</w:t>
            </w:r>
            <w:r w:rsidR="00425169" w:rsidRPr="00C51E7A">
              <w:rPr>
                <w:rFonts w:eastAsia="Times New Roman"/>
                <w:sz w:val="18"/>
                <w:szCs w:val="18"/>
              </w:rPr>
              <w:t>.</w:t>
            </w:r>
            <w:r w:rsidRPr="00C51E7A">
              <w:rPr>
                <w:rFonts w:eastAsia="Times New Roman"/>
                <w:sz w:val="18"/>
                <w:szCs w:val="18"/>
              </w:rPr>
              <w:t xml:space="preserve">                                 </w:t>
            </w:r>
          </w:p>
          <w:p w:rsidR="00813ECA" w:rsidRPr="00C51E7A" w:rsidRDefault="00813ECA" w:rsidP="001E10F4">
            <w:pPr>
              <w:ind w:firstLine="0"/>
              <w:rPr>
                <w:rFonts w:eastAsia="Times New Roman"/>
                <w:sz w:val="18"/>
                <w:szCs w:val="18"/>
              </w:rPr>
            </w:pPr>
            <w:r w:rsidRPr="00C51E7A">
              <w:rPr>
                <w:rFonts w:eastAsia="Times New Roman"/>
                <w:sz w:val="18"/>
                <w:szCs w:val="18"/>
              </w:rPr>
              <w:t xml:space="preserve">3. </w:t>
            </w:r>
            <w:proofErr w:type="gramStart"/>
            <w:r w:rsidRPr="00C51E7A">
              <w:rPr>
                <w:rFonts w:eastAsia="Times New Roman"/>
                <w:sz w:val="18"/>
                <w:szCs w:val="18"/>
              </w:rPr>
              <w:t>На однополосных проездах следует предусматривать разъездные площадки шириной не менее 6 м и длиной не менее 15 м</w:t>
            </w:r>
            <w:r w:rsidR="00425169" w:rsidRPr="00C51E7A">
              <w:rPr>
                <w:rFonts w:eastAsia="Times New Roman"/>
                <w:sz w:val="18"/>
                <w:szCs w:val="18"/>
              </w:rPr>
              <w:t xml:space="preserve"> </w:t>
            </w:r>
            <w:r w:rsidRPr="00C51E7A">
              <w:rPr>
                <w:rFonts w:eastAsia="Times New Roman"/>
                <w:sz w:val="18"/>
                <w:szCs w:val="18"/>
              </w:rPr>
              <w:t>на рассто</w:t>
            </w:r>
            <w:r w:rsidRPr="00C51E7A">
              <w:rPr>
                <w:rFonts w:eastAsia="Times New Roman"/>
                <w:sz w:val="18"/>
                <w:szCs w:val="18"/>
              </w:rPr>
              <w:t>я</w:t>
            </w:r>
            <w:r w:rsidRPr="00C51E7A">
              <w:rPr>
                <w:rFonts w:eastAsia="Times New Roman"/>
                <w:sz w:val="18"/>
                <w:szCs w:val="18"/>
              </w:rPr>
              <w:t>нии не более 75 м между ними, на территории малоэтажной жилой застройки расстояние между разъездными площадками следует пр</w:t>
            </w:r>
            <w:r w:rsidRPr="00C51E7A">
              <w:rPr>
                <w:rFonts w:eastAsia="Times New Roman"/>
                <w:sz w:val="18"/>
                <w:szCs w:val="18"/>
              </w:rPr>
              <w:t>и</w:t>
            </w:r>
            <w:r w:rsidRPr="00C51E7A">
              <w:rPr>
                <w:rFonts w:eastAsia="Times New Roman"/>
                <w:sz w:val="18"/>
                <w:szCs w:val="18"/>
              </w:rPr>
              <w:t>нимать не более 200 м; в пределах фасадов зданий, имеющих входы, проезды следует принимать шириной 5,5 м</w:t>
            </w:r>
            <w:r w:rsidR="00425169" w:rsidRPr="00C51E7A">
              <w:rPr>
                <w:rFonts w:eastAsia="Times New Roman"/>
                <w:sz w:val="18"/>
                <w:szCs w:val="18"/>
              </w:rPr>
              <w:t>.</w:t>
            </w:r>
            <w:r w:rsidRPr="00C51E7A">
              <w:rPr>
                <w:rFonts w:eastAsia="Times New Roman"/>
                <w:sz w:val="18"/>
                <w:szCs w:val="18"/>
              </w:rPr>
              <w:t xml:space="preserve">       </w:t>
            </w:r>
            <w:proofErr w:type="gramEnd"/>
          </w:p>
          <w:p w:rsidR="001E10F4" w:rsidRPr="00C51E7A" w:rsidRDefault="00813ECA" w:rsidP="001E10F4">
            <w:pPr>
              <w:ind w:firstLine="0"/>
              <w:rPr>
                <w:rFonts w:eastAsia="Times New Roman"/>
                <w:sz w:val="18"/>
                <w:szCs w:val="18"/>
              </w:rPr>
            </w:pPr>
            <w:r w:rsidRPr="00C51E7A">
              <w:rPr>
                <w:rFonts w:eastAsia="Times New Roman"/>
                <w:sz w:val="18"/>
                <w:szCs w:val="18"/>
              </w:rPr>
              <w:t>4. В стесненных условиях и при реконструкции краевые полосы допускается устраивать только на дорогах скоростного и магистральных улицах непрерывного движения шириной соответственно 0,75 м и 0,5 м</w:t>
            </w:r>
            <w:r w:rsidR="00425169" w:rsidRPr="00C51E7A">
              <w:rPr>
                <w:rFonts w:eastAsia="Times New Roman"/>
                <w:sz w:val="18"/>
                <w:szCs w:val="18"/>
              </w:rPr>
              <w:t>.</w:t>
            </w:r>
            <w:r w:rsidRPr="00C51E7A">
              <w:rPr>
                <w:rFonts w:eastAsia="Times New Roman"/>
                <w:sz w:val="18"/>
                <w:szCs w:val="18"/>
              </w:rPr>
              <w:t xml:space="preserve"> </w:t>
            </w:r>
          </w:p>
          <w:p w:rsidR="00813ECA" w:rsidRPr="00C51E7A" w:rsidRDefault="00813ECA" w:rsidP="001E10F4">
            <w:pPr>
              <w:ind w:firstLine="0"/>
              <w:rPr>
                <w:rFonts w:eastAsia="Times New Roman"/>
                <w:sz w:val="18"/>
                <w:szCs w:val="18"/>
              </w:rPr>
            </w:pPr>
            <w:r w:rsidRPr="00C51E7A">
              <w:rPr>
                <w:rFonts w:eastAsia="Times New Roman"/>
                <w:sz w:val="18"/>
                <w:szCs w:val="18"/>
              </w:rPr>
              <w:t>5. Тупиковые проезды следует принимать протяженностью не более 150 м</w:t>
            </w:r>
            <w:r w:rsidR="00425169" w:rsidRPr="00C51E7A">
              <w:rPr>
                <w:rFonts w:eastAsia="Times New Roman"/>
                <w:sz w:val="18"/>
                <w:szCs w:val="18"/>
              </w:rPr>
              <w:t>.</w:t>
            </w:r>
            <w:r w:rsidRPr="00C51E7A">
              <w:rPr>
                <w:rFonts w:eastAsia="Times New Roman"/>
                <w:sz w:val="18"/>
                <w:szCs w:val="18"/>
              </w:rPr>
              <w:t xml:space="preserve">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r w:rsidR="00425169" w:rsidRPr="00C51E7A">
              <w:rPr>
                <w:rFonts w:eastAsia="Times New Roman"/>
                <w:sz w:val="18"/>
                <w:szCs w:val="18"/>
              </w:rPr>
              <w:t xml:space="preserve">. </w:t>
            </w:r>
            <w:r w:rsidRPr="00C51E7A">
              <w:rPr>
                <w:rFonts w:eastAsia="Times New Roman"/>
                <w:sz w:val="18"/>
                <w:szCs w:val="18"/>
              </w:rPr>
              <w:t>Количество въездов в квартал (микрорайон) жилой застройки должно быть не менее двух. К каждому участку жилой з</w:t>
            </w:r>
            <w:r w:rsidRPr="00C51E7A">
              <w:rPr>
                <w:rFonts w:eastAsia="Times New Roman"/>
                <w:sz w:val="18"/>
                <w:szCs w:val="18"/>
              </w:rPr>
              <w:t>а</w:t>
            </w:r>
            <w:r w:rsidRPr="00C51E7A">
              <w:rPr>
                <w:rFonts w:eastAsia="Times New Roman"/>
                <w:sz w:val="18"/>
                <w:szCs w:val="18"/>
              </w:rPr>
              <w:t>стройки необходимо предусмотреть проезд.</w:t>
            </w:r>
            <w:r w:rsidR="00425169" w:rsidRPr="00C51E7A">
              <w:rPr>
                <w:rFonts w:eastAsia="Times New Roman"/>
                <w:sz w:val="18"/>
                <w:szCs w:val="18"/>
              </w:rPr>
              <w:t xml:space="preserve"> </w:t>
            </w:r>
            <w:r w:rsidRPr="00C51E7A">
              <w:rPr>
                <w:rFonts w:eastAsia="Times New Roman"/>
                <w:sz w:val="18"/>
                <w:szCs w:val="18"/>
              </w:rPr>
              <w:t>В кварталах (микрорайонах) жилых зон не допускается устройство транзитных проездов ч</w:t>
            </w:r>
            <w:r w:rsidRPr="00C51E7A">
              <w:rPr>
                <w:rFonts w:eastAsia="Times New Roman"/>
                <w:sz w:val="18"/>
                <w:szCs w:val="18"/>
              </w:rPr>
              <w:t>е</w:t>
            </w:r>
            <w:r w:rsidRPr="00C51E7A">
              <w:rPr>
                <w:rFonts w:eastAsia="Times New Roman"/>
                <w:sz w:val="18"/>
                <w:szCs w:val="18"/>
              </w:rPr>
              <w:t>рез территорию группы жилых домов, объединенных общим пространством (двором).</w:t>
            </w:r>
          </w:p>
        </w:tc>
      </w:tr>
      <w:tr w:rsidR="00C51E7A" w:rsidRPr="00C51E7A" w:rsidTr="008A2035">
        <w:trPr>
          <w:trHeight w:val="499"/>
          <w:tblHeader/>
        </w:trPr>
        <w:tc>
          <w:tcPr>
            <w:tcW w:w="1200" w:type="dxa"/>
            <w:vMerge w:val="restart"/>
            <w:tcBorders>
              <w:top w:val="nil"/>
              <w:left w:val="single" w:sz="8" w:space="0" w:color="auto"/>
              <w:bottom w:val="nil"/>
              <w:right w:val="single" w:sz="4" w:space="0" w:color="auto"/>
            </w:tcBorders>
            <w:shd w:val="clear" w:color="auto" w:fill="auto"/>
            <w:textDirection w:val="btLr"/>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Категории и параметры улично-дорожной сети в массивах ИЖС</w:t>
            </w: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ширина улицы [1], м</w:t>
            </w: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общегородского значения (тип улицы 1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 разделительной пол</w:t>
            </w:r>
            <w:r w:rsidRPr="00C51E7A">
              <w:rPr>
                <w:rFonts w:eastAsia="Times New Roman"/>
                <w:sz w:val="18"/>
                <w:szCs w:val="18"/>
              </w:rPr>
              <w:t>о</w:t>
            </w:r>
            <w:r w:rsidRPr="00C51E7A">
              <w:rPr>
                <w:rFonts w:eastAsia="Times New Roman"/>
                <w:sz w:val="18"/>
                <w:szCs w:val="18"/>
              </w:rPr>
              <w:t xml:space="preserve">сой </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80-240</w:t>
            </w:r>
          </w:p>
        </w:tc>
        <w:tc>
          <w:tcPr>
            <w:tcW w:w="2753" w:type="dxa"/>
            <w:gridSpan w:val="3"/>
            <w:tcBorders>
              <w:top w:val="nil"/>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без разделительной полосы</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80-240</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районного значения транспор</w:t>
            </w:r>
            <w:r w:rsidRPr="00C51E7A">
              <w:rPr>
                <w:rFonts w:eastAsia="Times New Roman"/>
                <w:sz w:val="18"/>
                <w:szCs w:val="18"/>
              </w:rPr>
              <w:t>т</w:t>
            </w:r>
            <w:r w:rsidRPr="00C51E7A">
              <w:rPr>
                <w:rFonts w:eastAsia="Times New Roman"/>
                <w:sz w:val="18"/>
                <w:szCs w:val="18"/>
              </w:rPr>
              <w:t>но-пешеходная (тип улицы 2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 одной проезжей ч</w:t>
            </w:r>
            <w:r w:rsidRPr="00C51E7A">
              <w:rPr>
                <w:rFonts w:eastAsia="Times New Roman"/>
                <w:sz w:val="18"/>
                <w:szCs w:val="18"/>
              </w:rPr>
              <w:t>а</w:t>
            </w:r>
            <w:r w:rsidRPr="00C51E7A">
              <w:rPr>
                <w:rFonts w:eastAsia="Times New Roman"/>
                <w:sz w:val="18"/>
                <w:szCs w:val="18"/>
              </w:rPr>
              <w:t>стью</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33-40</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 тремя проезжими частями</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42-56</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567"/>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Магистральная улица районного значения </w:t>
            </w:r>
            <w:proofErr w:type="spellStart"/>
            <w:r w:rsidRPr="00C51E7A">
              <w:rPr>
                <w:rFonts w:eastAsia="Times New Roman"/>
                <w:sz w:val="18"/>
                <w:szCs w:val="18"/>
              </w:rPr>
              <w:t>пешеходно</w:t>
            </w:r>
            <w:proofErr w:type="spellEnd"/>
            <w:r w:rsidRPr="00C51E7A">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38-50</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Улица в жилой застройке (тип улицы 4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27</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26</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 (тип улицы 5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18-20</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нет сетей</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12-18</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Ширина полосы движения [1], м</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3,75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Магистральная улица районного значения </w:t>
            </w:r>
            <w:proofErr w:type="spellStart"/>
            <w:r w:rsidRPr="00C51E7A">
              <w:rPr>
                <w:rFonts w:eastAsia="Times New Roman"/>
                <w:sz w:val="18"/>
                <w:szCs w:val="18"/>
              </w:rPr>
              <w:t>пешеходно</w:t>
            </w:r>
            <w:proofErr w:type="spellEnd"/>
            <w:r w:rsidRPr="00C51E7A">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3,5-4,5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3,5-4,5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Число полос движения [1], м</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Магистральная улица районного значения </w:t>
            </w:r>
            <w:proofErr w:type="spellStart"/>
            <w:r w:rsidRPr="00C51E7A">
              <w:rPr>
                <w:rFonts w:eastAsia="Times New Roman"/>
                <w:sz w:val="18"/>
                <w:szCs w:val="18"/>
              </w:rPr>
              <w:t>пешеходно</w:t>
            </w:r>
            <w:proofErr w:type="spellEnd"/>
            <w:r w:rsidRPr="00C51E7A">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Ширина пешеходной части тр</w:t>
            </w:r>
            <w:r w:rsidRPr="00C51E7A">
              <w:rPr>
                <w:rFonts w:eastAsia="Times New Roman"/>
                <w:sz w:val="18"/>
                <w:szCs w:val="18"/>
              </w:rPr>
              <w:t>о</w:t>
            </w:r>
            <w:r w:rsidRPr="00C51E7A">
              <w:rPr>
                <w:rFonts w:eastAsia="Times New Roman"/>
                <w:sz w:val="18"/>
                <w:szCs w:val="18"/>
              </w:rPr>
              <w:t>туара [1], м</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Магистральная улица районного значения </w:t>
            </w:r>
            <w:proofErr w:type="spellStart"/>
            <w:r w:rsidRPr="00C51E7A">
              <w:rPr>
                <w:rFonts w:eastAsia="Times New Roman"/>
                <w:sz w:val="18"/>
                <w:szCs w:val="18"/>
              </w:rPr>
              <w:t>пешеходно</w:t>
            </w:r>
            <w:proofErr w:type="spellEnd"/>
            <w:r w:rsidRPr="00C51E7A">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Ширина велосипедной дорожки [1], м</w:t>
            </w: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общегородского значения (тип улицы 1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 разделительной пол</w:t>
            </w:r>
            <w:r w:rsidRPr="00C51E7A">
              <w:rPr>
                <w:rFonts w:eastAsia="Times New Roman"/>
                <w:sz w:val="18"/>
                <w:szCs w:val="18"/>
              </w:rPr>
              <w:t>о</w:t>
            </w:r>
            <w:r w:rsidRPr="00C51E7A">
              <w:rPr>
                <w:rFonts w:eastAsia="Times New Roman"/>
                <w:sz w:val="18"/>
                <w:szCs w:val="18"/>
              </w:rPr>
              <w:t xml:space="preserve">сой </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без разделительной полосы</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районного значения транспор</w:t>
            </w:r>
            <w:r w:rsidRPr="00C51E7A">
              <w:rPr>
                <w:rFonts w:eastAsia="Times New Roman"/>
                <w:sz w:val="18"/>
                <w:szCs w:val="18"/>
              </w:rPr>
              <w:t>т</w:t>
            </w:r>
            <w:r w:rsidRPr="00C51E7A">
              <w:rPr>
                <w:rFonts w:eastAsia="Times New Roman"/>
                <w:sz w:val="18"/>
                <w:szCs w:val="18"/>
              </w:rPr>
              <w:t>но-пешеходная (тип улицы 2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 одной проезжей ч</w:t>
            </w:r>
            <w:r w:rsidRPr="00C51E7A">
              <w:rPr>
                <w:rFonts w:eastAsia="Times New Roman"/>
                <w:sz w:val="18"/>
                <w:szCs w:val="18"/>
              </w:rPr>
              <w:t>а</w:t>
            </w:r>
            <w:r w:rsidRPr="00C51E7A">
              <w:rPr>
                <w:rFonts w:eastAsia="Times New Roman"/>
                <w:sz w:val="18"/>
                <w:szCs w:val="18"/>
              </w:rPr>
              <w:t>стью</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 тремя проезжими частями</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Магистральная улица районного значения </w:t>
            </w:r>
            <w:proofErr w:type="spellStart"/>
            <w:r w:rsidRPr="00C51E7A">
              <w:rPr>
                <w:rFonts w:eastAsia="Times New Roman"/>
                <w:sz w:val="18"/>
                <w:szCs w:val="18"/>
              </w:rPr>
              <w:t>пешеходно</w:t>
            </w:r>
            <w:proofErr w:type="spellEnd"/>
            <w:r w:rsidRPr="00C51E7A">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Улица в жилой застройке (тип улицы 4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 (тип улицы 5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нет сетей</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right w:val="single" w:sz="4" w:space="0" w:color="000000"/>
            </w:tcBorders>
            <w:shd w:val="clear" w:color="auto" w:fill="auto"/>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Количество пешеходных дорожек, </w:t>
            </w:r>
            <w:proofErr w:type="spellStart"/>
            <w:proofErr w:type="gramStart"/>
            <w:r w:rsidRPr="00C51E7A">
              <w:rPr>
                <w:rFonts w:eastAsia="Times New Roman"/>
                <w:sz w:val="18"/>
                <w:szCs w:val="18"/>
              </w:rPr>
              <w:t>шт</w:t>
            </w:r>
            <w:proofErr w:type="spellEnd"/>
            <w:proofErr w:type="gramEnd"/>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C51E7A" w:rsidRDefault="00813ECA" w:rsidP="00633C6F">
            <w:pPr>
              <w:ind w:firstLine="0"/>
              <w:jc w:val="cente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2</w:t>
            </w:r>
          </w:p>
        </w:tc>
        <w:tc>
          <w:tcPr>
            <w:tcW w:w="2753" w:type="dxa"/>
            <w:gridSpan w:val="3"/>
            <w:tcBorders>
              <w:top w:val="single" w:sz="4" w:space="0" w:color="auto"/>
              <w:left w:val="nil"/>
              <w:bottom w:val="nil"/>
              <w:right w:val="single" w:sz="8" w:space="0" w:color="auto"/>
            </w:tcBorders>
            <w:shd w:val="clear" w:color="auto" w:fill="auto"/>
          </w:tcPr>
          <w:p w:rsidR="00813ECA" w:rsidRPr="00C51E7A" w:rsidRDefault="00813ECA" w:rsidP="00633C6F">
            <w:pPr>
              <w:ind w:firstLine="0"/>
              <w:jc w:val="cente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Магистральная улица районного значения </w:t>
            </w:r>
            <w:proofErr w:type="spellStart"/>
            <w:r w:rsidRPr="00C51E7A">
              <w:rPr>
                <w:rFonts w:eastAsia="Times New Roman"/>
                <w:sz w:val="18"/>
                <w:szCs w:val="18"/>
              </w:rPr>
              <w:t>пешеходно</w:t>
            </w:r>
            <w:proofErr w:type="spellEnd"/>
            <w:r w:rsidRPr="00C51E7A">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2</w:t>
            </w:r>
          </w:p>
        </w:tc>
        <w:tc>
          <w:tcPr>
            <w:tcW w:w="2753" w:type="dxa"/>
            <w:gridSpan w:val="3"/>
            <w:tcBorders>
              <w:top w:val="single" w:sz="4" w:space="0" w:color="auto"/>
              <w:left w:val="nil"/>
              <w:bottom w:val="nil"/>
              <w:right w:val="single" w:sz="8" w:space="0" w:color="auto"/>
            </w:tcBorders>
            <w:shd w:val="clear" w:color="auto" w:fill="auto"/>
          </w:tcPr>
          <w:p w:rsidR="00813ECA" w:rsidRPr="00C51E7A" w:rsidRDefault="00813ECA" w:rsidP="00633C6F">
            <w:pPr>
              <w:ind w:firstLine="0"/>
              <w:jc w:val="cente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C51E7A" w:rsidRDefault="00813ECA" w:rsidP="00633C6F">
            <w:pPr>
              <w:ind w:firstLine="0"/>
              <w:jc w:val="cente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tcPr>
          <w:p w:rsidR="00813ECA" w:rsidRPr="00C51E7A" w:rsidRDefault="00813ECA" w:rsidP="00633C6F">
            <w:pPr>
              <w:ind w:firstLine="0"/>
              <w:jc w:val="cente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right w:val="single" w:sz="4" w:space="0" w:color="000000"/>
            </w:tcBorders>
            <w:shd w:val="clear" w:color="auto" w:fill="auto"/>
          </w:tcPr>
          <w:p w:rsidR="00813ECA" w:rsidRPr="00C51E7A" w:rsidRDefault="00813ECA" w:rsidP="007562AA">
            <w:pPr>
              <w:ind w:firstLine="0"/>
              <w:jc w:val="left"/>
              <w:rPr>
                <w:rFonts w:eastAsia="Times New Roman"/>
                <w:sz w:val="18"/>
                <w:szCs w:val="18"/>
              </w:rPr>
            </w:pPr>
            <w:r w:rsidRPr="00C51E7A">
              <w:rPr>
                <w:rFonts w:eastAsia="Times New Roman"/>
                <w:sz w:val="18"/>
                <w:szCs w:val="18"/>
              </w:rPr>
              <w:t>Количество велосипедных дор</w:t>
            </w:r>
            <w:r w:rsidRPr="00C51E7A">
              <w:rPr>
                <w:rFonts w:eastAsia="Times New Roman"/>
                <w:sz w:val="18"/>
                <w:szCs w:val="18"/>
              </w:rPr>
              <w:t>о</w:t>
            </w:r>
            <w:r w:rsidRPr="00C51E7A">
              <w:rPr>
                <w:rFonts w:eastAsia="Times New Roman"/>
                <w:sz w:val="18"/>
                <w:szCs w:val="18"/>
              </w:rPr>
              <w:t xml:space="preserve">жек, </w:t>
            </w:r>
            <w:proofErr w:type="spellStart"/>
            <w:proofErr w:type="gramStart"/>
            <w:r w:rsidRPr="00C51E7A">
              <w:rPr>
                <w:rFonts w:eastAsia="Times New Roman"/>
                <w:sz w:val="18"/>
                <w:szCs w:val="18"/>
              </w:rPr>
              <w:t>шт</w:t>
            </w:r>
            <w:proofErr w:type="spellEnd"/>
            <w:proofErr w:type="gramEnd"/>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C51E7A" w:rsidRDefault="00813ECA" w:rsidP="00633C6F">
            <w:pPr>
              <w:ind w:firstLine="0"/>
              <w:jc w:val="cente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C51E7A" w:rsidRDefault="00813ECA" w:rsidP="00633C6F">
            <w:pPr>
              <w:ind w:firstLine="0"/>
              <w:jc w:val="cente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Магистральная улица районного значения </w:t>
            </w:r>
            <w:proofErr w:type="spellStart"/>
            <w:r w:rsidRPr="00C51E7A">
              <w:rPr>
                <w:rFonts w:eastAsia="Times New Roman"/>
                <w:sz w:val="18"/>
                <w:szCs w:val="18"/>
              </w:rPr>
              <w:t>пешеходно</w:t>
            </w:r>
            <w:proofErr w:type="spellEnd"/>
            <w:r w:rsidRPr="00C51E7A">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1</w:t>
            </w:r>
          </w:p>
        </w:tc>
        <w:tc>
          <w:tcPr>
            <w:tcW w:w="2753" w:type="dxa"/>
            <w:gridSpan w:val="3"/>
            <w:tcBorders>
              <w:top w:val="single" w:sz="4" w:space="0" w:color="auto"/>
              <w:left w:val="nil"/>
              <w:bottom w:val="nil"/>
              <w:right w:val="single" w:sz="8" w:space="0" w:color="auto"/>
            </w:tcBorders>
            <w:shd w:val="clear" w:color="auto" w:fill="auto"/>
          </w:tcPr>
          <w:p w:rsidR="00813ECA" w:rsidRPr="00C51E7A" w:rsidRDefault="00813ECA" w:rsidP="00633C6F">
            <w:pPr>
              <w:ind w:firstLine="0"/>
              <w:jc w:val="cente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tcPr>
          <w:p w:rsidR="00813ECA" w:rsidRPr="00C51E7A" w:rsidRDefault="00813ECA" w:rsidP="00633C6F">
            <w:pPr>
              <w:ind w:firstLine="0"/>
              <w:jc w:val="cente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tcBorders>
              <w:left w:val="single" w:sz="4" w:space="0" w:color="auto"/>
              <w:bottom w:val="nil"/>
              <w:right w:val="single" w:sz="4" w:space="0" w:color="000000"/>
            </w:tcBorders>
            <w:shd w:val="clear" w:color="auto" w:fill="auto"/>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tcPr>
          <w:p w:rsidR="00813ECA" w:rsidRPr="00C51E7A" w:rsidRDefault="00813ECA" w:rsidP="00633C6F">
            <w:pPr>
              <w:ind w:firstLine="0"/>
              <w:jc w:val="cente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Ширина озеленения [1], м</w:t>
            </w: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общегородского значения (тип улицы 1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 разделительной пол</w:t>
            </w:r>
            <w:r w:rsidRPr="00C51E7A">
              <w:rPr>
                <w:rFonts w:eastAsia="Times New Roman"/>
                <w:sz w:val="18"/>
                <w:szCs w:val="18"/>
              </w:rPr>
              <w:t>о</w:t>
            </w:r>
            <w:r w:rsidRPr="00C51E7A">
              <w:rPr>
                <w:rFonts w:eastAsia="Times New Roman"/>
                <w:sz w:val="18"/>
                <w:szCs w:val="18"/>
              </w:rPr>
              <w:t xml:space="preserve">сой </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17-97</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без разделительной полосы</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18-98</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Магистральная улица районного значения транспор</w:t>
            </w:r>
            <w:r w:rsidRPr="00C51E7A">
              <w:rPr>
                <w:rFonts w:eastAsia="Times New Roman"/>
                <w:sz w:val="18"/>
                <w:szCs w:val="18"/>
              </w:rPr>
              <w:t>т</w:t>
            </w:r>
            <w:r w:rsidRPr="00C51E7A">
              <w:rPr>
                <w:rFonts w:eastAsia="Times New Roman"/>
                <w:sz w:val="18"/>
                <w:szCs w:val="18"/>
              </w:rPr>
              <w:t>но-пешеходная (тип улицы 2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 одной проезжей ч</w:t>
            </w:r>
            <w:r w:rsidRPr="00C51E7A">
              <w:rPr>
                <w:rFonts w:eastAsia="Times New Roman"/>
                <w:sz w:val="18"/>
                <w:szCs w:val="18"/>
              </w:rPr>
              <w:t>а</w:t>
            </w:r>
            <w:r w:rsidRPr="00C51E7A">
              <w:rPr>
                <w:rFonts w:eastAsia="Times New Roman"/>
                <w:sz w:val="18"/>
                <w:szCs w:val="18"/>
              </w:rPr>
              <w:t>стью</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5,5-12,5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 тремя проезжими частями</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3,5-11,5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Магистральная улица районного значения </w:t>
            </w:r>
            <w:proofErr w:type="spellStart"/>
            <w:r w:rsidRPr="00C51E7A">
              <w:rPr>
                <w:rFonts w:eastAsia="Times New Roman"/>
                <w:sz w:val="18"/>
                <w:szCs w:val="18"/>
              </w:rPr>
              <w:t>пешеходно</w:t>
            </w:r>
            <w:proofErr w:type="spellEnd"/>
            <w:r w:rsidRPr="00C51E7A">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8-16</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Улица в жилой застройке (тип улицы 4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5-8</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5-8</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Проезд (тип улицы 5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5,25-6,25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нет сетей</w:t>
            </w:r>
          </w:p>
        </w:tc>
        <w:tc>
          <w:tcPr>
            <w:tcW w:w="1545" w:type="dxa"/>
            <w:gridSpan w:val="3"/>
            <w:tcBorders>
              <w:top w:val="nil"/>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5,25-6,25</w:t>
            </w:r>
          </w:p>
        </w:tc>
        <w:tc>
          <w:tcPr>
            <w:tcW w:w="2753" w:type="dxa"/>
            <w:gridSpan w:val="3"/>
            <w:tcBorders>
              <w:top w:val="single" w:sz="4" w:space="0" w:color="auto"/>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660"/>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Места кратковременного отдыха пешеходов, с местом для инвали</w:t>
            </w:r>
            <w:r w:rsidRPr="00C51E7A">
              <w:rPr>
                <w:rFonts w:eastAsia="Times New Roman"/>
                <w:sz w:val="18"/>
                <w:szCs w:val="18"/>
              </w:rPr>
              <w:t>д</w:t>
            </w:r>
            <w:r w:rsidRPr="00C51E7A">
              <w:rPr>
                <w:rFonts w:eastAsia="Times New Roman"/>
                <w:sz w:val="18"/>
                <w:szCs w:val="18"/>
              </w:rPr>
              <w:t>ного кресла</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расстояние между местами отдыха, </w:t>
            </w:r>
            <w:proofErr w:type="gramStart"/>
            <w:r w:rsidRPr="00C51E7A">
              <w:rPr>
                <w:rFonts w:eastAsia="Times New Roman"/>
                <w:sz w:val="18"/>
                <w:szCs w:val="18"/>
              </w:rPr>
              <w:t>м</w:t>
            </w:r>
            <w:proofErr w:type="gramEnd"/>
          </w:p>
        </w:tc>
        <w:tc>
          <w:tcPr>
            <w:tcW w:w="1545" w:type="dxa"/>
            <w:gridSpan w:val="3"/>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150</w:t>
            </w:r>
          </w:p>
        </w:tc>
        <w:tc>
          <w:tcPr>
            <w:tcW w:w="2753" w:type="dxa"/>
            <w:gridSpan w:val="3"/>
            <w:tcBorders>
              <w:top w:val="single" w:sz="4" w:space="0" w:color="auto"/>
              <w:left w:val="nil"/>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w:t>
            </w:r>
          </w:p>
        </w:tc>
      </w:tr>
      <w:tr w:rsidR="00C51E7A" w:rsidRPr="00C51E7A" w:rsidTr="008A2035">
        <w:trPr>
          <w:trHeight w:val="268"/>
          <w:tblHeader/>
        </w:trPr>
        <w:tc>
          <w:tcPr>
            <w:tcW w:w="1200"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nil"/>
              <w:bottom w:val="nil"/>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Примечания</w:t>
            </w:r>
          </w:p>
        </w:tc>
        <w:tc>
          <w:tcPr>
            <w:tcW w:w="10909" w:type="dxa"/>
            <w:gridSpan w:val="14"/>
            <w:tcBorders>
              <w:top w:val="single" w:sz="4" w:space="0" w:color="auto"/>
              <w:left w:val="nil"/>
              <w:bottom w:val="nil"/>
              <w:right w:val="single" w:sz="8" w:space="0" w:color="000000"/>
            </w:tcBorders>
            <w:shd w:val="clear" w:color="auto" w:fill="auto"/>
            <w:hideMark/>
          </w:tcPr>
          <w:p w:rsidR="00C15BE2" w:rsidRPr="00C51E7A" w:rsidRDefault="00813ECA" w:rsidP="007562AA">
            <w:pPr>
              <w:ind w:firstLine="0"/>
              <w:rPr>
                <w:rFonts w:eastAsia="Times New Roman"/>
                <w:sz w:val="18"/>
                <w:szCs w:val="18"/>
              </w:rPr>
            </w:pPr>
            <w:r w:rsidRPr="00C51E7A">
              <w:rPr>
                <w:rFonts w:eastAsia="Times New Roman"/>
                <w:sz w:val="18"/>
                <w:szCs w:val="18"/>
              </w:rPr>
              <w:t>1. Параметры приняты в соответствии со сводным стандартом благоустройства массивов ИЖС Белгородской области</w:t>
            </w:r>
            <w:r w:rsidR="00C15BE2" w:rsidRPr="00C51E7A">
              <w:rPr>
                <w:rFonts w:eastAsia="Times New Roman"/>
                <w:sz w:val="18"/>
                <w:szCs w:val="18"/>
              </w:rPr>
              <w:t>.</w:t>
            </w:r>
          </w:p>
          <w:p w:rsidR="00813ECA" w:rsidRPr="00C51E7A" w:rsidRDefault="00813ECA" w:rsidP="007562AA">
            <w:pPr>
              <w:ind w:firstLine="0"/>
              <w:rPr>
                <w:rFonts w:eastAsia="Times New Roman"/>
                <w:sz w:val="18"/>
                <w:szCs w:val="18"/>
              </w:rPr>
            </w:pPr>
            <w:r w:rsidRPr="00C51E7A">
              <w:rPr>
                <w:rFonts w:eastAsia="Times New Roman"/>
                <w:sz w:val="18"/>
                <w:szCs w:val="18"/>
              </w:rPr>
              <w:t>2.Озеленение прогулочной зоны рекомендуется выполнять с двух сторон с помощью линейной посадки деревьев с шагом</w:t>
            </w:r>
            <w:r w:rsidR="007562AA" w:rsidRPr="00C51E7A">
              <w:rPr>
                <w:rFonts w:eastAsia="Times New Roman"/>
                <w:sz w:val="18"/>
                <w:szCs w:val="18"/>
              </w:rPr>
              <w:t xml:space="preserve"> </w:t>
            </w:r>
            <w:r w:rsidRPr="00C51E7A">
              <w:rPr>
                <w:rFonts w:eastAsia="Times New Roman"/>
                <w:sz w:val="18"/>
                <w:szCs w:val="18"/>
              </w:rPr>
              <w:t>5 м.</w:t>
            </w:r>
          </w:p>
          <w:p w:rsidR="00813ECA" w:rsidRPr="00C51E7A" w:rsidRDefault="00813ECA" w:rsidP="007562AA">
            <w:pPr>
              <w:ind w:firstLine="0"/>
              <w:rPr>
                <w:rFonts w:eastAsia="Times New Roman"/>
                <w:sz w:val="18"/>
                <w:szCs w:val="18"/>
              </w:rPr>
            </w:pPr>
            <w:r w:rsidRPr="00C51E7A">
              <w:rPr>
                <w:rFonts w:eastAsia="Times New Roman"/>
                <w:sz w:val="18"/>
                <w:szCs w:val="18"/>
              </w:rPr>
              <w:t xml:space="preserve">3.Ширина Велосипедных переездов, обособленных от пешеходных переходов должна быть не меньше ширины велодорожки.                                                                                                                    </w:t>
            </w:r>
          </w:p>
          <w:p w:rsidR="007562AA" w:rsidRPr="00C51E7A" w:rsidRDefault="00813ECA" w:rsidP="007562AA">
            <w:pPr>
              <w:ind w:firstLine="0"/>
              <w:rPr>
                <w:rFonts w:eastAsia="Times New Roman"/>
                <w:sz w:val="18"/>
                <w:szCs w:val="18"/>
              </w:rPr>
            </w:pPr>
            <w:r w:rsidRPr="00C51E7A">
              <w:rPr>
                <w:rFonts w:eastAsia="Times New Roman"/>
                <w:sz w:val="18"/>
                <w:szCs w:val="18"/>
              </w:rPr>
              <w:t>4.Интервал между нерегулируемыми пешеходными переходами -100м.</w:t>
            </w:r>
          </w:p>
          <w:p w:rsidR="007562AA" w:rsidRPr="00C51E7A" w:rsidRDefault="00813ECA" w:rsidP="007562AA">
            <w:pPr>
              <w:ind w:firstLine="0"/>
              <w:rPr>
                <w:rFonts w:eastAsia="Times New Roman"/>
                <w:sz w:val="18"/>
                <w:szCs w:val="18"/>
              </w:rPr>
            </w:pPr>
            <w:r w:rsidRPr="00C51E7A">
              <w:rPr>
                <w:rFonts w:eastAsia="Times New Roman"/>
                <w:sz w:val="18"/>
                <w:szCs w:val="18"/>
              </w:rPr>
              <w:t>5.Декоративное озеленение в местах кратковременного отдыха выполнять с помощью живой изгороди, хвойных кустарников и многоле</w:t>
            </w:r>
            <w:r w:rsidRPr="00C51E7A">
              <w:rPr>
                <w:rFonts w:eastAsia="Times New Roman"/>
                <w:sz w:val="18"/>
                <w:szCs w:val="18"/>
              </w:rPr>
              <w:t>т</w:t>
            </w:r>
            <w:r w:rsidRPr="00C51E7A">
              <w:rPr>
                <w:rFonts w:eastAsia="Times New Roman"/>
                <w:sz w:val="18"/>
                <w:szCs w:val="18"/>
              </w:rPr>
              <w:t>них трав.</w:t>
            </w:r>
          </w:p>
          <w:p w:rsidR="007562AA" w:rsidRPr="00C51E7A" w:rsidRDefault="00813ECA" w:rsidP="007562AA">
            <w:pPr>
              <w:ind w:firstLine="0"/>
              <w:rPr>
                <w:rFonts w:eastAsia="Times New Roman"/>
                <w:sz w:val="18"/>
                <w:szCs w:val="18"/>
              </w:rPr>
            </w:pPr>
            <w:r w:rsidRPr="00C51E7A">
              <w:rPr>
                <w:rFonts w:eastAsia="Times New Roman"/>
                <w:sz w:val="18"/>
                <w:szCs w:val="18"/>
              </w:rPr>
              <w:t xml:space="preserve">6.Озелененеие </w:t>
            </w:r>
            <w:proofErr w:type="spellStart"/>
            <w:r w:rsidRPr="00C51E7A">
              <w:rPr>
                <w:rFonts w:eastAsia="Times New Roman"/>
                <w:sz w:val="18"/>
                <w:szCs w:val="18"/>
              </w:rPr>
              <w:t>биодренажных</w:t>
            </w:r>
            <w:proofErr w:type="spellEnd"/>
            <w:r w:rsidRPr="00C51E7A">
              <w:rPr>
                <w:rFonts w:eastAsia="Times New Roman"/>
                <w:sz w:val="18"/>
                <w:szCs w:val="18"/>
              </w:rPr>
              <w:t xml:space="preserve"> канав целесообразно выполнять с помощью вла</w:t>
            </w:r>
            <w:r w:rsidR="007562AA" w:rsidRPr="00C51E7A">
              <w:rPr>
                <w:rFonts w:eastAsia="Times New Roman"/>
                <w:sz w:val="18"/>
                <w:szCs w:val="18"/>
              </w:rPr>
              <w:t>голюбивых декоративных растений</w:t>
            </w:r>
          </w:p>
          <w:p w:rsidR="00E07B32" w:rsidRPr="00C51E7A" w:rsidRDefault="00813ECA" w:rsidP="007562AA">
            <w:pPr>
              <w:ind w:firstLine="0"/>
              <w:rPr>
                <w:rFonts w:eastAsia="Times New Roman"/>
                <w:sz w:val="18"/>
                <w:szCs w:val="18"/>
              </w:rPr>
            </w:pPr>
            <w:r w:rsidRPr="00C51E7A">
              <w:rPr>
                <w:rFonts w:eastAsia="Times New Roman"/>
                <w:sz w:val="18"/>
                <w:szCs w:val="18"/>
              </w:rPr>
              <w:t>7. Для повышения безопасности пешеходов рекомендуется выполнить уменьшение радиусов поворота. На округлениях, где тротуар</w:t>
            </w:r>
            <w:r w:rsidR="00E07B32" w:rsidRPr="00C51E7A">
              <w:rPr>
                <w:rFonts w:eastAsia="Times New Roman"/>
                <w:sz w:val="18"/>
                <w:szCs w:val="18"/>
              </w:rPr>
              <w:t xml:space="preserve"> </w:t>
            </w:r>
            <w:r w:rsidRPr="00C51E7A">
              <w:rPr>
                <w:rFonts w:eastAsia="Times New Roman"/>
                <w:sz w:val="18"/>
                <w:szCs w:val="18"/>
              </w:rPr>
              <w:t>и проезжая часть находятся в одном уровне, следует устанавливать ограничительные столбики.</w:t>
            </w:r>
          </w:p>
          <w:p w:rsidR="00813ECA" w:rsidRPr="00C51E7A" w:rsidRDefault="00813ECA" w:rsidP="007562AA">
            <w:pPr>
              <w:ind w:firstLine="0"/>
              <w:rPr>
                <w:rFonts w:eastAsia="Times New Roman"/>
                <w:sz w:val="18"/>
                <w:szCs w:val="18"/>
              </w:rPr>
            </w:pPr>
            <w:r w:rsidRPr="00C51E7A">
              <w:rPr>
                <w:rFonts w:eastAsia="Times New Roman"/>
                <w:sz w:val="18"/>
                <w:szCs w:val="18"/>
              </w:rPr>
              <w:t>8.Минимальная ширина пешеходной зоны тротуара 1.5 м.</w:t>
            </w:r>
          </w:p>
          <w:p w:rsidR="00813ECA" w:rsidRPr="00C51E7A" w:rsidRDefault="00813ECA" w:rsidP="007562AA">
            <w:pPr>
              <w:ind w:firstLine="0"/>
              <w:rPr>
                <w:rFonts w:eastAsia="Times New Roman"/>
                <w:sz w:val="18"/>
                <w:szCs w:val="18"/>
              </w:rPr>
            </w:pPr>
            <w:r w:rsidRPr="00C51E7A">
              <w:rPr>
                <w:rFonts w:eastAsia="Times New Roman"/>
                <w:sz w:val="18"/>
                <w:szCs w:val="18"/>
              </w:rPr>
              <w:t xml:space="preserve">9. </w:t>
            </w:r>
            <w:proofErr w:type="gramStart"/>
            <w:r w:rsidRPr="00C51E7A">
              <w:rPr>
                <w:rFonts w:eastAsia="Times New Roman"/>
                <w:sz w:val="18"/>
                <w:szCs w:val="18"/>
              </w:rPr>
              <w:t>На маршрутах движения общественного транспорта для того, чтобы движение автобусов не замедляло движение остального транспо</w:t>
            </w:r>
            <w:r w:rsidRPr="00C51E7A">
              <w:rPr>
                <w:rFonts w:eastAsia="Times New Roman"/>
                <w:sz w:val="18"/>
                <w:szCs w:val="18"/>
              </w:rPr>
              <w:t>р</w:t>
            </w:r>
            <w:r w:rsidRPr="00C51E7A">
              <w:rPr>
                <w:rFonts w:eastAsia="Times New Roman"/>
                <w:sz w:val="18"/>
                <w:szCs w:val="18"/>
              </w:rPr>
              <w:t>та, необходимо предусмотреть заездные карманы шириной 3.5</w:t>
            </w:r>
            <w:r w:rsidR="00C15BE2" w:rsidRPr="00C51E7A">
              <w:rPr>
                <w:rFonts w:eastAsia="Times New Roman"/>
                <w:sz w:val="18"/>
                <w:szCs w:val="18"/>
              </w:rPr>
              <w:t xml:space="preserve"> </w:t>
            </w:r>
            <w:r w:rsidRPr="00C51E7A">
              <w:rPr>
                <w:rFonts w:eastAsia="Times New Roman"/>
                <w:sz w:val="18"/>
                <w:szCs w:val="18"/>
              </w:rPr>
              <w:t>м. Длина остановочной площадки 20</w:t>
            </w:r>
            <w:r w:rsidR="00C15BE2" w:rsidRPr="00C51E7A">
              <w:rPr>
                <w:rFonts w:eastAsia="Times New Roman"/>
                <w:sz w:val="18"/>
                <w:szCs w:val="18"/>
              </w:rPr>
              <w:t xml:space="preserve"> </w:t>
            </w:r>
            <w:r w:rsidRPr="00C51E7A">
              <w:rPr>
                <w:rFonts w:eastAsia="Times New Roman"/>
                <w:sz w:val="18"/>
                <w:szCs w:val="18"/>
              </w:rPr>
              <w:t>м. Рекомендуемая длина участков въезда и выезда – 20</w:t>
            </w:r>
            <w:r w:rsidR="00C15BE2" w:rsidRPr="00C51E7A">
              <w:rPr>
                <w:rFonts w:eastAsia="Times New Roman"/>
                <w:sz w:val="18"/>
                <w:szCs w:val="18"/>
              </w:rPr>
              <w:t xml:space="preserve"> </w:t>
            </w:r>
            <w:r w:rsidRPr="00C51E7A">
              <w:rPr>
                <w:rFonts w:eastAsia="Times New Roman"/>
                <w:sz w:val="18"/>
                <w:szCs w:val="18"/>
              </w:rPr>
              <w:t>м. Остановка общественного транспорта должна включать крытый павильон с выделенным местом для информации, урну, перильные ограждения по периметру площадки в случае перепадов рельефа.</w:t>
            </w:r>
            <w:proofErr w:type="gramEnd"/>
            <w:r w:rsidRPr="00C51E7A">
              <w:rPr>
                <w:rFonts w:eastAsia="Times New Roman"/>
                <w:sz w:val="18"/>
                <w:szCs w:val="18"/>
              </w:rPr>
              <w:t xml:space="preserve"> Остановочный павильон следует размещать на расст</w:t>
            </w:r>
            <w:r w:rsidRPr="00C51E7A">
              <w:rPr>
                <w:rFonts w:eastAsia="Times New Roman"/>
                <w:sz w:val="18"/>
                <w:szCs w:val="18"/>
              </w:rPr>
              <w:t>о</w:t>
            </w:r>
            <w:r w:rsidRPr="00C51E7A">
              <w:rPr>
                <w:rFonts w:eastAsia="Times New Roman"/>
                <w:sz w:val="18"/>
                <w:szCs w:val="18"/>
              </w:rPr>
              <w:t>янии не менее 2</w:t>
            </w:r>
            <w:r w:rsidR="00C15BE2" w:rsidRPr="00C51E7A">
              <w:rPr>
                <w:rFonts w:eastAsia="Times New Roman"/>
                <w:sz w:val="18"/>
                <w:szCs w:val="18"/>
              </w:rPr>
              <w:t xml:space="preserve"> </w:t>
            </w:r>
            <w:r w:rsidRPr="00C51E7A">
              <w:rPr>
                <w:rFonts w:eastAsia="Times New Roman"/>
                <w:sz w:val="18"/>
                <w:szCs w:val="18"/>
              </w:rPr>
              <w:t>м от края кармана.</w:t>
            </w:r>
          </w:p>
          <w:p w:rsidR="00813ECA" w:rsidRPr="00C51E7A" w:rsidRDefault="00813ECA" w:rsidP="007562AA">
            <w:pPr>
              <w:ind w:firstLine="0"/>
              <w:rPr>
                <w:rFonts w:eastAsia="Times New Roman"/>
                <w:sz w:val="18"/>
                <w:szCs w:val="18"/>
              </w:rPr>
            </w:pPr>
            <w:r w:rsidRPr="00C51E7A">
              <w:rPr>
                <w:rFonts w:eastAsia="Times New Roman"/>
                <w:sz w:val="18"/>
                <w:szCs w:val="18"/>
              </w:rPr>
              <w:t>10. В местах кратковременного отдыха необходимо устраивать навесы (укрытия) с обязательной площадкой для размещения коляски или инвалидного кресла не менее 1.2 х 1.2</w:t>
            </w:r>
            <w:r w:rsidR="00C15BE2" w:rsidRPr="00C51E7A">
              <w:rPr>
                <w:rFonts w:eastAsia="Times New Roman"/>
                <w:sz w:val="18"/>
                <w:szCs w:val="18"/>
              </w:rPr>
              <w:t xml:space="preserve"> </w:t>
            </w:r>
            <w:r w:rsidRPr="00C51E7A">
              <w:rPr>
                <w:rFonts w:eastAsia="Times New Roman"/>
                <w:sz w:val="18"/>
                <w:szCs w:val="18"/>
              </w:rPr>
              <w:t xml:space="preserve">м. Рекомендуемое расстояние между местами отдыха </w:t>
            </w:r>
            <w:r w:rsidR="00C15BE2" w:rsidRPr="00C51E7A">
              <w:rPr>
                <w:rFonts w:eastAsia="Times New Roman"/>
                <w:sz w:val="18"/>
                <w:szCs w:val="18"/>
              </w:rPr>
              <w:t>–</w:t>
            </w:r>
            <w:r w:rsidRPr="00C51E7A">
              <w:rPr>
                <w:rFonts w:eastAsia="Times New Roman"/>
                <w:sz w:val="18"/>
                <w:szCs w:val="18"/>
              </w:rPr>
              <w:t xml:space="preserve"> 150</w:t>
            </w:r>
            <w:r w:rsidR="00C15BE2" w:rsidRPr="00C51E7A">
              <w:rPr>
                <w:rFonts w:eastAsia="Times New Roman"/>
                <w:sz w:val="18"/>
                <w:szCs w:val="18"/>
              </w:rPr>
              <w:t xml:space="preserve"> </w:t>
            </w:r>
            <w:r w:rsidRPr="00C51E7A">
              <w:rPr>
                <w:rFonts w:eastAsia="Times New Roman"/>
                <w:sz w:val="18"/>
                <w:szCs w:val="18"/>
              </w:rPr>
              <w:t>м. Скамьи должны быть развернуты друг к другу, либо ориентированы на пешеходную зону</w:t>
            </w:r>
          </w:p>
          <w:p w:rsidR="00813ECA" w:rsidRPr="00C51E7A" w:rsidRDefault="00813ECA" w:rsidP="007562AA">
            <w:pPr>
              <w:ind w:firstLine="0"/>
              <w:rPr>
                <w:rFonts w:eastAsia="Times New Roman"/>
                <w:sz w:val="18"/>
                <w:szCs w:val="18"/>
              </w:rPr>
            </w:pPr>
            <w:r w:rsidRPr="00C51E7A">
              <w:rPr>
                <w:rFonts w:eastAsia="Times New Roman"/>
                <w:sz w:val="18"/>
                <w:szCs w:val="18"/>
              </w:rPr>
              <w:t>11. Пешеходные и велосипедные дорожки при количестве более 1 устраивать по обе стороны улицы.</w:t>
            </w:r>
          </w:p>
        </w:tc>
      </w:tr>
      <w:tr w:rsidR="00C51E7A" w:rsidRPr="00C51E7A" w:rsidTr="008A2035">
        <w:trPr>
          <w:trHeight w:val="284"/>
          <w:tblHeader/>
        </w:trPr>
        <w:tc>
          <w:tcPr>
            <w:tcW w:w="1200" w:type="dxa"/>
            <w:vMerge w:val="restart"/>
            <w:tcBorders>
              <w:top w:val="single" w:sz="4" w:space="0" w:color="auto"/>
              <w:left w:val="single" w:sz="8" w:space="0" w:color="auto"/>
              <w:bottom w:val="single" w:sz="4" w:space="0" w:color="auto"/>
              <w:right w:val="single" w:sz="4" w:space="0" w:color="auto"/>
            </w:tcBorders>
            <w:shd w:val="clear" w:color="auto" w:fill="auto"/>
            <w:textDirection w:val="btLr"/>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Категории и параметры автомобильных дорог общей сети</w:t>
            </w: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Расчетная интенсивность движ</w:t>
            </w:r>
            <w:r w:rsidRPr="00C51E7A">
              <w:rPr>
                <w:rFonts w:eastAsia="Times New Roman"/>
                <w:sz w:val="18"/>
                <w:szCs w:val="18"/>
              </w:rPr>
              <w:t>е</w:t>
            </w:r>
            <w:r w:rsidRPr="00C51E7A">
              <w:rPr>
                <w:rFonts w:eastAsia="Times New Roman"/>
                <w:sz w:val="18"/>
                <w:szCs w:val="18"/>
              </w:rPr>
              <w:t xml:space="preserve">ния, </w:t>
            </w:r>
            <w:proofErr w:type="gramStart"/>
            <w:r w:rsidRPr="00C51E7A">
              <w:rPr>
                <w:rFonts w:eastAsia="Times New Roman"/>
                <w:sz w:val="18"/>
                <w:szCs w:val="18"/>
              </w:rPr>
              <w:t>приведенных</w:t>
            </w:r>
            <w:proofErr w:type="gramEnd"/>
            <w:r w:rsidRPr="00C51E7A">
              <w:rPr>
                <w:rFonts w:eastAsia="Times New Roman"/>
                <w:sz w:val="18"/>
                <w:szCs w:val="18"/>
              </w:rPr>
              <w:t xml:space="preserve"> ед./</w:t>
            </w:r>
            <w:proofErr w:type="spellStart"/>
            <w:r w:rsidRPr="00C51E7A">
              <w:rPr>
                <w:rFonts w:eastAsia="Times New Roman"/>
                <w:sz w:val="18"/>
                <w:szCs w:val="18"/>
              </w:rPr>
              <w:t>сут</w:t>
            </w:r>
            <w:proofErr w:type="spell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категория </w:t>
            </w:r>
            <w:proofErr w:type="gramStart"/>
            <w:r w:rsidRPr="00C51E7A">
              <w:rPr>
                <w:rFonts w:eastAsia="Times New Roman"/>
                <w:sz w:val="18"/>
                <w:szCs w:val="18"/>
              </w:rPr>
              <w:t>I</w:t>
            </w:r>
            <w:proofErr w:type="gramEnd"/>
            <w:r w:rsidRPr="00C51E7A">
              <w:rPr>
                <w:rFonts w:eastAsia="Times New Roman"/>
                <w:sz w:val="18"/>
                <w:szCs w:val="18"/>
              </w:rPr>
              <w:t>В</w:t>
            </w:r>
          </w:p>
        </w:tc>
        <w:tc>
          <w:tcPr>
            <w:tcW w:w="1545" w:type="dxa"/>
            <w:gridSpan w:val="3"/>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14000</w:t>
            </w:r>
          </w:p>
        </w:tc>
        <w:tc>
          <w:tcPr>
            <w:tcW w:w="2753" w:type="dxa"/>
            <w:gridSpan w:val="3"/>
            <w:tcBorders>
              <w:top w:val="single" w:sz="4" w:space="0" w:color="auto"/>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6000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2000-6000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200-2000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Расчетная скорость движения, </w:t>
            </w:r>
            <w:proofErr w:type="gramStart"/>
            <w:r w:rsidRPr="00C51E7A">
              <w:rPr>
                <w:rFonts w:eastAsia="Times New Roman"/>
                <w:sz w:val="18"/>
                <w:szCs w:val="18"/>
              </w:rPr>
              <w:t>км</w:t>
            </w:r>
            <w:proofErr w:type="gramEnd"/>
            <w:r w:rsidRPr="00C51E7A">
              <w:rPr>
                <w:rFonts w:eastAsia="Times New Roman"/>
                <w:sz w:val="18"/>
                <w:szCs w:val="18"/>
              </w:rPr>
              <w:t>/ч</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категория </w:t>
            </w:r>
            <w:proofErr w:type="gramStart"/>
            <w:r w:rsidRPr="00C51E7A">
              <w:rPr>
                <w:rFonts w:eastAsia="Times New Roman"/>
                <w:sz w:val="18"/>
                <w:szCs w:val="18"/>
              </w:rPr>
              <w:t>I</w:t>
            </w:r>
            <w:proofErr w:type="gramEnd"/>
            <w:r w:rsidRPr="00C51E7A">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120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Число полос движения</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категория </w:t>
            </w:r>
            <w:proofErr w:type="gramStart"/>
            <w:r w:rsidRPr="00C51E7A">
              <w:rPr>
                <w:rFonts w:eastAsia="Times New Roman"/>
                <w:sz w:val="18"/>
                <w:szCs w:val="18"/>
              </w:rPr>
              <w:t>I</w:t>
            </w:r>
            <w:proofErr w:type="gramEnd"/>
            <w:r w:rsidRPr="00C51E7A">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 6; 8 см п. п. [1]</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 4</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Ширина центральной раздел</w:t>
            </w:r>
            <w:r w:rsidRPr="00C51E7A">
              <w:rPr>
                <w:rFonts w:eastAsia="Times New Roman"/>
                <w:sz w:val="18"/>
                <w:szCs w:val="18"/>
              </w:rPr>
              <w:t>и</w:t>
            </w:r>
            <w:r w:rsidRPr="00C51E7A">
              <w:rPr>
                <w:rFonts w:eastAsia="Times New Roman"/>
                <w:sz w:val="18"/>
                <w:szCs w:val="18"/>
              </w:rPr>
              <w:t>тельной полосы[2], м</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категория </w:t>
            </w:r>
            <w:proofErr w:type="gramStart"/>
            <w:r w:rsidRPr="00C51E7A">
              <w:rPr>
                <w:rFonts w:eastAsia="Times New Roman"/>
                <w:sz w:val="18"/>
                <w:szCs w:val="18"/>
              </w:rPr>
              <w:t>I</w:t>
            </w:r>
            <w:proofErr w:type="gramEnd"/>
            <w:r w:rsidRPr="00C51E7A">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120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Ширина обочины, </w:t>
            </w:r>
            <w:proofErr w:type="gramStart"/>
            <w:r w:rsidRPr="00C51E7A">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категория </w:t>
            </w:r>
            <w:proofErr w:type="gramStart"/>
            <w:r w:rsidRPr="00C51E7A">
              <w:rPr>
                <w:rFonts w:eastAsia="Times New Roman"/>
                <w:sz w:val="18"/>
                <w:szCs w:val="18"/>
              </w:rPr>
              <w:t>I</w:t>
            </w:r>
            <w:proofErr w:type="gramEnd"/>
            <w:r w:rsidRPr="00C51E7A">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3,75</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3,75/2,5</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2,5</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1,75</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Наименьший радиус кривых в плане, </w:t>
            </w:r>
            <w:proofErr w:type="gramStart"/>
            <w:r w:rsidRPr="00C51E7A">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категория </w:t>
            </w:r>
            <w:proofErr w:type="gramStart"/>
            <w:r w:rsidRPr="00C51E7A">
              <w:rPr>
                <w:rFonts w:eastAsia="Times New Roman"/>
                <w:sz w:val="18"/>
                <w:szCs w:val="18"/>
              </w:rPr>
              <w:t>I</w:t>
            </w:r>
            <w:proofErr w:type="gramEnd"/>
            <w:r w:rsidRPr="00C51E7A">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1200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Наибольший продольный уклон, </w:t>
            </w:r>
            <w:r w:rsidR="007562AA" w:rsidRPr="00C51E7A">
              <w:rPr>
                <w:rFonts w:eastAsia="Times New Roman"/>
                <w:sz w:val="18"/>
                <w:szCs w:val="18"/>
              </w:rPr>
              <w:t>%</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категория </w:t>
            </w:r>
            <w:proofErr w:type="gramStart"/>
            <w:r w:rsidRPr="00C51E7A">
              <w:rPr>
                <w:rFonts w:eastAsia="Times New Roman"/>
                <w:sz w:val="18"/>
                <w:szCs w:val="18"/>
              </w:rPr>
              <w:t>I</w:t>
            </w:r>
            <w:proofErr w:type="gramEnd"/>
            <w:r w:rsidRPr="00C51E7A">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70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Общая площадь полосы отвода под автомобильную дорогу, </w:t>
            </w:r>
            <w:proofErr w:type="gramStart"/>
            <w:r w:rsidRPr="00C51E7A">
              <w:rPr>
                <w:rFonts w:eastAsia="Times New Roman"/>
                <w:sz w:val="18"/>
                <w:szCs w:val="18"/>
              </w:rPr>
              <w:t>га</w:t>
            </w:r>
            <w:proofErr w:type="gramEnd"/>
            <w:r w:rsidRPr="00C51E7A">
              <w:rPr>
                <w:rFonts w:eastAsia="Times New Roman"/>
                <w:sz w:val="18"/>
                <w:szCs w:val="18"/>
              </w:rPr>
              <w:t>/км</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категория </w:t>
            </w:r>
            <w:proofErr w:type="gramStart"/>
            <w:r w:rsidRPr="00C51E7A">
              <w:rPr>
                <w:rFonts w:eastAsia="Times New Roman"/>
                <w:sz w:val="18"/>
                <w:szCs w:val="18"/>
              </w:rPr>
              <w:t>I</w:t>
            </w:r>
            <w:proofErr w:type="gramEnd"/>
            <w:r w:rsidRPr="00C51E7A">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6,5</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4,9</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3,3</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885"/>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Минимальные радиусы кривых в плане для размещения остановок на автомобильных дорогах кат</w:t>
            </w:r>
            <w:r w:rsidRPr="00C51E7A">
              <w:rPr>
                <w:rFonts w:eastAsia="Times New Roman"/>
                <w:sz w:val="18"/>
                <w:szCs w:val="18"/>
              </w:rPr>
              <w:t>е</w:t>
            </w:r>
            <w:r w:rsidRPr="00C51E7A">
              <w:rPr>
                <w:rFonts w:eastAsia="Times New Roman"/>
                <w:sz w:val="18"/>
                <w:szCs w:val="18"/>
              </w:rPr>
              <w:t xml:space="preserve">гории, </w:t>
            </w:r>
            <w:proofErr w:type="gramStart"/>
            <w:r w:rsidRPr="00C51E7A">
              <w:rPr>
                <w:rFonts w:eastAsia="Times New Roman"/>
                <w:sz w:val="18"/>
                <w:szCs w:val="18"/>
              </w:rPr>
              <w:t>м</w:t>
            </w:r>
            <w:proofErr w:type="gramEnd"/>
          </w:p>
        </w:tc>
        <w:tc>
          <w:tcPr>
            <w:tcW w:w="8156" w:type="dxa"/>
            <w:gridSpan w:val="11"/>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дорогах I-II категорий – 1000, на дорогах III категории – 600, на дорогах IV V категорий – 400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510"/>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Минимальная длина остановочной площадки, </w:t>
            </w:r>
            <w:proofErr w:type="gramStart"/>
            <w:r w:rsidRPr="00C51E7A">
              <w:rPr>
                <w:rFonts w:eastAsia="Times New Roman"/>
                <w:sz w:val="18"/>
                <w:szCs w:val="18"/>
              </w:rPr>
              <w:t>м</w:t>
            </w:r>
            <w:proofErr w:type="gramEnd"/>
          </w:p>
        </w:tc>
        <w:tc>
          <w:tcPr>
            <w:tcW w:w="8156" w:type="dxa"/>
            <w:gridSpan w:val="11"/>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83"/>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 xml:space="preserve">Минимальное расстояние между остановочными пунктами, </w:t>
            </w:r>
            <w:proofErr w:type="gramStart"/>
            <w:r w:rsidRPr="00C51E7A">
              <w:rPr>
                <w:rFonts w:eastAsia="Times New Roman"/>
                <w:sz w:val="18"/>
                <w:szCs w:val="18"/>
              </w:rPr>
              <w:t>км</w:t>
            </w:r>
            <w:proofErr w:type="gramEnd"/>
          </w:p>
        </w:tc>
        <w:tc>
          <w:tcPr>
            <w:tcW w:w="8156" w:type="dxa"/>
            <w:gridSpan w:val="11"/>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для автомобильных дорог I-III категорий – 3</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679"/>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Примечания</w:t>
            </w:r>
          </w:p>
        </w:tc>
        <w:tc>
          <w:tcPr>
            <w:tcW w:w="10909" w:type="dxa"/>
            <w:gridSpan w:val="14"/>
            <w:tcBorders>
              <w:top w:val="single" w:sz="4" w:space="0" w:color="auto"/>
              <w:left w:val="nil"/>
              <w:bottom w:val="single" w:sz="4" w:space="0" w:color="auto"/>
              <w:right w:val="single" w:sz="8" w:space="0" w:color="000000"/>
            </w:tcBorders>
            <w:shd w:val="clear" w:color="auto" w:fill="auto"/>
            <w:hideMark/>
          </w:tcPr>
          <w:p w:rsidR="007562AA" w:rsidRPr="00C51E7A" w:rsidRDefault="00813ECA" w:rsidP="007562AA">
            <w:pPr>
              <w:ind w:firstLine="0"/>
              <w:rPr>
                <w:rFonts w:eastAsia="Times New Roman"/>
                <w:sz w:val="18"/>
                <w:szCs w:val="18"/>
              </w:rPr>
            </w:pPr>
            <w:r w:rsidRPr="00C51E7A">
              <w:rPr>
                <w:rFonts w:eastAsia="Times New Roman"/>
                <w:sz w:val="18"/>
                <w:szCs w:val="18"/>
              </w:rPr>
              <w:t>1. Количество полос движения на дорогах I категории устанавливают в зависимости от интенсивности движения: свыше 14000 до 40000 ед./</w:t>
            </w:r>
            <w:proofErr w:type="spellStart"/>
            <w:r w:rsidRPr="00C51E7A">
              <w:rPr>
                <w:rFonts w:eastAsia="Times New Roman"/>
                <w:sz w:val="18"/>
                <w:szCs w:val="18"/>
              </w:rPr>
              <w:t>сут</w:t>
            </w:r>
            <w:proofErr w:type="spellEnd"/>
            <w:r w:rsidRPr="00C51E7A">
              <w:rPr>
                <w:rFonts w:eastAsia="Times New Roman"/>
                <w:sz w:val="18"/>
                <w:szCs w:val="18"/>
              </w:rPr>
              <w:t>. – 4 полосы; свыше 40000 до 80000 ед./</w:t>
            </w:r>
            <w:proofErr w:type="spellStart"/>
            <w:r w:rsidRPr="00C51E7A">
              <w:rPr>
                <w:rFonts w:eastAsia="Times New Roman"/>
                <w:sz w:val="18"/>
                <w:szCs w:val="18"/>
              </w:rPr>
              <w:t>сут</w:t>
            </w:r>
            <w:proofErr w:type="spellEnd"/>
            <w:r w:rsidRPr="00C51E7A">
              <w:rPr>
                <w:rFonts w:eastAsia="Times New Roman"/>
                <w:sz w:val="18"/>
                <w:szCs w:val="18"/>
              </w:rPr>
              <w:t>. – 6 полос; свыше 80000 ед./</w:t>
            </w:r>
            <w:proofErr w:type="spellStart"/>
            <w:r w:rsidRPr="00C51E7A">
              <w:rPr>
                <w:rFonts w:eastAsia="Times New Roman"/>
                <w:sz w:val="18"/>
                <w:szCs w:val="18"/>
              </w:rPr>
              <w:t>сут</w:t>
            </w:r>
            <w:proofErr w:type="spellEnd"/>
            <w:r w:rsidRPr="00C51E7A">
              <w:rPr>
                <w:rFonts w:eastAsia="Times New Roman"/>
                <w:sz w:val="18"/>
                <w:szCs w:val="18"/>
              </w:rPr>
              <w:t>. – 8 полос</w:t>
            </w:r>
            <w:r w:rsidR="00C15BE2" w:rsidRPr="00C51E7A">
              <w:rPr>
                <w:rFonts w:eastAsia="Times New Roman"/>
                <w:sz w:val="18"/>
                <w:szCs w:val="18"/>
              </w:rPr>
              <w:t>.</w:t>
            </w:r>
            <w:r w:rsidRPr="00C51E7A">
              <w:rPr>
                <w:rFonts w:eastAsia="Times New Roman"/>
                <w:sz w:val="18"/>
                <w:szCs w:val="18"/>
              </w:rPr>
              <w:t xml:space="preserve">                 </w:t>
            </w:r>
          </w:p>
          <w:p w:rsidR="00813ECA" w:rsidRPr="00C51E7A" w:rsidRDefault="00813ECA" w:rsidP="007562AA">
            <w:pPr>
              <w:ind w:firstLine="0"/>
              <w:rPr>
                <w:rFonts w:eastAsia="Times New Roman"/>
                <w:sz w:val="18"/>
                <w:szCs w:val="18"/>
              </w:rPr>
            </w:pPr>
            <w:r w:rsidRPr="00C51E7A">
              <w:rPr>
                <w:rFonts w:eastAsia="Times New Roman"/>
                <w:sz w:val="18"/>
                <w:szCs w:val="18"/>
              </w:rPr>
              <w:t>2. Ширину разделительной полосы на участках дорог, где в перспективе может потребоваться увеличение числа полос движения, увел</w:t>
            </w:r>
            <w:r w:rsidRPr="00C51E7A">
              <w:rPr>
                <w:rFonts w:eastAsia="Times New Roman"/>
                <w:sz w:val="18"/>
                <w:szCs w:val="18"/>
              </w:rPr>
              <w:t>и</w:t>
            </w:r>
            <w:r w:rsidRPr="00C51E7A">
              <w:rPr>
                <w:rFonts w:eastAsia="Times New Roman"/>
                <w:sz w:val="18"/>
                <w:szCs w:val="18"/>
              </w:rPr>
              <w:t xml:space="preserve">чивают на 7,5 м и принимают равной: не менее 13,5 м – для дорог категории IA, не менее 12,5 м – для дорог категории </w:t>
            </w:r>
            <w:proofErr w:type="gramStart"/>
            <w:r w:rsidRPr="00C51E7A">
              <w:rPr>
                <w:rFonts w:eastAsia="Times New Roman"/>
                <w:sz w:val="18"/>
                <w:szCs w:val="18"/>
              </w:rPr>
              <w:t>I</w:t>
            </w:r>
            <w:proofErr w:type="gramEnd"/>
            <w:r w:rsidRPr="00C51E7A">
              <w:rPr>
                <w:rFonts w:eastAsia="Times New Roman"/>
                <w:sz w:val="18"/>
                <w:szCs w:val="18"/>
              </w:rPr>
              <w:t>Б. Разделительные полосы предусматривают с разрывами через 2-5 км для организации пропуска движения автотранспортных средств и для проезда спец</w:t>
            </w:r>
            <w:r w:rsidRPr="00C51E7A">
              <w:rPr>
                <w:rFonts w:eastAsia="Times New Roman"/>
                <w:sz w:val="18"/>
                <w:szCs w:val="18"/>
              </w:rPr>
              <w:t>и</w:t>
            </w:r>
            <w:r w:rsidRPr="00C51E7A">
              <w:rPr>
                <w:rFonts w:eastAsia="Times New Roman"/>
                <w:sz w:val="18"/>
                <w:szCs w:val="18"/>
              </w:rPr>
              <w:t>альных машин в периоды ремонта дорог. Величину разрыва устанавливают расчетом с учетом состава транспортного потока и радиуса поворота автомобиля или, если не производится расчет, величиной 30 м. В периоды, когда они не используются, их следует закрывать специальными съемными ограждающими устройствами</w:t>
            </w:r>
            <w:r w:rsidR="007562AA" w:rsidRPr="00C51E7A">
              <w:rPr>
                <w:rFonts w:eastAsia="Times New Roman"/>
                <w:sz w:val="18"/>
                <w:szCs w:val="18"/>
              </w:rPr>
              <w:t>.</w:t>
            </w:r>
            <w:r w:rsidRPr="00C51E7A">
              <w:rPr>
                <w:rFonts w:eastAsia="Times New Roman"/>
                <w:sz w:val="18"/>
                <w:szCs w:val="18"/>
              </w:rPr>
              <w:t xml:space="preserve">                                                    </w:t>
            </w:r>
          </w:p>
          <w:p w:rsidR="00813ECA" w:rsidRPr="00C51E7A" w:rsidRDefault="00813ECA" w:rsidP="007562AA">
            <w:pPr>
              <w:ind w:firstLine="0"/>
              <w:rPr>
                <w:rFonts w:eastAsia="Times New Roman"/>
                <w:sz w:val="18"/>
                <w:szCs w:val="18"/>
              </w:rPr>
            </w:pPr>
            <w:r w:rsidRPr="00C51E7A">
              <w:rPr>
                <w:rFonts w:eastAsia="Times New Roman"/>
                <w:sz w:val="18"/>
                <w:szCs w:val="18"/>
              </w:rPr>
              <w:t>3. На участках дорог категории V с уклонами более 60°/</w:t>
            </w:r>
            <w:r w:rsidRPr="00C51E7A">
              <w:rPr>
                <w:rFonts w:eastAsia="Times New Roman"/>
                <w:sz w:val="18"/>
                <w:szCs w:val="18"/>
                <w:vertAlign w:val="subscript"/>
              </w:rPr>
              <w:t>00</w:t>
            </w:r>
            <w:r w:rsidRPr="00C51E7A">
              <w:rPr>
                <w:rFonts w:eastAsia="Times New Roman"/>
                <w:sz w:val="18"/>
                <w:szCs w:val="18"/>
              </w:rPr>
              <w:t xml:space="preserve"> в местах с неблагоприятными гидрологическими условиями и с легкоразмыв</w:t>
            </w:r>
            <w:r w:rsidRPr="00C51E7A">
              <w:rPr>
                <w:rFonts w:eastAsia="Times New Roman"/>
                <w:sz w:val="18"/>
                <w:szCs w:val="18"/>
              </w:rPr>
              <w:t>а</w:t>
            </w:r>
            <w:r w:rsidRPr="00C51E7A">
              <w:rPr>
                <w:rFonts w:eastAsia="Times New Roman"/>
                <w:sz w:val="18"/>
                <w:szCs w:val="18"/>
              </w:rPr>
              <w:t xml:space="preserve">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C51E7A">
              <w:rPr>
                <w:rFonts w:eastAsia="Times New Roman"/>
                <w:sz w:val="18"/>
                <w:szCs w:val="18"/>
              </w:rPr>
              <w:t>двухполо</w:t>
            </w:r>
            <w:r w:rsidRPr="00C51E7A">
              <w:rPr>
                <w:rFonts w:eastAsia="Times New Roman"/>
                <w:sz w:val="18"/>
                <w:szCs w:val="18"/>
              </w:rPr>
              <w:t>с</w:t>
            </w:r>
            <w:r w:rsidRPr="00C51E7A">
              <w:rPr>
                <w:rFonts w:eastAsia="Times New Roman"/>
                <w:sz w:val="18"/>
                <w:szCs w:val="18"/>
              </w:rPr>
              <w:t>ной</w:t>
            </w:r>
            <w:proofErr w:type="spellEnd"/>
            <w:r w:rsidRPr="00C51E7A">
              <w:rPr>
                <w:rFonts w:eastAsia="Times New Roman"/>
                <w:sz w:val="18"/>
                <w:szCs w:val="18"/>
              </w:rPr>
              <w:t xml:space="preserve"> осуществляют на протяжении 10 м.  </w:t>
            </w:r>
          </w:p>
        </w:tc>
      </w:tr>
      <w:tr w:rsidR="00C51E7A" w:rsidRPr="00C51E7A" w:rsidTr="008A2035">
        <w:trPr>
          <w:trHeight w:val="300"/>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Общественный пассажирский транспорт</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Расчетная скорость движения, </w:t>
            </w:r>
            <w:proofErr w:type="gramStart"/>
            <w:r w:rsidRPr="00C51E7A">
              <w:rPr>
                <w:rFonts w:eastAsia="Times New Roman"/>
                <w:sz w:val="18"/>
                <w:szCs w:val="18"/>
              </w:rPr>
              <w:t>км</w:t>
            </w:r>
            <w:proofErr w:type="gramEnd"/>
            <w:r w:rsidRPr="00C51E7A">
              <w:rPr>
                <w:rFonts w:eastAsia="Times New Roman"/>
                <w:sz w:val="18"/>
                <w:szCs w:val="18"/>
              </w:rPr>
              <w:t>/ч</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27"/>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Плотность сети линий наземного общественного пассажирского транспорта, км/</w:t>
            </w:r>
            <w:proofErr w:type="spellStart"/>
            <w:r w:rsidRPr="00C51E7A">
              <w:rPr>
                <w:rFonts w:eastAsia="Times New Roman"/>
                <w:sz w:val="18"/>
                <w:szCs w:val="18"/>
              </w:rPr>
              <w:t>кв</w:t>
            </w:r>
            <w:proofErr w:type="gramStart"/>
            <w:r w:rsidRPr="00C51E7A">
              <w:rPr>
                <w:rFonts w:eastAsia="Times New Roman"/>
                <w:sz w:val="18"/>
                <w:szCs w:val="18"/>
              </w:rPr>
              <w:t>.к</w:t>
            </w:r>
            <w:proofErr w:type="gramEnd"/>
            <w:r w:rsidRPr="00C51E7A">
              <w:rPr>
                <w:rFonts w:eastAsia="Times New Roman"/>
                <w:sz w:val="18"/>
                <w:szCs w:val="18"/>
              </w:rPr>
              <w:t>м</w:t>
            </w:r>
            <w:proofErr w:type="spellEnd"/>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1,5</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35"/>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Максимальное расстояние между остановочными пунктами на линиях общественного пассажирского транспорта, </w:t>
            </w:r>
            <w:proofErr w:type="gramStart"/>
            <w:r w:rsidRPr="00C51E7A">
              <w:rPr>
                <w:rFonts w:eastAsia="Times New Roman"/>
                <w:sz w:val="18"/>
                <w:szCs w:val="18"/>
              </w:rPr>
              <w:t>м</w:t>
            </w:r>
            <w:proofErr w:type="gramEnd"/>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город</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500 м</w:t>
            </w:r>
          </w:p>
        </w:tc>
      </w:tr>
      <w:tr w:rsidR="00C51E7A" w:rsidRPr="00C51E7A" w:rsidTr="008A2035">
        <w:trPr>
          <w:trHeight w:val="225"/>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сельская территория</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800 м</w:t>
            </w:r>
          </w:p>
        </w:tc>
      </w:tr>
      <w:tr w:rsidR="00C51E7A" w:rsidRPr="00C51E7A" w:rsidTr="008A2035">
        <w:trPr>
          <w:trHeight w:val="44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Ширина крайней полосы для движения автобусов на магистральных улицах и дорогах в больших и крупных городах, </w:t>
            </w:r>
            <w:proofErr w:type="gramStart"/>
            <w:r w:rsidRPr="00C51E7A">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8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Размещение остановочных площадок автобусов</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за перекрестками</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не менее 25 м до </w:t>
            </w:r>
            <w:proofErr w:type="gramStart"/>
            <w:r w:rsidRPr="00C51E7A">
              <w:rPr>
                <w:rFonts w:eastAsia="Times New Roman"/>
                <w:sz w:val="18"/>
                <w:szCs w:val="18"/>
              </w:rPr>
              <w:t>стоп-линии</w:t>
            </w:r>
            <w:proofErr w:type="gramEnd"/>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8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перед перекрестками</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не менее 40 м до </w:t>
            </w:r>
            <w:proofErr w:type="gramStart"/>
            <w:r w:rsidRPr="00C51E7A">
              <w:rPr>
                <w:rFonts w:eastAsia="Times New Roman"/>
                <w:sz w:val="18"/>
                <w:szCs w:val="18"/>
              </w:rPr>
              <w:t>стоп-линии</w:t>
            </w:r>
            <w:proofErr w:type="gramEnd"/>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91"/>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за наземными пеш</w:t>
            </w:r>
            <w:r w:rsidRPr="00C51E7A">
              <w:rPr>
                <w:rFonts w:eastAsia="Times New Roman"/>
                <w:sz w:val="18"/>
                <w:szCs w:val="18"/>
              </w:rPr>
              <w:t>е</w:t>
            </w:r>
            <w:r w:rsidRPr="00C51E7A">
              <w:rPr>
                <w:rFonts w:eastAsia="Times New Roman"/>
                <w:sz w:val="18"/>
                <w:szCs w:val="18"/>
              </w:rPr>
              <w:t>ходными переходами</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5 м</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72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Длина остановочной площадки, </w:t>
            </w:r>
            <w:proofErr w:type="gramStart"/>
            <w:r w:rsidRPr="00C51E7A">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 м на один автобус, но не более 60 м</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72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Ширина остановочной площадки в заездном кармане, </w:t>
            </w:r>
            <w:proofErr w:type="gramStart"/>
            <w:r w:rsidRPr="00C51E7A">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равна</w:t>
            </w:r>
            <w:proofErr w:type="gramEnd"/>
            <w:r w:rsidRPr="00C51E7A">
              <w:rPr>
                <w:rFonts w:eastAsia="Times New Roman"/>
                <w:sz w:val="18"/>
                <w:szCs w:val="18"/>
              </w:rPr>
              <w:t xml:space="preserve"> ширине основных полос проезжей части</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Ширина </w:t>
            </w:r>
            <w:proofErr w:type="spellStart"/>
            <w:r w:rsidRPr="00C51E7A">
              <w:rPr>
                <w:rFonts w:eastAsia="Times New Roman"/>
                <w:sz w:val="18"/>
                <w:szCs w:val="18"/>
              </w:rPr>
              <w:t>отстойно</w:t>
            </w:r>
            <w:proofErr w:type="spellEnd"/>
            <w:r w:rsidRPr="00C51E7A">
              <w:rPr>
                <w:rFonts w:eastAsia="Times New Roman"/>
                <w:sz w:val="18"/>
                <w:szCs w:val="18"/>
              </w:rPr>
              <w:t xml:space="preserve">-разворотной площадки, </w:t>
            </w:r>
            <w:proofErr w:type="gramStart"/>
            <w:r w:rsidRPr="00C51E7A">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30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Расстояние от </w:t>
            </w:r>
            <w:proofErr w:type="spellStart"/>
            <w:r w:rsidRPr="00C51E7A">
              <w:rPr>
                <w:rFonts w:eastAsia="Times New Roman"/>
                <w:sz w:val="18"/>
                <w:szCs w:val="18"/>
              </w:rPr>
              <w:t>отстойно</w:t>
            </w:r>
            <w:proofErr w:type="spellEnd"/>
            <w:r w:rsidRPr="00C51E7A">
              <w:rPr>
                <w:rFonts w:eastAsia="Times New Roman"/>
                <w:sz w:val="18"/>
                <w:szCs w:val="18"/>
              </w:rPr>
              <w:t xml:space="preserve">-разворотной площадки до жилой застройки, </w:t>
            </w:r>
            <w:proofErr w:type="gramStart"/>
            <w:r w:rsidRPr="00C51E7A">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50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Площадь земельных участков для размещения автобу</w:t>
            </w:r>
            <w:r w:rsidRPr="00C51E7A">
              <w:rPr>
                <w:rFonts w:eastAsia="Times New Roman"/>
                <w:sz w:val="18"/>
                <w:szCs w:val="18"/>
              </w:rPr>
              <w:t>с</w:t>
            </w:r>
            <w:r w:rsidRPr="00C51E7A">
              <w:rPr>
                <w:rFonts w:eastAsia="Times New Roman"/>
                <w:sz w:val="18"/>
                <w:szCs w:val="18"/>
              </w:rPr>
              <w:t xml:space="preserve">ных парков (гаражей) в зависимости от вместимости сооружений, </w:t>
            </w:r>
            <w:proofErr w:type="gramStart"/>
            <w:r w:rsidRPr="00C51E7A">
              <w:rPr>
                <w:rFonts w:eastAsia="Times New Roman"/>
                <w:sz w:val="18"/>
                <w:szCs w:val="18"/>
              </w:rPr>
              <w:t>га</w:t>
            </w:r>
            <w:proofErr w:type="gramEnd"/>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100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2,3</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200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300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4,5</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500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6,5</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03"/>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Автозаправочные ста</w:t>
            </w:r>
            <w:r w:rsidRPr="00C51E7A">
              <w:rPr>
                <w:rFonts w:eastAsia="Times New Roman"/>
                <w:sz w:val="18"/>
                <w:szCs w:val="18"/>
              </w:rPr>
              <w:t>н</w:t>
            </w:r>
            <w:r w:rsidRPr="00C51E7A">
              <w:rPr>
                <w:rFonts w:eastAsia="Times New Roman"/>
                <w:sz w:val="18"/>
                <w:szCs w:val="18"/>
              </w:rPr>
              <w:t>ции</w:t>
            </w: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Категории и параметры</w:t>
            </w:r>
          </w:p>
        </w:tc>
        <w:tc>
          <w:tcPr>
            <w:tcW w:w="2270"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классификация[1]</w:t>
            </w:r>
          </w:p>
        </w:tc>
        <w:tc>
          <w:tcPr>
            <w:tcW w:w="2263"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городская автозаправо</w:t>
            </w:r>
            <w:r w:rsidRPr="00C51E7A">
              <w:rPr>
                <w:rFonts w:eastAsia="Times New Roman"/>
                <w:sz w:val="18"/>
                <w:szCs w:val="18"/>
              </w:rPr>
              <w:t>ч</w:t>
            </w:r>
            <w:r w:rsidRPr="00C51E7A">
              <w:rPr>
                <w:rFonts w:eastAsia="Times New Roman"/>
                <w:sz w:val="18"/>
                <w:szCs w:val="18"/>
              </w:rPr>
              <w:t>ная станция</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пропускная спосо</w:t>
            </w:r>
            <w:r w:rsidRPr="00C51E7A">
              <w:rPr>
                <w:rFonts w:eastAsia="Times New Roman"/>
                <w:sz w:val="18"/>
                <w:szCs w:val="18"/>
              </w:rPr>
              <w:t>б</w:t>
            </w:r>
            <w:r w:rsidRPr="00C51E7A">
              <w:rPr>
                <w:rFonts w:eastAsia="Times New Roman"/>
                <w:sz w:val="18"/>
                <w:szCs w:val="18"/>
              </w:rPr>
              <w:t>ность, машин/час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80-120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408"/>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vertAlign w:val="superscript"/>
              </w:rPr>
            </w:pPr>
            <w:r w:rsidRPr="00C51E7A">
              <w:rPr>
                <w:rFonts w:eastAsia="Times New Roman"/>
                <w:sz w:val="18"/>
                <w:szCs w:val="18"/>
              </w:rPr>
              <w:t>Количество резерву</w:t>
            </w:r>
            <w:r w:rsidRPr="00C51E7A">
              <w:rPr>
                <w:rFonts w:eastAsia="Times New Roman"/>
                <w:sz w:val="18"/>
                <w:szCs w:val="18"/>
              </w:rPr>
              <w:t>а</w:t>
            </w:r>
            <w:r w:rsidRPr="00C51E7A">
              <w:rPr>
                <w:rFonts w:eastAsia="Times New Roman"/>
                <w:sz w:val="18"/>
                <w:szCs w:val="18"/>
              </w:rPr>
              <w:t>ров, объемом 25 м</w:t>
            </w:r>
            <w:r w:rsidRPr="00C51E7A">
              <w:rPr>
                <w:rFonts w:eastAsia="Times New Roman"/>
                <w:sz w:val="18"/>
                <w:szCs w:val="18"/>
                <w:vertAlign w:val="superscript"/>
              </w:rPr>
              <w:t>3</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1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количество топлив</w:t>
            </w:r>
            <w:r w:rsidRPr="00C51E7A">
              <w:rPr>
                <w:rFonts w:eastAsia="Times New Roman"/>
                <w:sz w:val="18"/>
                <w:szCs w:val="18"/>
              </w:rPr>
              <w:t>о</w:t>
            </w:r>
            <w:r w:rsidRPr="00C51E7A">
              <w:rPr>
                <w:rFonts w:eastAsia="Times New Roman"/>
                <w:sz w:val="18"/>
                <w:szCs w:val="18"/>
              </w:rPr>
              <w:t>раздаточных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26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xml:space="preserve">площадь территории, </w:t>
            </w:r>
            <w:proofErr w:type="gramStart"/>
            <w:r w:rsidRPr="00C51E7A">
              <w:rPr>
                <w:rFonts w:eastAsia="Times New Roman"/>
                <w:sz w:val="18"/>
                <w:szCs w:val="18"/>
              </w:rPr>
              <w:t>га</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0,2-0,3</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41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придорожная автозапр</w:t>
            </w:r>
            <w:r w:rsidRPr="00C51E7A">
              <w:rPr>
                <w:rFonts w:eastAsia="Times New Roman"/>
                <w:sz w:val="18"/>
                <w:szCs w:val="18"/>
              </w:rPr>
              <w:t>а</w:t>
            </w:r>
            <w:r w:rsidRPr="00C51E7A">
              <w:rPr>
                <w:rFonts w:eastAsia="Times New Roman"/>
                <w:sz w:val="18"/>
                <w:szCs w:val="18"/>
              </w:rPr>
              <w:t>вочная станция (за гран</w:t>
            </w:r>
            <w:r w:rsidRPr="00C51E7A">
              <w:rPr>
                <w:rFonts w:eastAsia="Times New Roman"/>
                <w:sz w:val="18"/>
                <w:szCs w:val="18"/>
              </w:rPr>
              <w:t>и</w:t>
            </w:r>
            <w:r w:rsidRPr="00C51E7A">
              <w:rPr>
                <w:rFonts w:eastAsia="Times New Roman"/>
                <w:sz w:val="18"/>
                <w:szCs w:val="18"/>
              </w:rPr>
              <w:lastRenderedPageBreak/>
              <w:t>цей населенных пунктов)</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lastRenderedPageBreak/>
              <w:t>пропускная спосо</w:t>
            </w:r>
            <w:r w:rsidRPr="00C51E7A">
              <w:rPr>
                <w:rFonts w:eastAsia="Times New Roman"/>
                <w:sz w:val="18"/>
                <w:szCs w:val="18"/>
              </w:rPr>
              <w:t>б</w:t>
            </w:r>
            <w:r w:rsidRPr="00C51E7A">
              <w:rPr>
                <w:rFonts w:eastAsia="Times New Roman"/>
                <w:sz w:val="18"/>
                <w:szCs w:val="18"/>
              </w:rPr>
              <w:t>ность, машин/час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80-120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40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количество топлив</w:t>
            </w:r>
            <w:r w:rsidRPr="00C51E7A">
              <w:rPr>
                <w:rFonts w:eastAsia="Times New Roman"/>
                <w:sz w:val="18"/>
                <w:szCs w:val="18"/>
              </w:rPr>
              <w:t>о</w:t>
            </w:r>
            <w:r w:rsidRPr="00C51E7A">
              <w:rPr>
                <w:rFonts w:eastAsia="Times New Roman"/>
                <w:sz w:val="18"/>
                <w:szCs w:val="18"/>
              </w:rPr>
              <w:t>раздаточных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425"/>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vertAlign w:val="superscript"/>
              </w:rPr>
            </w:pPr>
            <w:r w:rsidRPr="00C51E7A">
              <w:rPr>
                <w:rFonts w:eastAsia="Times New Roman"/>
                <w:sz w:val="18"/>
                <w:szCs w:val="18"/>
              </w:rPr>
              <w:t>Количество резерву</w:t>
            </w:r>
            <w:r w:rsidRPr="00C51E7A">
              <w:rPr>
                <w:rFonts w:eastAsia="Times New Roman"/>
                <w:sz w:val="18"/>
                <w:szCs w:val="18"/>
              </w:rPr>
              <w:t>а</w:t>
            </w:r>
            <w:r w:rsidRPr="00C51E7A">
              <w:rPr>
                <w:rFonts w:eastAsia="Times New Roman"/>
                <w:sz w:val="18"/>
                <w:szCs w:val="18"/>
              </w:rPr>
              <w:t>ров, объемом 25 м</w:t>
            </w:r>
            <w:r w:rsidRPr="00C51E7A">
              <w:rPr>
                <w:rFonts w:eastAsia="Times New Roman"/>
                <w:sz w:val="18"/>
                <w:szCs w:val="18"/>
                <w:vertAlign w:val="superscript"/>
              </w:rPr>
              <w:t>3</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7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xml:space="preserve">площадь территории, </w:t>
            </w:r>
            <w:proofErr w:type="gramStart"/>
            <w:r w:rsidRPr="00C51E7A">
              <w:rPr>
                <w:rFonts w:eastAsia="Times New Roman"/>
                <w:sz w:val="18"/>
                <w:szCs w:val="18"/>
              </w:rPr>
              <w:t>га</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0,2-0,3</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40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автозаправочный ко</w:t>
            </w:r>
            <w:r w:rsidRPr="00C51E7A">
              <w:rPr>
                <w:rFonts w:eastAsia="Times New Roman"/>
                <w:sz w:val="18"/>
                <w:szCs w:val="18"/>
              </w:rPr>
              <w:t>м</w:t>
            </w:r>
            <w:r w:rsidRPr="00C51E7A">
              <w:rPr>
                <w:rFonts w:eastAsia="Times New Roman"/>
                <w:sz w:val="18"/>
                <w:szCs w:val="18"/>
              </w:rPr>
              <w:t>плекс (за границей нас</w:t>
            </w:r>
            <w:r w:rsidRPr="00C51E7A">
              <w:rPr>
                <w:rFonts w:eastAsia="Times New Roman"/>
                <w:sz w:val="18"/>
                <w:szCs w:val="18"/>
              </w:rPr>
              <w:t>е</w:t>
            </w:r>
            <w:r w:rsidRPr="00C51E7A">
              <w:rPr>
                <w:rFonts w:eastAsia="Times New Roman"/>
                <w:sz w:val="18"/>
                <w:szCs w:val="18"/>
              </w:rPr>
              <w:t>ленных пунктов)</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пропускная спосо</w:t>
            </w:r>
            <w:r w:rsidRPr="00C51E7A">
              <w:rPr>
                <w:rFonts w:eastAsia="Times New Roman"/>
                <w:sz w:val="18"/>
                <w:szCs w:val="18"/>
              </w:rPr>
              <w:t>б</w:t>
            </w:r>
            <w:r w:rsidRPr="00C51E7A">
              <w:rPr>
                <w:rFonts w:eastAsia="Times New Roman"/>
                <w:sz w:val="18"/>
                <w:szCs w:val="18"/>
              </w:rPr>
              <w:t>ность, машин/час</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160-240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41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количество топлив</w:t>
            </w:r>
            <w:r w:rsidRPr="00C51E7A">
              <w:rPr>
                <w:rFonts w:eastAsia="Times New Roman"/>
                <w:sz w:val="18"/>
                <w:szCs w:val="18"/>
              </w:rPr>
              <w:t>о</w:t>
            </w:r>
            <w:r w:rsidRPr="00C51E7A">
              <w:rPr>
                <w:rFonts w:eastAsia="Times New Roman"/>
                <w:sz w:val="18"/>
                <w:szCs w:val="18"/>
              </w:rPr>
              <w:t>раздаточных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8-12</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407"/>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left"/>
              <w:rPr>
                <w:rFonts w:eastAsia="Times New Roman"/>
                <w:sz w:val="18"/>
                <w:szCs w:val="18"/>
                <w:vertAlign w:val="superscript"/>
              </w:rPr>
            </w:pPr>
            <w:r w:rsidRPr="00C51E7A">
              <w:rPr>
                <w:rFonts w:eastAsia="Times New Roman"/>
                <w:sz w:val="18"/>
                <w:szCs w:val="18"/>
              </w:rPr>
              <w:t>Количество резерву</w:t>
            </w:r>
            <w:r w:rsidRPr="00C51E7A">
              <w:rPr>
                <w:rFonts w:eastAsia="Times New Roman"/>
                <w:sz w:val="18"/>
                <w:szCs w:val="18"/>
              </w:rPr>
              <w:t>а</w:t>
            </w:r>
            <w:r w:rsidRPr="00C51E7A">
              <w:rPr>
                <w:rFonts w:eastAsia="Times New Roman"/>
                <w:sz w:val="18"/>
                <w:szCs w:val="18"/>
              </w:rPr>
              <w:t>ров, объемом 25 м</w:t>
            </w:r>
            <w:r w:rsidRPr="00C51E7A">
              <w:rPr>
                <w:rFonts w:eastAsia="Times New Roman"/>
                <w:sz w:val="18"/>
                <w:szCs w:val="18"/>
                <w:vertAlign w:val="superscript"/>
              </w:rPr>
              <w:t>3</w:t>
            </w:r>
          </w:p>
        </w:tc>
        <w:tc>
          <w:tcPr>
            <w:tcW w:w="1545" w:type="dxa"/>
            <w:gridSpan w:val="3"/>
            <w:tcBorders>
              <w:top w:val="nil"/>
              <w:left w:val="nil"/>
              <w:bottom w:val="single" w:sz="4" w:space="0" w:color="auto"/>
              <w:right w:val="single" w:sz="4"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8-12</w:t>
            </w:r>
          </w:p>
        </w:tc>
        <w:tc>
          <w:tcPr>
            <w:tcW w:w="2753" w:type="dxa"/>
            <w:gridSpan w:val="3"/>
            <w:tcBorders>
              <w:top w:val="nil"/>
              <w:left w:val="nil"/>
              <w:bottom w:val="single" w:sz="4" w:space="0" w:color="auto"/>
              <w:right w:val="single" w:sz="8" w:space="0" w:color="auto"/>
            </w:tcBorders>
            <w:shd w:val="clear" w:color="auto" w:fill="auto"/>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xml:space="preserve">площадь территории, </w:t>
            </w:r>
            <w:proofErr w:type="gramStart"/>
            <w:r w:rsidRPr="00C51E7A">
              <w:rPr>
                <w:rFonts w:eastAsia="Times New Roman"/>
                <w:sz w:val="18"/>
                <w:szCs w:val="18"/>
              </w:rPr>
              <w:t>га</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0,24-4</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Уровень обеспеченности, колонка</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 на 1200 авт</w:t>
            </w:r>
            <w:r w:rsidRPr="00C51E7A">
              <w:rPr>
                <w:rFonts w:eastAsia="Times New Roman"/>
                <w:sz w:val="18"/>
                <w:szCs w:val="18"/>
              </w:rPr>
              <w:t>о</w:t>
            </w:r>
            <w:r w:rsidRPr="00C51E7A">
              <w:rPr>
                <w:rFonts w:eastAsia="Times New Roman"/>
                <w:sz w:val="18"/>
                <w:szCs w:val="18"/>
              </w:rPr>
              <w:t>мобилей</w:t>
            </w:r>
          </w:p>
        </w:tc>
        <w:tc>
          <w:tcPr>
            <w:tcW w:w="2753" w:type="dxa"/>
            <w:gridSpan w:val="3"/>
            <w:vMerge w:val="restart"/>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Размер земельного участка, </w:t>
            </w:r>
            <w:proofErr w:type="gramStart"/>
            <w:r w:rsidRPr="00C51E7A">
              <w:rPr>
                <w:rFonts w:eastAsia="Times New Roman"/>
                <w:sz w:val="18"/>
                <w:szCs w:val="18"/>
              </w:rPr>
              <w:t>га</w:t>
            </w:r>
            <w:proofErr w:type="gramEnd"/>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2 колонки</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0,1</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5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0,2</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7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9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0,35</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11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8A2035">
        <w:trPr>
          <w:trHeight w:val="268"/>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Примечания</w:t>
            </w:r>
          </w:p>
        </w:tc>
        <w:tc>
          <w:tcPr>
            <w:tcW w:w="10909" w:type="dxa"/>
            <w:gridSpan w:val="14"/>
            <w:tcBorders>
              <w:top w:val="single" w:sz="4" w:space="0" w:color="auto"/>
              <w:left w:val="nil"/>
              <w:right w:val="single" w:sz="8" w:space="0" w:color="000000"/>
            </w:tcBorders>
            <w:shd w:val="clear" w:color="auto" w:fill="auto"/>
            <w:hideMark/>
          </w:tcPr>
          <w:p w:rsidR="00C15BE2" w:rsidRPr="00C51E7A" w:rsidRDefault="00813ECA" w:rsidP="007562AA">
            <w:pPr>
              <w:ind w:firstLine="0"/>
              <w:rPr>
                <w:rFonts w:eastAsia="Times New Roman"/>
                <w:sz w:val="18"/>
                <w:szCs w:val="18"/>
              </w:rPr>
            </w:pPr>
            <w:r w:rsidRPr="00C51E7A">
              <w:rPr>
                <w:rFonts w:eastAsia="Times New Roman"/>
                <w:sz w:val="18"/>
                <w:szCs w:val="18"/>
              </w:rPr>
              <w:t xml:space="preserve">1. Классификация приведена в соответствии со стандартом благоустройства </w:t>
            </w:r>
            <w:r w:rsidR="00C15BE2" w:rsidRPr="00C51E7A">
              <w:rPr>
                <w:rFonts w:eastAsia="Times New Roman"/>
                <w:sz w:val="18"/>
                <w:szCs w:val="18"/>
              </w:rPr>
              <w:t>автозаправочных станций</w:t>
            </w:r>
            <w:r w:rsidRPr="00C51E7A">
              <w:rPr>
                <w:rFonts w:eastAsia="Times New Roman"/>
                <w:sz w:val="18"/>
                <w:szCs w:val="18"/>
              </w:rPr>
              <w:t xml:space="preserve"> на территории Белгородской обл</w:t>
            </w:r>
            <w:r w:rsidRPr="00C51E7A">
              <w:rPr>
                <w:rFonts w:eastAsia="Times New Roman"/>
                <w:sz w:val="18"/>
                <w:szCs w:val="18"/>
              </w:rPr>
              <w:t>а</w:t>
            </w:r>
            <w:r w:rsidRPr="00C51E7A">
              <w:rPr>
                <w:rFonts w:eastAsia="Times New Roman"/>
                <w:sz w:val="18"/>
                <w:szCs w:val="18"/>
              </w:rPr>
              <w:t>сти</w:t>
            </w:r>
            <w:r w:rsidR="009F5D9D" w:rsidRPr="00C51E7A">
              <w:rPr>
                <w:rFonts w:eastAsia="Times New Roman"/>
                <w:sz w:val="18"/>
                <w:szCs w:val="18"/>
              </w:rPr>
              <w:t>.</w:t>
            </w:r>
          </w:p>
          <w:p w:rsidR="00813ECA" w:rsidRPr="00C51E7A" w:rsidRDefault="00813ECA" w:rsidP="007562AA">
            <w:pPr>
              <w:ind w:firstLine="0"/>
              <w:rPr>
                <w:rFonts w:eastAsia="Times New Roman"/>
                <w:sz w:val="18"/>
                <w:szCs w:val="18"/>
              </w:rPr>
            </w:pPr>
            <w:r w:rsidRPr="00C51E7A">
              <w:rPr>
                <w:rFonts w:eastAsia="Times New Roman"/>
                <w:sz w:val="18"/>
                <w:szCs w:val="18"/>
              </w:rPr>
              <w:t>2.При проектировании автозаправочных станций и комплексов руководствоваться указанным стандартом.                                                                                                                               3.Городские автозаправочные станции озеленять следующим ассортиментом растений: низкорослые, среднерослые и высокорослые хвойные и лиственные кустарники, многолетники, декоративные злаки. Допускается использовать контейнерное озеленение. Фундаме</w:t>
            </w:r>
            <w:r w:rsidRPr="00C51E7A">
              <w:rPr>
                <w:rFonts w:eastAsia="Times New Roman"/>
                <w:sz w:val="18"/>
                <w:szCs w:val="18"/>
              </w:rPr>
              <w:t>н</w:t>
            </w:r>
            <w:r w:rsidRPr="00C51E7A">
              <w:rPr>
                <w:rFonts w:eastAsia="Times New Roman"/>
                <w:sz w:val="18"/>
                <w:szCs w:val="18"/>
              </w:rPr>
              <w:t>ты и крепежные элементы информационных конструкций и флагштоков скрывать низкорослыми хвойными кустарниками, декоративн</w:t>
            </w:r>
            <w:r w:rsidRPr="00C51E7A">
              <w:rPr>
                <w:rFonts w:eastAsia="Times New Roman"/>
                <w:sz w:val="18"/>
                <w:szCs w:val="18"/>
              </w:rPr>
              <w:t>ы</w:t>
            </w:r>
            <w:r w:rsidRPr="00C51E7A">
              <w:rPr>
                <w:rFonts w:eastAsia="Times New Roman"/>
                <w:sz w:val="18"/>
                <w:szCs w:val="18"/>
              </w:rPr>
              <w:t>ми злаками. Декоративное освещение островков, подсветку зоны въезда/выезда выполнять осветительными столбиками высотой до 0,9 м. Благоустройство территории автозаправочных станций выполнять с использованием малых архитектурных форм (МАФ) на хорошо пр</w:t>
            </w:r>
            <w:r w:rsidRPr="00C51E7A">
              <w:rPr>
                <w:rFonts w:eastAsia="Times New Roman"/>
                <w:sz w:val="18"/>
                <w:szCs w:val="18"/>
              </w:rPr>
              <w:t>о</w:t>
            </w:r>
            <w:r w:rsidRPr="00C51E7A">
              <w:rPr>
                <w:rFonts w:eastAsia="Times New Roman"/>
                <w:sz w:val="18"/>
                <w:szCs w:val="18"/>
              </w:rPr>
              <w:t xml:space="preserve">сматриваемых, свободных от застройки территориях. В городских автозаправочных станциях допускается предусматривать туалет, душ и магазин.                                                     </w:t>
            </w:r>
          </w:p>
          <w:p w:rsidR="00BB34B6" w:rsidRPr="00C51E7A" w:rsidRDefault="00813ECA" w:rsidP="007562AA">
            <w:pPr>
              <w:ind w:firstLine="0"/>
              <w:rPr>
                <w:rFonts w:eastAsia="Times New Roman"/>
                <w:sz w:val="18"/>
                <w:szCs w:val="18"/>
              </w:rPr>
            </w:pPr>
            <w:r w:rsidRPr="00C51E7A">
              <w:rPr>
                <w:rFonts w:eastAsia="Times New Roman"/>
                <w:sz w:val="18"/>
                <w:szCs w:val="18"/>
              </w:rPr>
              <w:t>4. Придорожные автозаправочные станции озеленять следующим ассортиментом растений: низкорослые, среднерослые и высокорослые хвойные и лиственные кустарники, многолетники, декоративные злаки. Допускается устраивать живую изгородь и использовать конте</w:t>
            </w:r>
            <w:r w:rsidRPr="00C51E7A">
              <w:rPr>
                <w:rFonts w:eastAsia="Times New Roman"/>
                <w:sz w:val="18"/>
                <w:szCs w:val="18"/>
              </w:rPr>
              <w:t>й</w:t>
            </w:r>
            <w:r w:rsidRPr="00C51E7A">
              <w:rPr>
                <w:rFonts w:eastAsia="Times New Roman"/>
                <w:sz w:val="18"/>
                <w:szCs w:val="18"/>
              </w:rPr>
              <w:t>нерное озеленение</w:t>
            </w:r>
            <w:proofErr w:type="gramStart"/>
            <w:r w:rsidRPr="00C51E7A">
              <w:rPr>
                <w:rFonts w:eastAsia="Times New Roman"/>
                <w:sz w:val="18"/>
                <w:szCs w:val="18"/>
              </w:rPr>
              <w:t xml:space="preserve"> .</w:t>
            </w:r>
            <w:proofErr w:type="gramEnd"/>
            <w:r w:rsidRPr="00C51E7A">
              <w:rPr>
                <w:rFonts w:eastAsia="Times New Roman"/>
                <w:sz w:val="18"/>
                <w:szCs w:val="18"/>
              </w:rPr>
              <w:t xml:space="preserve"> Фундаменты и крепежные элементы информационных конструкций и флагштоков скрывать низкорослыми хвойн</w:t>
            </w:r>
            <w:r w:rsidRPr="00C51E7A">
              <w:rPr>
                <w:rFonts w:eastAsia="Times New Roman"/>
                <w:sz w:val="18"/>
                <w:szCs w:val="18"/>
              </w:rPr>
              <w:t>ы</w:t>
            </w:r>
            <w:r w:rsidRPr="00C51E7A">
              <w:rPr>
                <w:rFonts w:eastAsia="Times New Roman"/>
                <w:sz w:val="18"/>
                <w:szCs w:val="18"/>
              </w:rPr>
              <w:t>ми кустарниками, декоративными злаками. Необходимо устраивать площадки кратковременного отдыха, рядом с местами временного хранения автомобилей. Площадки оборудовать городской мебелью, урнами, декоративным и защитным ограждением. Устраивать осв</w:t>
            </w:r>
            <w:r w:rsidRPr="00C51E7A">
              <w:rPr>
                <w:rFonts w:eastAsia="Times New Roman"/>
                <w:sz w:val="18"/>
                <w:szCs w:val="18"/>
              </w:rPr>
              <w:t>е</w:t>
            </w:r>
            <w:r w:rsidRPr="00C51E7A">
              <w:rPr>
                <w:rFonts w:eastAsia="Times New Roman"/>
                <w:sz w:val="18"/>
                <w:szCs w:val="18"/>
              </w:rPr>
              <w:t>щение торшерами. Декоративное освещение островков, подсветку зоны въезда/выезда выполнять осветительными столбиками высотой до 0,9 м. Благоустройство территории автозаправочных станций выполнять с использованием МАФ на не препятствующих обзору ос</w:t>
            </w:r>
            <w:r w:rsidRPr="00C51E7A">
              <w:rPr>
                <w:rFonts w:eastAsia="Times New Roman"/>
                <w:sz w:val="18"/>
                <w:szCs w:val="18"/>
              </w:rPr>
              <w:t>т</w:t>
            </w:r>
            <w:r w:rsidRPr="00C51E7A">
              <w:rPr>
                <w:rFonts w:eastAsia="Times New Roman"/>
                <w:sz w:val="18"/>
                <w:szCs w:val="18"/>
              </w:rPr>
              <w:t>ровках вдоль проезжей части. Необходимо выполнять ограждение мусорных контейнеров и контейнеров хранения топлива. Придоро</w:t>
            </w:r>
            <w:r w:rsidRPr="00C51E7A">
              <w:rPr>
                <w:rFonts w:eastAsia="Times New Roman"/>
                <w:sz w:val="18"/>
                <w:szCs w:val="18"/>
              </w:rPr>
              <w:t>ж</w:t>
            </w:r>
            <w:r w:rsidRPr="00C51E7A">
              <w:rPr>
                <w:rFonts w:eastAsia="Times New Roman"/>
                <w:sz w:val="18"/>
                <w:szCs w:val="18"/>
              </w:rPr>
              <w:t xml:space="preserve">ные автозаправочные станции необходимо оборудовать душем и туалетом, площадкой для временного хранения автомобилей и местами кратковременного отдыха. На территории автозаправочной станции обязательно наличие магазина. Допускается размещать мойки, СТО </w:t>
            </w:r>
            <w:r w:rsidR="00E50E44" w:rsidRPr="00C51E7A">
              <w:rPr>
                <w:rFonts w:eastAsia="Times New Roman"/>
                <w:sz w:val="18"/>
                <w:szCs w:val="18"/>
              </w:rPr>
              <w:br/>
            </w:r>
            <w:r w:rsidRPr="00C51E7A">
              <w:rPr>
                <w:rFonts w:eastAsia="Times New Roman"/>
                <w:sz w:val="18"/>
                <w:szCs w:val="18"/>
              </w:rPr>
              <w:t>и кафе.</w:t>
            </w:r>
          </w:p>
          <w:p w:rsidR="00813ECA" w:rsidRPr="00C51E7A" w:rsidRDefault="00813ECA" w:rsidP="007562AA">
            <w:pPr>
              <w:ind w:firstLine="0"/>
              <w:rPr>
                <w:rFonts w:eastAsia="Times New Roman"/>
                <w:sz w:val="18"/>
                <w:szCs w:val="18"/>
              </w:rPr>
            </w:pPr>
            <w:r w:rsidRPr="00C51E7A">
              <w:rPr>
                <w:rFonts w:eastAsia="Times New Roman"/>
                <w:sz w:val="18"/>
                <w:szCs w:val="18"/>
              </w:rPr>
              <w:t xml:space="preserve">5. Автозаправочные комплексы озеленять следующим ассортиментом растений: низкорослые, среднерослые и высокорослые хвойные </w:t>
            </w:r>
            <w:r w:rsidR="00E50E44" w:rsidRPr="00C51E7A">
              <w:rPr>
                <w:rFonts w:eastAsia="Times New Roman"/>
                <w:sz w:val="18"/>
                <w:szCs w:val="18"/>
              </w:rPr>
              <w:br/>
            </w:r>
            <w:r w:rsidRPr="00C51E7A">
              <w:rPr>
                <w:rFonts w:eastAsia="Times New Roman"/>
                <w:sz w:val="18"/>
                <w:szCs w:val="18"/>
              </w:rPr>
              <w:t>и лиственные кустарники, многолетники, декоративные злаки. Допускается устраивать живую изгородь и использовать контейнерное озеленение. Фундаменты и крепежные элементы информационных конструкций и флагштоков скрывать низкорослыми хвойными к</w:t>
            </w:r>
            <w:r w:rsidRPr="00C51E7A">
              <w:rPr>
                <w:rFonts w:eastAsia="Times New Roman"/>
                <w:sz w:val="18"/>
                <w:szCs w:val="18"/>
              </w:rPr>
              <w:t>у</w:t>
            </w:r>
            <w:r w:rsidRPr="00C51E7A">
              <w:rPr>
                <w:rFonts w:eastAsia="Times New Roman"/>
                <w:sz w:val="18"/>
                <w:szCs w:val="18"/>
              </w:rPr>
              <w:t>старниками, декоративными злаками. На автозаправочных комплексах необходимо размещать мойки, СТО, магазин, экспресс-кафе, ста</w:t>
            </w:r>
            <w:r w:rsidRPr="00C51E7A">
              <w:rPr>
                <w:rFonts w:eastAsia="Times New Roman"/>
                <w:sz w:val="18"/>
                <w:szCs w:val="18"/>
              </w:rPr>
              <w:t>н</w:t>
            </w:r>
            <w:r w:rsidRPr="00C51E7A">
              <w:rPr>
                <w:rFonts w:eastAsia="Times New Roman"/>
                <w:sz w:val="18"/>
                <w:szCs w:val="18"/>
              </w:rPr>
              <w:t>ции подзарядки электрокаров.</w:t>
            </w:r>
            <w:r w:rsidR="00C15BE2" w:rsidRPr="00C51E7A">
              <w:rPr>
                <w:rFonts w:eastAsia="Times New Roman"/>
                <w:sz w:val="18"/>
                <w:szCs w:val="18"/>
              </w:rPr>
              <w:t xml:space="preserve"> </w:t>
            </w:r>
            <w:r w:rsidRPr="00C51E7A">
              <w:rPr>
                <w:rFonts w:eastAsia="Times New Roman"/>
                <w:sz w:val="18"/>
                <w:szCs w:val="18"/>
              </w:rPr>
              <w:t>Автозаправочные комплексы необходимо  оснащать туалетом, душем, площадками кратковременного о</w:t>
            </w:r>
            <w:r w:rsidRPr="00C51E7A">
              <w:rPr>
                <w:rFonts w:eastAsia="Times New Roman"/>
                <w:sz w:val="18"/>
                <w:szCs w:val="18"/>
              </w:rPr>
              <w:t>т</w:t>
            </w:r>
            <w:r w:rsidRPr="00C51E7A">
              <w:rPr>
                <w:rFonts w:eastAsia="Times New Roman"/>
                <w:sz w:val="18"/>
                <w:szCs w:val="18"/>
              </w:rPr>
              <w:t>дыха, рядом с местами временного хранения автомобилей. Площадки для кратковременного отдыха оборудовать городской мебелью, урнами, декоративным и защитным ограждением. Устраивать освещение торшерами высотой 2.5-3</w:t>
            </w:r>
            <w:r w:rsidR="00C15BE2" w:rsidRPr="00C51E7A">
              <w:rPr>
                <w:rFonts w:eastAsia="Times New Roman"/>
                <w:sz w:val="18"/>
                <w:szCs w:val="18"/>
              </w:rPr>
              <w:t xml:space="preserve"> </w:t>
            </w:r>
            <w:r w:rsidRPr="00C51E7A">
              <w:rPr>
                <w:rFonts w:eastAsia="Times New Roman"/>
                <w:sz w:val="18"/>
                <w:szCs w:val="18"/>
              </w:rPr>
              <w:t>м и декоративной подсветкой. Дек</w:t>
            </w:r>
            <w:r w:rsidRPr="00C51E7A">
              <w:rPr>
                <w:rFonts w:eastAsia="Times New Roman"/>
                <w:sz w:val="18"/>
                <w:szCs w:val="18"/>
              </w:rPr>
              <w:t>о</w:t>
            </w:r>
            <w:r w:rsidRPr="00C51E7A">
              <w:rPr>
                <w:rFonts w:eastAsia="Times New Roman"/>
                <w:sz w:val="18"/>
                <w:szCs w:val="18"/>
              </w:rPr>
              <w:t xml:space="preserve">ративное освещение островков, подсветку зоны въезда/выезда выполнять осветительными столбиками высотой до 0,9 м. Благоустройство территории автозаправочных станций выполнять с использованием МАФ на не препятствующих обзору островках вдоль проезжей части и </w:t>
            </w:r>
            <w:proofErr w:type="gramStart"/>
            <w:r w:rsidRPr="00C51E7A">
              <w:rPr>
                <w:rFonts w:eastAsia="Times New Roman"/>
                <w:sz w:val="18"/>
                <w:szCs w:val="18"/>
              </w:rPr>
              <w:t>га</w:t>
            </w:r>
            <w:proofErr w:type="gramEnd"/>
            <w:r w:rsidRPr="00C51E7A">
              <w:rPr>
                <w:rFonts w:eastAsia="Times New Roman"/>
                <w:sz w:val="18"/>
                <w:szCs w:val="18"/>
              </w:rPr>
              <w:t xml:space="preserve"> площадках кратковременного отдыха необходимо выполнять ограждение мусорных контейнеров и контейнеров хранения топлива. </w:t>
            </w:r>
          </w:p>
        </w:tc>
      </w:tr>
      <w:tr w:rsidR="00C51E7A" w:rsidRPr="00C51E7A" w:rsidTr="008A2035">
        <w:trPr>
          <w:trHeight w:val="233"/>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roofErr w:type="spellStart"/>
            <w:r w:rsidRPr="00C51E7A">
              <w:rPr>
                <w:rFonts w:eastAsia="Times New Roman"/>
                <w:sz w:val="18"/>
                <w:szCs w:val="18"/>
              </w:rPr>
              <w:t>Автогазозаправочные</w:t>
            </w:r>
            <w:proofErr w:type="spellEnd"/>
            <w:r w:rsidRPr="00C51E7A">
              <w:rPr>
                <w:rFonts w:eastAsia="Times New Roman"/>
                <w:sz w:val="18"/>
                <w:szCs w:val="18"/>
              </w:rPr>
              <w:t xml:space="preserve"> станции</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Доля от общего количества автозаправочных станций, %</w:t>
            </w:r>
          </w:p>
        </w:tc>
        <w:tc>
          <w:tcPr>
            <w:tcW w:w="1545" w:type="dxa"/>
            <w:gridSpan w:val="3"/>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не менее 15</w:t>
            </w:r>
          </w:p>
        </w:tc>
        <w:tc>
          <w:tcPr>
            <w:tcW w:w="2753" w:type="dxa"/>
            <w:gridSpan w:val="3"/>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Размер земельного участка, </w:t>
            </w:r>
            <w:proofErr w:type="gramStart"/>
            <w:r w:rsidRPr="00C51E7A">
              <w:rPr>
                <w:rFonts w:eastAsia="Times New Roman"/>
                <w:sz w:val="18"/>
                <w:szCs w:val="18"/>
              </w:rPr>
              <w:t>га</w:t>
            </w:r>
            <w:proofErr w:type="gramEnd"/>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2 колонки</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0,1</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5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0,2</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7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9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0,35</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11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8A2035">
        <w:trPr>
          <w:trHeight w:val="282"/>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roofErr w:type="spellStart"/>
            <w:r w:rsidRPr="00C51E7A">
              <w:rPr>
                <w:rFonts w:eastAsia="Times New Roman"/>
                <w:sz w:val="18"/>
                <w:szCs w:val="18"/>
              </w:rPr>
              <w:t>Автокемпинги</w:t>
            </w:r>
            <w:proofErr w:type="spellEnd"/>
            <w:r w:rsidRPr="00C51E7A">
              <w:rPr>
                <w:rFonts w:eastAsia="Times New Roman"/>
                <w:sz w:val="18"/>
                <w:szCs w:val="18"/>
              </w:rPr>
              <w:t>, мотели</w:t>
            </w:r>
          </w:p>
        </w:tc>
        <w:tc>
          <w:tcPr>
            <w:tcW w:w="6611"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Максимальное расстояние между объектами на автомобильных дорогах категории </w:t>
            </w:r>
            <w:proofErr w:type="gramStart"/>
            <w:r w:rsidRPr="00C51E7A">
              <w:rPr>
                <w:rFonts w:eastAsia="Times New Roman"/>
                <w:sz w:val="18"/>
                <w:szCs w:val="18"/>
              </w:rPr>
              <w:t>I</w:t>
            </w:r>
            <w:proofErr w:type="gramEnd"/>
            <w:r w:rsidRPr="00C51E7A">
              <w:rPr>
                <w:rFonts w:eastAsia="Times New Roman"/>
                <w:sz w:val="18"/>
                <w:szCs w:val="18"/>
              </w:rPr>
              <w:t>В, II, III, IV, V, км</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250</w:t>
            </w:r>
          </w:p>
        </w:tc>
        <w:tc>
          <w:tcPr>
            <w:tcW w:w="2753" w:type="dxa"/>
            <w:gridSpan w:val="3"/>
            <w:vMerge w:val="restart"/>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59"/>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p>
        </w:tc>
        <w:tc>
          <w:tcPr>
            <w:tcW w:w="6611" w:type="dxa"/>
            <w:gridSpan w:val="8"/>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500</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8A2035">
        <w:trPr>
          <w:trHeight w:val="148"/>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Станции технического обслуживания</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Количество постов на 200 автомобилей</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08"/>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Размер земельного участка, </w:t>
            </w:r>
            <w:proofErr w:type="gramStart"/>
            <w:r w:rsidRPr="00C51E7A">
              <w:rPr>
                <w:rFonts w:eastAsia="Times New Roman"/>
                <w:sz w:val="18"/>
                <w:szCs w:val="18"/>
              </w:rPr>
              <w:t>Га</w:t>
            </w:r>
            <w:proofErr w:type="gramEnd"/>
            <w:r w:rsidRPr="00C51E7A">
              <w:rPr>
                <w:rFonts w:eastAsia="Times New Roman"/>
                <w:sz w:val="18"/>
                <w:szCs w:val="18"/>
              </w:rPr>
              <w:t xml:space="preserve"> </w:t>
            </w: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10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68"/>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15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1,5 </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6"/>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25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2,0 </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61"/>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на 40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65"/>
          <w:tblHeader/>
        </w:trPr>
        <w:tc>
          <w:tcPr>
            <w:tcW w:w="4116" w:type="dxa"/>
            <w:gridSpan w:val="5"/>
            <w:tcBorders>
              <w:top w:val="nil"/>
              <w:left w:val="single" w:sz="8" w:space="0" w:color="auto"/>
              <w:bottom w:val="single" w:sz="4" w:space="0" w:color="auto"/>
              <w:right w:val="single" w:sz="4" w:space="0" w:color="auto"/>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Автомойки</w:t>
            </w:r>
          </w:p>
        </w:tc>
        <w:tc>
          <w:tcPr>
            <w:tcW w:w="6611" w:type="dxa"/>
            <w:gridSpan w:val="8"/>
            <w:tcBorders>
              <w:top w:val="nil"/>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Количество постов на 1000 автомобилей                                                                                                                       </w:t>
            </w:r>
          </w:p>
        </w:tc>
        <w:tc>
          <w:tcPr>
            <w:tcW w:w="1545" w:type="dxa"/>
            <w:gridSpan w:val="3"/>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4116" w:type="dxa"/>
            <w:gridSpan w:val="5"/>
            <w:tcBorders>
              <w:top w:val="single" w:sz="4" w:space="0" w:color="auto"/>
              <w:left w:val="single" w:sz="8" w:space="0" w:color="auto"/>
              <w:bottom w:val="single" w:sz="4" w:space="0" w:color="auto"/>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Станции технического обслуживания городского пассажирского транспорта</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Количество единиц / транспорт</w:t>
            </w:r>
            <w:proofErr w:type="gramStart"/>
            <w:r w:rsidRPr="00C51E7A">
              <w:rPr>
                <w:rFonts w:eastAsia="Times New Roman"/>
                <w:sz w:val="18"/>
                <w:szCs w:val="18"/>
              </w:rPr>
              <w:t>.</w:t>
            </w:r>
            <w:proofErr w:type="gramEnd"/>
            <w:r w:rsidRPr="00C51E7A">
              <w:rPr>
                <w:rFonts w:eastAsia="Times New Roman"/>
                <w:sz w:val="18"/>
                <w:szCs w:val="18"/>
              </w:rPr>
              <w:t xml:space="preserve"> </w:t>
            </w:r>
            <w:proofErr w:type="gramStart"/>
            <w:r w:rsidRPr="00C51E7A">
              <w:rPr>
                <w:rFonts w:eastAsia="Times New Roman"/>
                <w:sz w:val="18"/>
                <w:szCs w:val="18"/>
              </w:rPr>
              <w:t>п</w:t>
            </w:r>
            <w:proofErr w:type="gramEnd"/>
            <w:r w:rsidRPr="00C51E7A">
              <w:rPr>
                <w:rFonts w:eastAsia="Times New Roman"/>
                <w:sz w:val="18"/>
                <w:szCs w:val="18"/>
              </w:rPr>
              <w:t>редприятие</w:t>
            </w:r>
          </w:p>
        </w:tc>
        <w:tc>
          <w:tcPr>
            <w:tcW w:w="1545" w:type="dxa"/>
            <w:gridSpan w:val="3"/>
            <w:tcBorders>
              <w:top w:val="nil"/>
              <w:left w:val="nil"/>
              <w:bottom w:val="single" w:sz="4" w:space="0" w:color="auto"/>
              <w:right w:val="nil"/>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4116" w:type="dxa"/>
            <w:gridSpan w:val="5"/>
            <w:tcBorders>
              <w:top w:val="single" w:sz="4" w:space="0" w:color="auto"/>
              <w:left w:val="single" w:sz="8" w:space="0" w:color="auto"/>
              <w:bottom w:val="single" w:sz="4" w:space="0" w:color="auto"/>
              <w:right w:val="single" w:sz="4" w:space="0" w:color="000000"/>
            </w:tcBorders>
            <w:shd w:val="clear" w:color="auto" w:fill="auto"/>
            <w:hideMark/>
          </w:tcPr>
          <w:p w:rsidR="00813ECA" w:rsidRPr="00C51E7A" w:rsidRDefault="00813ECA" w:rsidP="007562AA">
            <w:pPr>
              <w:ind w:firstLine="0"/>
              <w:jc w:val="left"/>
              <w:rPr>
                <w:rFonts w:eastAsia="Times New Roman"/>
                <w:sz w:val="18"/>
                <w:szCs w:val="18"/>
              </w:rPr>
            </w:pPr>
            <w:r w:rsidRPr="00C51E7A">
              <w:rPr>
                <w:rFonts w:eastAsia="Times New Roman"/>
                <w:sz w:val="18"/>
                <w:szCs w:val="18"/>
              </w:rPr>
              <w:t>Транспортно-эксплуатационные предприятия городского транспорта.</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Количество единиц / вид транспорта</w:t>
            </w:r>
          </w:p>
        </w:tc>
        <w:tc>
          <w:tcPr>
            <w:tcW w:w="1545" w:type="dxa"/>
            <w:gridSpan w:val="3"/>
            <w:tcBorders>
              <w:top w:val="nil"/>
              <w:left w:val="nil"/>
              <w:bottom w:val="single" w:sz="4" w:space="0" w:color="auto"/>
              <w:right w:val="nil"/>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03906">
        <w:trPr>
          <w:cantSplit/>
          <w:trHeight w:val="266"/>
          <w:tblHeader/>
        </w:trPr>
        <w:tc>
          <w:tcPr>
            <w:tcW w:w="1200" w:type="dxa"/>
            <w:vMerge w:val="restart"/>
            <w:tcBorders>
              <w:top w:val="nil"/>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r w:rsidRPr="00C51E7A">
              <w:rPr>
                <w:rFonts w:eastAsia="Times New Roman"/>
                <w:sz w:val="18"/>
                <w:szCs w:val="18"/>
              </w:rPr>
              <w:t>Парковки</w:t>
            </w:r>
          </w:p>
        </w:tc>
        <w:tc>
          <w:tcPr>
            <w:tcW w:w="13825" w:type="dxa"/>
            <w:gridSpan w:val="18"/>
            <w:tcBorders>
              <w:top w:val="single" w:sz="4" w:space="0" w:color="auto"/>
              <w:left w:val="single" w:sz="4" w:space="0" w:color="auto"/>
              <w:bottom w:val="single" w:sz="4" w:space="0" w:color="auto"/>
              <w:right w:val="single" w:sz="8"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bCs/>
                <w:iCs/>
                <w:sz w:val="18"/>
                <w:szCs w:val="18"/>
              </w:rPr>
              <w:t xml:space="preserve">Количество </w:t>
            </w:r>
            <w:proofErr w:type="spellStart"/>
            <w:r w:rsidRPr="00C51E7A">
              <w:rPr>
                <w:rFonts w:eastAsia="Times New Roman"/>
                <w:bCs/>
                <w:iCs/>
                <w:sz w:val="18"/>
                <w:szCs w:val="18"/>
              </w:rPr>
              <w:t>машино</w:t>
            </w:r>
            <w:proofErr w:type="spellEnd"/>
            <w:r w:rsidRPr="00C51E7A">
              <w:rPr>
                <w:rFonts w:eastAsia="Times New Roman"/>
                <w:bCs/>
                <w:iCs/>
                <w:sz w:val="18"/>
                <w:szCs w:val="18"/>
              </w:rPr>
              <w:t xml:space="preserve">-мест для парковки легковых автомобилей на стоянках автомобилей, размещаемых в непосредственной близости от отдельно стоящих </w:t>
            </w:r>
            <w:r w:rsidRPr="00C51E7A">
              <w:rPr>
                <w:rFonts w:eastAsia="Times New Roman"/>
                <w:bCs/>
                <w:iCs/>
                <w:sz w:val="18"/>
                <w:szCs w:val="18"/>
              </w:rPr>
              <w:br/>
              <w:t>объектов капитального строительства в границах жилых и общественно-деловых зон</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Среднеэтажная жилая застройка</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right="-12" w:firstLine="0"/>
              <w:jc w:val="center"/>
              <w:rPr>
                <w:rFonts w:eastAsia="Times New Roman"/>
                <w:sz w:val="18"/>
                <w:szCs w:val="18"/>
              </w:rPr>
            </w:pPr>
            <w:r w:rsidRPr="00C51E7A">
              <w:rPr>
                <w:rFonts w:eastAsia="Times New Roman"/>
                <w:sz w:val="18"/>
                <w:szCs w:val="18"/>
              </w:rPr>
              <w:t xml:space="preserve">количество </w:t>
            </w:r>
            <w:proofErr w:type="spellStart"/>
            <w:r w:rsidRPr="00C51E7A">
              <w:rPr>
                <w:rFonts w:eastAsia="Times New Roman"/>
                <w:sz w:val="18"/>
                <w:szCs w:val="18"/>
              </w:rPr>
              <w:t>машино</w:t>
            </w:r>
            <w:proofErr w:type="spellEnd"/>
            <w:r w:rsidRPr="00C51E7A">
              <w:rPr>
                <w:rFonts w:eastAsia="Times New Roman"/>
                <w:sz w:val="18"/>
                <w:szCs w:val="18"/>
              </w:rPr>
              <w:t>-мест на квартиру</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0,9</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403906" w:rsidP="00735375">
            <w:pPr>
              <w:ind w:firstLine="0"/>
              <w:jc w:val="center"/>
              <w:rPr>
                <w:rFonts w:eastAsia="Times New Roman"/>
                <w:sz w:val="18"/>
                <w:szCs w:val="18"/>
              </w:rPr>
            </w:pPr>
            <w:r w:rsidRPr="00C51E7A">
              <w:rPr>
                <w:rFonts w:eastAsia="Times New Roman"/>
                <w:sz w:val="18"/>
                <w:szCs w:val="18"/>
              </w:rPr>
              <w:t>400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Малоэтажная жилая застройка</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right="-12" w:firstLine="0"/>
              <w:jc w:val="center"/>
              <w:rPr>
                <w:rFonts w:eastAsia="Times New Roman"/>
                <w:sz w:val="18"/>
                <w:szCs w:val="18"/>
              </w:rPr>
            </w:pPr>
            <w:r w:rsidRPr="00C51E7A">
              <w:rPr>
                <w:rFonts w:eastAsia="Times New Roman"/>
                <w:sz w:val="18"/>
                <w:szCs w:val="18"/>
              </w:rPr>
              <w:t xml:space="preserve">количество </w:t>
            </w:r>
            <w:proofErr w:type="spellStart"/>
            <w:r w:rsidRPr="00C51E7A">
              <w:rPr>
                <w:rFonts w:eastAsia="Times New Roman"/>
                <w:sz w:val="18"/>
                <w:szCs w:val="18"/>
              </w:rPr>
              <w:t>машино</w:t>
            </w:r>
            <w:proofErr w:type="spellEnd"/>
            <w:r w:rsidRPr="00C51E7A">
              <w:rPr>
                <w:rFonts w:eastAsia="Times New Roman"/>
                <w:sz w:val="18"/>
                <w:szCs w:val="18"/>
              </w:rPr>
              <w:t>-мест на квартиру</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1,3</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403906" w:rsidP="00735375">
            <w:pPr>
              <w:ind w:firstLine="0"/>
              <w:jc w:val="center"/>
              <w:rPr>
                <w:rFonts w:eastAsia="Times New Roman"/>
                <w:sz w:val="18"/>
                <w:szCs w:val="18"/>
              </w:rPr>
            </w:pPr>
            <w:r w:rsidRPr="00C51E7A">
              <w:rPr>
                <w:rFonts w:eastAsia="Times New Roman"/>
                <w:sz w:val="18"/>
                <w:szCs w:val="18"/>
              </w:rPr>
              <w:t>400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C51E7A"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C51E7A" w:rsidRDefault="00403906" w:rsidP="0092417F">
            <w:pPr>
              <w:ind w:firstLine="0"/>
              <w:jc w:val="left"/>
              <w:rPr>
                <w:rFonts w:eastAsia="Times New Roman"/>
                <w:sz w:val="18"/>
                <w:szCs w:val="18"/>
              </w:rPr>
            </w:pPr>
            <w:r w:rsidRPr="00C51E7A">
              <w:rPr>
                <w:rFonts w:eastAsia="Times New Roman"/>
                <w:sz w:val="18"/>
                <w:szCs w:val="18"/>
              </w:rPr>
              <w:t>Блокированная жилая застройка</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C51E7A" w:rsidRDefault="00403906" w:rsidP="0092417F">
            <w:pPr>
              <w:widowControl w:val="0"/>
              <w:autoSpaceDE w:val="0"/>
              <w:autoSpaceDN w:val="0"/>
              <w:adjustRightInd w:val="0"/>
              <w:ind w:right="-12" w:firstLine="0"/>
              <w:jc w:val="center"/>
              <w:rPr>
                <w:rFonts w:eastAsia="Times New Roman"/>
                <w:sz w:val="18"/>
                <w:szCs w:val="18"/>
              </w:rPr>
            </w:pPr>
            <w:r w:rsidRPr="00C51E7A">
              <w:rPr>
                <w:rFonts w:eastAsia="Times New Roman"/>
                <w:sz w:val="18"/>
                <w:szCs w:val="18"/>
              </w:rPr>
              <w:t xml:space="preserve">количество </w:t>
            </w:r>
            <w:proofErr w:type="spellStart"/>
            <w:r w:rsidRPr="00C51E7A">
              <w:rPr>
                <w:rFonts w:eastAsia="Times New Roman"/>
                <w:sz w:val="18"/>
                <w:szCs w:val="18"/>
              </w:rPr>
              <w:t>машино</w:t>
            </w:r>
            <w:proofErr w:type="spellEnd"/>
            <w:r w:rsidRPr="00C51E7A">
              <w:rPr>
                <w:rFonts w:eastAsia="Times New Roman"/>
                <w:sz w:val="18"/>
                <w:szCs w:val="18"/>
              </w:rPr>
              <w:t>-мест на дом (блок)</w:t>
            </w:r>
          </w:p>
        </w:tc>
        <w:tc>
          <w:tcPr>
            <w:tcW w:w="1545" w:type="dxa"/>
            <w:gridSpan w:val="3"/>
            <w:tcBorders>
              <w:top w:val="nil"/>
              <w:left w:val="nil"/>
              <w:bottom w:val="single" w:sz="4" w:space="0" w:color="auto"/>
              <w:right w:val="single" w:sz="4" w:space="0" w:color="auto"/>
            </w:tcBorders>
            <w:shd w:val="clear" w:color="auto" w:fill="auto"/>
          </w:tcPr>
          <w:p w:rsidR="00403906" w:rsidRPr="00C51E7A" w:rsidRDefault="00403906" w:rsidP="0092417F">
            <w:pPr>
              <w:ind w:firstLine="0"/>
              <w:jc w:val="center"/>
              <w:rPr>
                <w:rFonts w:eastAsia="Times New Roman"/>
                <w:sz w:val="18"/>
                <w:szCs w:val="18"/>
              </w:rPr>
            </w:pPr>
            <w:r w:rsidRPr="00C51E7A">
              <w:rPr>
                <w:rFonts w:eastAsia="Times New Roman"/>
                <w:sz w:val="18"/>
                <w:szCs w:val="18"/>
              </w:rPr>
              <w:t>1,3</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C51E7A" w:rsidRDefault="00403906" w:rsidP="00735375">
            <w:pPr>
              <w:ind w:firstLine="0"/>
              <w:jc w:val="center"/>
              <w:rPr>
                <w:rFonts w:eastAsia="Times New Roman"/>
                <w:sz w:val="18"/>
                <w:szCs w:val="18"/>
              </w:rPr>
            </w:pPr>
            <w:r w:rsidRPr="00C51E7A">
              <w:rPr>
                <w:rFonts w:eastAsia="Times New Roman"/>
                <w:sz w:val="18"/>
                <w:szCs w:val="18"/>
              </w:rPr>
              <w:t>400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C51E7A"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C51E7A" w:rsidRDefault="00403906" w:rsidP="0092417F">
            <w:pPr>
              <w:ind w:firstLine="0"/>
              <w:jc w:val="left"/>
              <w:rPr>
                <w:rFonts w:eastAsia="Times New Roman"/>
                <w:sz w:val="18"/>
                <w:szCs w:val="18"/>
              </w:rPr>
            </w:pPr>
            <w:r w:rsidRPr="00C51E7A">
              <w:rPr>
                <w:rFonts w:eastAsia="Times New Roman"/>
                <w:sz w:val="18"/>
                <w:szCs w:val="18"/>
              </w:rPr>
              <w:t xml:space="preserve">Застройка индивидуальными </w:t>
            </w:r>
            <w:r w:rsidRPr="00C51E7A">
              <w:rPr>
                <w:rFonts w:eastAsia="Times New Roman"/>
                <w:sz w:val="18"/>
                <w:szCs w:val="18"/>
              </w:rPr>
              <w:br/>
              <w:t>жилыми домами</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C51E7A" w:rsidRDefault="00403906" w:rsidP="0092417F">
            <w:pPr>
              <w:ind w:right="-12" w:firstLine="0"/>
              <w:jc w:val="center"/>
              <w:rPr>
                <w:rFonts w:eastAsia="Times New Roman"/>
                <w:sz w:val="18"/>
                <w:szCs w:val="18"/>
              </w:rPr>
            </w:pPr>
            <w:r w:rsidRPr="00C51E7A">
              <w:rPr>
                <w:rFonts w:eastAsia="Times New Roman"/>
                <w:sz w:val="18"/>
                <w:szCs w:val="18"/>
              </w:rPr>
              <w:t xml:space="preserve">количество </w:t>
            </w:r>
            <w:proofErr w:type="spellStart"/>
            <w:r w:rsidRPr="00C51E7A">
              <w:rPr>
                <w:rFonts w:eastAsia="Times New Roman"/>
                <w:sz w:val="18"/>
                <w:szCs w:val="18"/>
              </w:rPr>
              <w:t>машино</w:t>
            </w:r>
            <w:proofErr w:type="spellEnd"/>
            <w:r w:rsidRPr="00C51E7A">
              <w:rPr>
                <w:rFonts w:eastAsia="Times New Roman"/>
                <w:sz w:val="18"/>
                <w:szCs w:val="18"/>
              </w:rPr>
              <w:t>-мест на квартиру</w:t>
            </w:r>
          </w:p>
        </w:tc>
        <w:tc>
          <w:tcPr>
            <w:tcW w:w="1545" w:type="dxa"/>
            <w:gridSpan w:val="3"/>
            <w:tcBorders>
              <w:top w:val="nil"/>
              <w:left w:val="nil"/>
              <w:bottom w:val="single" w:sz="4" w:space="0" w:color="auto"/>
              <w:right w:val="single" w:sz="4" w:space="0" w:color="auto"/>
            </w:tcBorders>
            <w:shd w:val="clear" w:color="auto" w:fill="auto"/>
          </w:tcPr>
          <w:p w:rsidR="00403906" w:rsidRPr="00C51E7A" w:rsidRDefault="00403906" w:rsidP="0092417F">
            <w:pPr>
              <w:ind w:firstLine="0"/>
              <w:jc w:val="center"/>
              <w:rPr>
                <w:rFonts w:eastAsia="Times New Roman"/>
                <w:sz w:val="18"/>
                <w:szCs w:val="18"/>
              </w:rPr>
            </w:pPr>
            <w:r w:rsidRPr="00C51E7A">
              <w:rPr>
                <w:rFonts w:eastAsia="Times New Roman"/>
                <w:sz w:val="18"/>
                <w:szCs w:val="18"/>
              </w:rPr>
              <w:t>не нормируется</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C51E7A" w:rsidRDefault="00403906" w:rsidP="00735375">
            <w:pPr>
              <w:ind w:firstLine="0"/>
              <w:jc w:val="center"/>
              <w:rPr>
                <w:rFonts w:eastAsia="Times New Roman"/>
                <w:sz w:val="18"/>
                <w:szCs w:val="18"/>
              </w:rPr>
            </w:pPr>
            <w:r w:rsidRPr="00C51E7A">
              <w:rPr>
                <w:rFonts w:eastAsia="Times New Roman"/>
                <w:sz w:val="18"/>
                <w:szCs w:val="18"/>
              </w:rPr>
              <w:t>400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Учреждения органов госуда</w:t>
            </w:r>
            <w:r w:rsidRPr="00C51E7A">
              <w:rPr>
                <w:rFonts w:eastAsia="Times New Roman"/>
                <w:sz w:val="18"/>
                <w:szCs w:val="18"/>
              </w:rPr>
              <w:t>р</w:t>
            </w:r>
            <w:r w:rsidRPr="00C51E7A">
              <w:rPr>
                <w:rFonts w:eastAsia="Times New Roman"/>
                <w:sz w:val="18"/>
                <w:szCs w:val="18"/>
              </w:rPr>
              <w:t>ственной власти, органов местного самоуправления</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right="-12"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200 – 220*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403906" w:rsidP="00735375">
            <w:pPr>
              <w:ind w:firstLine="0"/>
              <w:jc w:val="center"/>
              <w:rPr>
                <w:rFonts w:eastAsia="Times New Roman"/>
                <w:sz w:val="18"/>
                <w:szCs w:val="18"/>
              </w:rP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Административно-управленческие учреждения, иностранные пре</w:t>
            </w:r>
            <w:r w:rsidRPr="00C51E7A">
              <w:rPr>
                <w:rFonts w:eastAsia="Times New Roman"/>
                <w:sz w:val="18"/>
                <w:szCs w:val="18"/>
              </w:rPr>
              <w:t>д</w:t>
            </w:r>
            <w:r w:rsidRPr="00C51E7A">
              <w:rPr>
                <w:rFonts w:eastAsia="Times New Roman"/>
                <w:sz w:val="18"/>
                <w:szCs w:val="18"/>
              </w:rPr>
              <w:t>ставительства, представительства субъектов Российской Федерации, здания и помещения обществе</w:t>
            </w:r>
            <w:r w:rsidRPr="00C51E7A">
              <w:rPr>
                <w:rFonts w:eastAsia="Times New Roman"/>
                <w:sz w:val="18"/>
                <w:szCs w:val="18"/>
              </w:rPr>
              <w:t>н</w:t>
            </w:r>
            <w:r w:rsidRPr="00C51E7A">
              <w:rPr>
                <w:rFonts w:eastAsia="Times New Roman"/>
                <w:sz w:val="18"/>
                <w:szCs w:val="18"/>
              </w:rPr>
              <w:t>ных организаций</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right="-12"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100 – 120*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403906" w:rsidP="00735375">
            <w:pPr>
              <w:ind w:firstLine="0"/>
              <w:jc w:val="center"/>
              <w:rPr>
                <w:rFonts w:eastAsia="Times New Roman"/>
                <w:sz w:val="18"/>
                <w:szCs w:val="18"/>
              </w:rP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Коммерческо-деловые центры, офисные здания и помещения, страховые компании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50 – 60*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Банки и банковские учреждения, кредитно-финансовые учрежд</w:t>
            </w:r>
            <w:r w:rsidRPr="00C51E7A">
              <w:rPr>
                <w:rFonts w:eastAsia="Times New Roman"/>
                <w:sz w:val="18"/>
                <w:szCs w:val="18"/>
              </w:rPr>
              <w:t>е</w:t>
            </w:r>
            <w:r w:rsidRPr="00C51E7A">
              <w:rPr>
                <w:rFonts w:eastAsia="Times New Roman"/>
                <w:sz w:val="18"/>
                <w:szCs w:val="18"/>
              </w:rPr>
              <w:t>ния:</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C51E7A"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C51E7A" w:rsidRDefault="00403906" w:rsidP="0092417F">
            <w:pPr>
              <w:ind w:firstLine="0"/>
              <w:jc w:val="left"/>
              <w:rPr>
                <w:rFonts w:eastAsia="Times New Roman"/>
                <w:sz w:val="18"/>
                <w:szCs w:val="18"/>
              </w:rPr>
            </w:pPr>
            <w:r w:rsidRPr="00C51E7A">
              <w:rPr>
                <w:rFonts w:eastAsia="Times New Roman"/>
                <w:sz w:val="18"/>
                <w:szCs w:val="18"/>
              </w:rPr>
              <w:t>- с операционными залами</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C51E7A" w:rsidRDefault="0040390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403906" w:rsidRPr="00C51E7A" w:rsidRDefault="00403906" w:rsidP="0092417F">
            <w:pPr>
              <w:ind w:firstLine="0"/>
              <w:jc w:val="center"/>
              <w:rPr>
                <w:rFonts w:eastAsia="Times New Roman"/>
                <w:sz w:val="18"/>
                <w:szCs w:val="18"/>
              </w:rPr>
            </w:pPr>
            <w:r w:rsidRPr="00C51E7A">
              <w:rPr>
                <w:rFonts w:eastAsia="Times New Roman"/>
                <w:sz w:val="18"/>
                <w:szCs w:val="18"/>
              </w:rPr>
              <w:t>30 – 35*</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C51E7A" w:rsidRDefault="00403906" w:rsidP="00735375">
            <w:pPr>
              <w:ind w:firstLine="0"/>
              <w:jc w:val="center"/>
              <w:rPr>
                <w:rFonts w:eastAsia="Times New Roman"/>
                <w:sz w:val="18"/>
                <w:szCs w:val="18"/>
              </w:rP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C51E7A"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C51E7A" w:rsidRDefault="00403906" w:rsidP="0092417F">
            <w:pPr>
              <w:ind w:firstLine="0"/>
              <w:jc w:val="left"/>
              <w:rPr>
                <w:rFonts w:eastAsia="Times New Roman"/>
                <w:sz w:val="18"/>
                <w:szCs w:val="18"/>
              </w:rPr>
            </w:pPr>
            <w:r w:rsidRPr="00C51E7A">
              <w:rPr>
                <w:rFonts w:eastAsia="Times New Roman"/>
                <w:sz w:val="18"/>
                <w:szCs w:val="18"/>
              </w:rPr>
              <w:t>- без операционных залов</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C51E7A" w:rsidRDefault="0040390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403906" w:rsidRPr="00C51E7A" w:rsidRDefault="00403906" w:rsidP="0092417F">
            <w:pPr>
              <w:ind w:firstLine="0"/>
              <w:jc w:val="center"/>
              <w:rPr>
                <w:rFonts w:eastAsia="Times New Roman"/>
                <w:sz w:val="18"/>
                <w:szCs w:val="18"/>
              </w:rPr>
            </w:pPr>
            <w:r w:rsidRPr="00C51E7A">
              <w:rPr>
                <w:rFonts w:eastAsia="Times New Roman"/>
                <w:sz w:val="18"/>
                <w:szCs w:val="18"/>
              </w:rPr>
              <w:t>55 – 60*</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C51E7A" w:rsidRDefault="00403906" w:rsidP="00735375">
            <w:pPr>
              <w:ind w:firstLine="0"/>
              <w:jc w:val="center"/>
              <w:rPr>
                <w:rFonts w:eastAsia="Times New Roman"/>
                <w:sz w:val="18"/>
                <w:szCs w:val="18"/>
              </w:rP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Здания и комплексы многофун</w:t>
            </w:r>
            <w:r w:rsidRPr="00C51E7A">
              <w:rPr>
                <w:rFonts w:eastAsia="Times New Roman"/>
                <w:sz w:val="18"/>
                <w:szCs w:val="18"/>
              </w:rPr>
              <w:t>к</w:t>
            </w:r>
            <w:r w:rsidRPr="00C51E7A">
              <w:rPr>
                <w:rFonts w:eastAsia="Times New Roman"/>
                <w:sz w:val="18"/>
                <w:szCs w:val="18"/>
              </w:rPr>
              <w:t>циональные</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Количество </w:t>
            </w:r>
            <w:proofErr w:type="spellStart"/>
            <w:r w:rsidRPr="00C51E7A">
              <w:rPr>
                <w:rFonts w:eastAsia="Times New Roman"/>
                <w:sz w:val="18"/>
                <w:szCs w:val="18"/>
              </w:rPr>
              <w:t>машино</w:t>
            </w:r>
            <w:proofErr w:type="spellEnd"/>
            <w:r w:rsidRPr="00C51E7A">
              <w:rPr>
                <w:rFonts w:eastAsia="Times New Roman"/>
                <w:sz w:val="18"/>
                <w:szCs w:val="18"/>
              </w:rPr>
              <w:t>-мест определяется для каждого функционально-планировочного компонента здания в соответствии с требованиями настоящего раздела «Парковки»</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Здания судов общей юрисдикции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работников</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1,4 работника</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судей</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0,7 судьи</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для служебного автотранспорта</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По заданию на проектирование</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Здания и сооружения следстве</w:t>
            </w:r>
            <w:r w:rsidRPr="00C51E7A">
              <w:rPr>
                <w:rFonts w:eastAsia="Times New Roman"/>
                <w:sz w:val="18"/>
                <w:szCs w:val="18"/>
              </w:rPr>
              <w:t>н</w:t>
            </w:r>
            <w:r w:rsidRPr="00C51E7A">
              <w:rPr>
                <w:rFonts w:eastAsia="Times New Roman"/>
                <w:sz w:val="18"/>
                <w:szCs w:val="18"/>
              </w:rPr>
              <w:t>ных органов</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сотрудника</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3 сотрудника</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Общеобразовательные и дошкол</w:t>
            </w:r>
            <w:r w:rsidRPr="00C51E7A">
              <w:rPr>
                <w:rFonts w:eastAsia="Times New Roman"/>
                <w:sz w:val="18"/>
                <w:szCs w:val="18"/>
              </w:rPr>
              <w:t>ь</w:t>
            </w:r>
            <w:r w:rsidRPr="00C51E7A">
              <w:rPr>
                <w:rFonts w:eastAsia="Times New Roman"/>
                <w:sz w:val="18"/>
                <w:szCs w:val="18"/>
              </w:rPr>
              <w:t>ные организации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 xml:space="preserve">-место на преподавателей, сотрудников, обучающихся, занятых </w:t>
            </w:r>
            <w:r w:rsidRPr="00C51E7A">
              <w:rPr>
                <w:rFonts w:eastAsia="Times New Roman"/>
                <w:sz w:val="18"/>
                <w:szCs w:val="18"/>
              </w:rPr>
              <w:br/>
              <w:t>в одну смену</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ind w:left="-62" w:right="-26" w:firstLine="0"/>
              <w:contextualSpacing/>
              <w:jc w:val="center"/>
              <w:rPr>
                <w:rFonts w:eastAsia="Times New Roman"/>
                <w:sz w:val="18"/>
                <w:szCs w:val="18"/>
              </w:rPr>
            </w:pPr>
            <w:r w:rsidRPr="00C51E7A">
              <w:rPr>
                <w:rFonts w:eastAsia="Times New Roman"/>
                <w:sz w:val="18"/>
                <w:szCs w:val="18"/>
              </w:rPr>
              <w:t>2 – 3 преподав</w:t>
            </w:r>
            <w:r w:rsidRPr="00C51E7A">
              <w:rPr>
                <w:rFonts w:eastAsia="Times New Roman"/>
                <w:sz w:val="18"/>
                <w:szCs w:val="18"/>
              </w:rPr>
              <w:t>а</w:t>
            </w:r>
            <w:r w:rsidRPr="00C51E7A">
              <w:rPr>
                <w:rFonts w:eastAsia="Times New Roman"/>
                <w:sz w:val="18"/>
                <w:szCs w:val="18"/>
              </w:rPr>
              <w:t xml:space="preserve">теля и сотрудника + 1 временное </w:t>
            </w:r>
            <w:proofErr w:type="spellStart"/>
            <w:r w:rsidRPr="00C51E7A">
              <w:rPr>
                <w:rFonts w:eastAsia="Times New Roman"/>
                <w:sz w:val="18"/>
                <w:szCs w:val="18"/>
              </w:rPr>
              <w:t>машино</w:t>
            </w:r>
            <w:proofErr w:type="spellEnd"/>
            <w:r w:rsidRPr="00C51E7A">
              <w:rPr>
                <w:rFonts w:eastAsia="Times New Roman"/>
                <w:sz w:val="18"/>
                <w:szCs w:val="18"/>
              </w:rPr>
              <w:t xml:space="preserve">-место на 30 </w:t>
            </w:r>
            <w:proofErr w:type="gramStart"/>
            <w:r w:rsidRPr="00C51E7A">
              <w:rPr>
                <w:rFonts w:eastAsia="Times New Roman"/>
                <w:sz w:val="18"/>
                <w:szCs w:val="18"/>
              </w:rPr>
              <w:t>обучающихся</w:t>
            </w:r>
            <w:proofErr w:type="gramEnd"/>
            <w:r w:rsidRPr="00C51E7A">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403906" w:rsidP="00735375">
            <w:pPr>
              <w:ind w:firstLine="0"/>
              <w:jc w:val="center"/>
              <w:rPr>
                <w:rFonts w:eastAsia="Times New Roman"/>
                <w:sz w:val="18"/>
                <w:szCs w:val="18"/>
              </w:rPr>
            </w:pPr>
            <w:r w:rsidRPr="00C51E7A">
              <w:rPr>
                <w:rFonts w:eastAsia="Times New Roman"/>
                <w:sz w:val="18"/>
                <w:szCs w:val="18"/>
              </w:rPr>
              <w:t>100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Профессиональные образовател</w:t>
            </w:r>
            <w:r w:rsidRPr="00C51E7A">
              <w:rPr>
                <w:rFonts w:eastAsia="Times New Roman"/>
                <w:sz w:val="18"/>
                <w:szCs w:val="18"/>
              </w:rPr>
              <w:t>ь</w:t>
            </w:r>
            <w:r w:rsidRPr="00C51E7A">
              <w:rPr>
                <w:rFonts w:eastAsia="Times New Roman"/>
                <w:sz w:val="18"/>
                <w:szCs w:val="18"/>
              </w:rPr>
              <w:t>ные организации, образовател</w:t>
            </w:r>
            <w:r w:rsidRPr="00C51E7A">
              <w:rPr>
                <w:rFonts w:eastAsia="Times New Roman"/>
                <w:sz w:val="18"/>
                <w:szCs w:val="18"/>
              </w:rPr>
              <w:t>ь</w:t>
            </w:r>
            <w:r w:rsidRPr="00C51E7A">
              <w:rPr>
                <w:rFonts w:eastAsia="Times New Roman"/>
                <w:sz w:val="18"/>
                <w:szCs w:val="18"/>
              </w:rPr>
              <w:t>ные организации искусств горо</w:t>
            </w:r>
            <w:r w:rsidRPr="00C51E7A">
              <w:rPr>
                <w:rFonts w:eastAsia="Times New Roman"/>
                <w:sz w:val="18"/>
                <w:szCs w:val="18"/>
              </w:rPr>
              <w:t>д</w:t>
            </w:r>
            <w:r w:rsidRPr="00C51E7A">
              <w:rPr>
                <w:rFonts w:eastAsia="Times New Roman"/>
                <w:sz w:val="18"/>
                <w:szCs w:val="18"/>
              </w:rPr>
              <w:t>ского значения</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 xml:space="preserve">-место на преподавателей, сотрудников, студентов, занятых </w:t>
            </w:r>
            <w:r w:rsidRPr="00C51E7A">
              <w:rPr>
                <w:rFonts w:eastAsia="Times New Roman"/>
                <w:sz w:val="18"/>
                <w:szCs w:val="18"/>
              </w:rPr>
              <w:br/>
              <w:t>в одну смену</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ind w:left="-62" w:right="-26" w:firstLine="0"/>
              <w:contextualSpacing/>
              <w:jc w:val="center"/>
              <w:rPr>
                <w:rFonts w:eastAsia="Times New Roman"/>
                <w:sz w:val="18"/>
                <w:szCs w:val="18"/>
              </w:rPr>
            </w:pPr>
            <w:r w:rsidRPr="00C51E7A">
              <w:rPr>
                <w:rFonts w:eastAsia="Times New Roman"/>
                <w:sz w:val="18"/>
                <w:szCs w:val="18"/>
              </w:rPr>
              <w:t>2 – 3 преподав</w:t>
            </w:r>
            <w:r w:rsidRPr="00C51E7A">
              <w:rPr>
                <w:rFonts w:eastAsia="Times New Roman"/>
                <w:sz w:val="18"/>
                <w:szCs w:val="18"/>
              </w:rPr>
              <w:t>а</w:t>
            </w:r>
            <w:r w:rsidRPr="00C51E7A">
              <w:rPr>
                <w:rFonts w:eastAsia="Times New Roman"/>
                <w:sz w:val="18"/>
                <w:szCs w:val="18"/>
              </w:rPr>
              <w:t xml:space="preserve">теля и сотрудника + 1 временное </w:t>
            </w:r>
            <w:proofErr w:type="spellStart"/>
            <w:r w:rsidRPr="00C51E7A">
              <w:rPr>
                <w:rFonts w:eastAsia="Times New Roman"/>
                <w:sz w:val="18"/>
                <w:szCs w:val="18"/>
              </w:rPr>
              <w:t>машино</w:t>
            </w:r>
            <w:proofErr w:type="spellEnd"/>
            <w:r w:rsidRPr="00C51E7A">
              <w:rPr>
                <w:rFonts w:eastAsia="Times New Roman"/>
                <w:sz w:val="18"/>
                <w:szCs w:val="18"/>
              </w:rPr>
              <w:t xml:space="preserve">-место на 30 </w:t>
            </w:r>
            <w:proofErr w:type="gramStart"/>
            <w:r w:rsidRPr="00C51E7A">
              <w:rPr>
                <w:rFonts w:eastAsia="Times New Roman"/>
                <w:sz w:val="18"/>
                <w:szCs w:val="18"/>
              </w:rPr>
              <w:t>обучающихся</w:t>
            </w:r>
            <w:proofErr w:type="gramEnd"/>
            <w:r w:rsidRPr="00C51E7A">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403906" w:rsidP="00735375">
            <w:pPr>
              <w:ind w:firstLine="0"/>
              <w:jc w:val="center"/>
              <w:rPr>
                <w:rFonts w:eastAsia="Times New Roman"/>
                <w:sz w:val="18"/>
                <w:szCs w:val="18"/>
              </w:rPr>
            </w:pPr>
            <w:r w:rsidRPr="00C51E7A">
              <w:rPr>
                <w:rFonts w:eastAsia="Times New Roman"/>
                <w:sz w:val="18"/>
                <w:szCs w:val="18"/>
              </w:rPr>
              <w:t>100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Центры обучения, самодеятельн</w:t>
            </w:r>
            <w:r w:rsidRPr="00C51E7A">
              <w:rPr>
                <w:rFonts w:eastAsia="Times New Roman"/>
                <w:sz w:val="18"/>
                <w:szCs w:val="18"/>
              </w:rPr>
              <w:t>о</w:t>
            </w:r>
            <w:r w:rsidRPr="00C51E7A">
              <w:rPr>
                <w:rFonts w:eastAsia="Times New Roman"/>
                <w:sz w:val="18"/>
                <w:szCs w:val="18"/>
              </w:rPr>
              <w:t>го творчества, клубы по интересам для взрослых</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20 – 25*</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Магазины-склады (мелкооптовой и розничной торговли, гиперма</w:t>
            </w:r>
            <w:r w:rsidRPr="00C51E7A">
              <w:rPr>
                <w:rFonts w:eastAsia="Times New Roman"/>
                <w:sz w:val="18"/>
                <w:szCs w:val="18"/>
              </w:rPr>
              <w:t>р</w:t>
            </w:r>
            <w:r w:rsidRPr="00C51E7A">
              <w:rPr>
                <w:rFonts w:eastAsia="Times New Roman"/>
                <w:sz w:val="18"/>
                <w:szCs w:val="18"/>
              </w:rPr>
              <w:t>кеты)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30 – 35*</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403906" w:rsidP="00735375">
            <w:pPr>
              <w:ind w:firstLine="0"/>
              <w:jc w:val="center"/>
              <w:rPr>
                <w:rFonts w:eastAsia="Times New Roman"/>
                <w:sz w:val="18"/>
                <w:szCs w:val="18"/>
              </w:rP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Объекты торгового назначения с широким ассортиментом товаров периодического спроса прод</w:t>
            </w:r>
            <w:r w:rsidRPr="00C51E7A">
              <w:rPr>
                <w:rFonts w:eastAsia="Times New Roman"/>
                <w:sz w:val="18"/>
                <w:szCs w:val="18"/>
              </w:rPr>
              <w:t>о</w:t>
            </w:r>
            <w:r w:rsidRPr="00C51E7A">
              <w:rPr>
                <w:rFonts w:eastAsia="Times New Roman"/>
                <w:sz w:val="18"/>
                <w:szCs w:val="18"/>
              </w:rPr>
              <w:t>вольственной и (или) непрод</w:t>
            </w:r>
            <w:r w:rsidRPr="00C51E7A">
              <w:rPr>
                <w:rFonts w:eastAsia="Times New Roman"/>
                <w:sz w:val="18"/>
                <w:szCs w:val="18"/>
              </w:rPr>
              <w:t>о</w:t>
            </w:r>
            <w:r w:rsidRPr="00C51E7A">
              <w:rPr>
                <w:rFonts w:eastAsia="Times New Roman"/>
                <w:sz w:val="18"/>
                <w:szCs w:val="18"/>
              </w:rPr>
              <w:t>вольственной групп (торговые центры, торговые комплексы, супермаркеты, универсамы, ун</w:t>
            </w:r>
            <w:r w:rsidRPr="00C51E7A">
              <w:rPr>
                <w:rFonts w:eastAsia="Times New Roman"/>
                <w:sz w:val="18"/>
                <w:szCs w:val="18"/>
              </w:rPr>
              <w:t>и</w:t>
            </w:r>
            <w:r w:rsidRPr="00C51E7A">
              <w:rPr>
                <w:rFonts w:eastAsia="Times New Roman"/>
                <w:sz w:val="18"/>
                <w:szCs w:val="18"/>
              </w:rPr>
              <w:t>вермаги и т.п.)</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right="-12"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40 – 50*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403906" w:rsidP="00735375">
            <w:pPr>
              <w:ind w:firstLine="0"/>
              <w:jc w:val="center"/>
              <w:rPr>
                <w:rFonts w:eastAsia="Times New Roman"/>
                <w:sz w:val="18"/>
                <w:szCs w:val="18"/>
              </w:rP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 xml:space="preserve">Специализированные магазины </w:t>
            </w:r>
            <w:r w:rsidRPr="00C51E7A">
              <w:rPr>
                <w:rFonts w:eastAsia="Times New Roman"/>
                <w:sz w:val="18"/>
                <w:szCs w:val="18"/>
              </w:rPr>
              <w:br/>
              <w:t>по продаже товаров эпизодическ</w:t>
            </w:r>
            <w:r w:rsidRPr="00C51E7A">
              <w:rPr>
                <w:rFonts w:eastAsia="Times New Roman"/>
                <w:sz w:val="18"/>
                <w:szCs w:val="18"/>
              </w:rPr>
              <w:t>о</w:t>
            </w:r>
            <w:r w:rsidRPr="00C51E7A">
              <w:rPr>
                <w:rFonts w:eastAsia="Times New Roman"/>
                <w:sz w:val="18"/>
                <w:szCs w:val="18"/>
              </w:rPr>
              <w:t xml:space="preserve">го спроса непродовольственной группы (спортивные, автосалоны, мебельные, бытовой техники, </w:t>
            </w:r>
            <w:r w:rsidRPr="00C51E7A">
              <w:rPr>
                <w:rFonts w:eastAsia="Times New Roman"/>
                <w:sz w:val="18"/>
                <w:szCs w:val="18"/>
              </w:rPr>
              <w:br/>
              <w:t xml:space="preserve">музыкальных инструментов, </w:t>
            </w:r>
            <w:r w:rsidRPr="00C51E7A">
              <w:rPr>
                <w:rFonts w:eastAsia="Times New Roman"/>
                <w:sz w:val="18"/>
                <w:szCs w:val="18"/>
              </w:rPr>
              <w:br/>
              <w:t>ювелирные, книжные и т.п.)</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right="-12"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60 – 70*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403906" w:rsidP="00735375">
            <w:pPr>
              <w:ind w:firstLine="0"/>
              <w:jc w:val="center"/>
              <w:rPr>
                <w:rFonts w:eastAsia="Times New Roman"/>
                <w:sz w:val="18"/>
                <w:szCs w:val="18"/>
              </w:rP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Рынки постоянные:</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right="-12"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C51E7A"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C51E7A" w:rsidRDefault="00403906" w:rsidP="0092417F">
            <w:pPr>
              <w:ind w:firstLine="0"/>
              <w:jc w:val="left"/>
              <w:rPr>
                <w:rFonts w:eastAsia="Times New Roman"/>
                <w:sz w:val="18"/>
                <w:szCs w:val="18"/>
              </w:rPr>
            </w:pPr>
            <w:r w:rsidRPr="00C51E7A">
              <w:rPr>
                <w:rFonts w:eastAsia="Times New Roman"/>
                <w:sz w:val="18"/>
                <w:szCs w:val="18"/>
              </w:rPr>
              <w:t xml:space="preserve">- универсальные </w:t>
            </w:r>
            <w:r w:rsidRPr="00C51E7A">
              <w:rPr>
                <w:rFonts w:eastAsia="Times New Roman"/>
                <w:sz w:val="18"/>
                <w:szCs w:val="18"/>
              </w:rPr>
              <w:br/>
              <w:t>и непродовольственные</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C51E7A" w:rsidRDefault="00403906" w:rsidP="0092417F">
            <w:pPr>
              <w:ind w:right="-12"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403906" w:rsidRPr="00C51E7A" w:rsidRDefault="00403906" w:rsidP="0092417F">
            <w:pPr>
              <w:ind w:firstLine="0"/>
              <w:jc w:val="center"/>
              <w:rPr>
                <w:rFonts w:eastAsia="Times New Roman"/>
                <w:sz w:val="18"/>
                <w:szCs w:val="18"/>
              </w:rPr>
            </w:pPr>
            <w:r w:rsidRPr="00C51E7A">
              <w:rPr>
                <w:rFonts w:eastAsia="Times New Roman"/>
                <w:sz w:val="18"/>
                <w:szCs w:val="18"/>
              </w:rPr>
              <w:t>30 – 40*</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C51E7A" w:rsidRDefault="00403906"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C51E7A"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C51E7A" w:rsidRDefault="00403906" w:rsidP="0092417F">
            <w:pPr>
              <w:ind w:firstLine="0"/>
              <w:jc w:val="left"/>
              <w:rPr>
                <w:rFonts w:eastAsia="Times New Roman"/>
                <w:sz w:val="18"/>
                <w:szCs w:val="18"/>
              </w:rPr>
            </w:pPr>
            <w:r w:rsidRPr="00C51E7A">
              <w:rPr>
                <w:rFonts w:eastAsia="Times New Roman"/>
                <w:sz w:val="18"/>
                <w:szCs w:val="18"/>
              </w:rPr>
              <w:t xml:space="preserve">- продовольственные </w:t>
            </w:r>
            <w:r w:rsidRPr="00C51E7A">
              <w:rPr>
                <w:rFonts w:eastAsia="Times New Roman"/>
                <w:sz w:val="18"/>
                <w:szCs w:val="18"/>
              </w:rPr>
              <w:br/>
              <w:t>и сельскохозяйственные</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C51E7A" w:rsidRDefault="00403906" w:rsidP="0092417F">
            <w:pPr>
              <w:ind w:right="-12"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403906" w:rsidRPr="00C51E7A" w:rsidRDefault="00403906" w:rsidP="0092417F">
            <w:pPr>
              <w:ind w:firstLine="0"/>
              <w:jc w:val="center"/>
              <w:rPr>
                <w:rFonts w:eastAsia="Times New Roman"/>
                <w:sz w:val="18"/>
                <w:szCs w:val="18"/>
              </w:rPr>
            </w:pPr>
            <w:r w:rsidRPr="00C51E7A">
              <w:rPr>
                <w:rFonts w:eastAsia="Times New Roman"/>
                <w:sz w:val="18"/>
                <w:szCs w:val="18"/>
              </w:rPr>
              <w:t>40 – 50*</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C51E7A" w:rsidRDefault="00403906"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C51E7A"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C51E7A" w:rsidRDefault="00403906" w:rsidP="0092417F">
            <w:pPr>
              <w:ind w:firstLine="0"/>
              <w:jc w:val="left"/>
              <w:rPr>
                <w:rFonts w:eastAsia="Times New Roman"/>
                <w:sz w:val="18"/>
                <w:szCs w:val="18"/>
              </w:rPr>
            </w:pPr>
            <w:r w:rsidRPr="00C51E7A">
              <w:rPr>
                <w:rFonts w:eastAsia="Times New Roman"/>
                <w:sz w:val="18"/>
                <w:szCs w:val="18"/>
              </w:rPr>
              <w:t xml:space="preserve">Предприятия общественного </w:t>
            </w:r>
            <w:r w:rsidRPr="00C51E7A">
              <w:rPr>
                <w:rFonts w:eastAsia="Times New Roman"/>
                <w:sz w:val="18"/>
                <w:szCs w:val="18"/>
              </w:rPr>
              <w:br/>
              <w:t>питания периодического спроса (рестораны, кафе)</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C51E7A" w:rsidRDefault="00403906" w:rsidP="0092417F">
            <w:pPr>
              <w:ind w:right="-12"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посадочных мест</w:t>
            </w:r>
          </w:p>
        </w:tc>
        <w:tc>
          <w:tcPr>
            <w:tcW w:w="1545" w:type="dxa"/>
            <w:gridSpan w:val="3"/>
            <w:tcBorders>
              <w:top w:val="nil"/>
              <w:left w:val="nil"/>
              <w:bottom w:val="single" w:sz="4" w:space="0" w:color="auto"/>
              <w:right w:val="single" w:sz="4" w:space="0" w:color="auto"/>
            </w:tcBorders>
            <w:shd w:val="clear" w:color="auto" w:fill="auto"/>
          </w:tcPr>
          <w:p w:rsidR="00403906" w:rsidRPr="00C51E7A" w:rsidRDefault="00403906" w:rsidP="0092417F">
            <w:pPr>
              <w:ind w:firstLine="0"/>
              <w:jc w:val="center"/>
              <w:rPr>
                <w:rFonts w:eastAsia="Times New Roman"/>
                <w:sz w:val="18"/>
                <w:szCs w:val="18"/>
              </w:rPr>
            </w:pPr>
            <w:r w:rsidRPr="00C51E7A">
              <w:rPr>
                <w:rFonts w:eastAsia="Times New Roman"/>
                <w:sz w:val="18"/>
                <w:szCs w:val="18"/>
              </w:rPr>
              <w:t>4 – 5*</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C51E7A" w:rsidRDefault="00403906"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Бани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right="-12"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5 – 6*</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Ателье, фотосалоны городского значения, салоны-парикмахерские, салоны красоты, солярии, салоны моды, свадебные салоны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10 – 15*</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Салоны ритуальных услуг</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20 – 25*</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Химчистки, прачечные, ремон</w:t>
            </w:r>
            <w:r w:rsidRPr="00C51E7A">
              <w:rPr>
                <w:rFonts w:eastAsia="Times New Roman"/>
                <w:sz w:val="18"/>
                <w:szCs w:val="18"/>
              </w:rPr>
              <w:t>т</w:t>
            </w:r>
            <w:r w:rsidRPr="00C51E7A">
              <w:rPr>
                <w:rFonts w:eastAsia="Times New Roman"/>
                <w:sz w:val="18"/>
                <w:szCs w:val="18"/>
              </w:rPr>
              <w:t>ные мастерские, специализир</w:t>
            </w:r>
            <w:r w:rsidRPr="00C51E7A">
              <w:rPr>
                <w:rFonts w:eastAsia="Times New Roman"/>
                <w:sz w:val="18"/>
                <w:szCs w:val="18"/>
              </w:rPr>
              <w:t>о</w:t>
            </w:r>
            <w:r w:rsidRPr="00C51E7A">
              <w:rPr>
                <w:rFonts w:eastAsia="Times New Roman"/>
                <w:sz w:val="18"/>
                <w:szCs w:val="18"/>
              </w:rPr>
              <w:t>ванные центры по обслуживанию сложной бытовой техники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рабочих мест приемщика</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1 – 2*</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Гостиницы: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 категория до 3 зве</w:t>
            </w:r>
            <w:proofErr w:type="gramStart"/>
            <w:r w:rsidRPr="00C51E7A">
              <w:rPr>
                <w:rFonts w:eastAsia="Times New Roman"/>
                <w:sz w:val="18"/>
                <w:szCs w:val="18"/>
              </w:rPr>
              <w:t>зд вкл</w:t>
            </w:r>
            <w:proofErr w:type="gramEnd"/>
            <w:r w:rsidRPr="00C51E7A">
              <w:rPr>
                <w:rFonts w:eastAsia="Times New Roman"/>
                <w:sz w:val="18"/>
                <w:szCs w:val="18"/>
              </w:rPr>
              <w:t>юч</w:t>
            </w:r>
            <w:r w:rsidRPr="00C51E7A">
              <w:rPr>
                <w:rFonts w:eastAsia="Times New Roman"/>
                <w:sz w:val="18"/>
                <w:szCs w:val="18"/>
              </w:rPr>
              <w:t>и</w:t>
            </w:r>
            <w:r w:rsidRPr="00C51E7A">
              <w:rPr>
                <w:rFonts w:eastAsia="Times New Roman"/>
                <w:sz w:val="18"/>
                <w:szCs w:val="18"/>
              </w:rPr>
              <w:t>тельно</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номеров</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5*</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работников</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категория 4 звезды и выше</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номеров</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3*</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работников</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proofErr w:type="spellStart"/>
            <w:r w:rsidRPr="00C51E7A">
              <w:rPr>
                <w:rFonts w:eastAsia="Times New Roman"/>
                <w:sz w:val="18"/>
                <w:szCs w:val="18"/>
              </w:rPr>
              <w:t>Выставочно</w:t>
            </w:r>
            <w:proofErr w:type="spellEnd"/>
            <w:r w:rsidRPr="00C51E7A">
              <w:rPr>
                <w:rFonts w:eastAsia="Times New Roman"/>
                <w:sz w:val="18"/>
                <w:szCs w:val="18"/>
              </w:rPr>
              <w:t>-музейные комплексы, музеи-заповедники, музеи, гал</w:t>
            </w:r>
            <w:r w:rsidRPr="00C51E7A">
              <w:rPr>
                <w:rFonts w:eastAsia="Times New Roman"/>
                <w:sz w:val="18"/>
                <w:szCs w:val="18"/>
              </w:rPr>
              <w:t>е</w:t>
            </w:r>
            <w:r w:rsidRPr="00C51E7A">
              <w:rPr>
                <w:rFonts w:eastAsia="Times New Roman"/>
                <w:sz w:val="18"/>
                <w:szCs w:val="18"/>
              </w:rPr>
              <w:t>реи, выставочные 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6 – 8*</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Театры, концертные 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widowControl w:val="0"/>
              <w:autoSpaceDE w:val="0"/>
              <w:autoSpaceDN w:val="0"/>
              <w:adjustRightInd w:val="0"/>
              <w:ind w:firstLine="0"/>
              <w:contextualSpacing/>
              <w:jc w:val="left"/>
              <w:rPr>
                <w:rFonts w:eastAsia="Times New Roman"/>
                <w:sz w:val="18"/>
                <w:szCs w:val="18"/>
              </w:rPr>
            </w:pPr>
            <w:r w:rsidRPr="00C51E7A">
              <w:rPr>
                <w:rFonts w:eastAsia="Times New Roman"/>
                <w:sz w:val="18"/>
                <w:szCs w:val="18"/>
              </w:rPr>
              <w:t xml:space="preserve">- городского значения (1-й </w:t>
            </w:r>
            <w:r w:rsidRPr="00C51E7A">
              <w:rPr>
                <w:rFonts w:eastAsia="Times New Roman"/>
                <w:sz w:val="18"/>
                <w:szCs w:val="18"/>
              </w:rPr>
              <w:br/>
              <w:t>уровень комфорта)</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зрительских мест</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4 – 7*</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widowControl w:val="0"/>
              <w:autoSpaceDE w:val="0"/>
              <w:autoSpaceDN w:val="0"/>
              <w:adjustRightInd w:val="0"/>
              <w:ind w:firstLine="0"/>
              <w:contextualSpacing/>
              <w:jc w:val="left"/>
              <w:rPr>
                <w:rFonts w:eastAsia="Times New Roman"/>
                <w:sz w:val="18"/>
                <w:szCs w:val="18"/>
              </w:rPr>
            </w:pPr>
            <w:r w:rsidRPr="00C51E7A">
              <w:rPr>
                <w:rFonts w:eastAsia="Times New Roman"/>
                <w:sz w:val="18"/>
                <w:szCs w:val="18"/>
              </w:rPr>
              <w:t xml:space="preserve">- другие театры и концертные залы (2-й уровень комфорта) </w:t>
            </w:r>
            <w:r w:rsidRPr="00C51E7A">
              <w:rPr>
                <w:rFonts w:eastAsia="Times New Roman"/>
                <w:sz w:val="18"/>
                <w:szCs w:val="18"/>
              </w:rPr>
              <w:br/>
              <w:t>и конференц-залы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зрительских мест</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15 – 20*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Киноцентры и кинотеатры: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 xml:space="preserve">- городского значения </w:t>
            </w:r>
            <w:r w:rsidRPr="00C51E7A">
              <w:rPr>
                <w:rFonts w:eastAsia="Times New Roman"/>
                <w:sz w:val="18"/>
                <w:szCs w:val="18"/>
              </w:rPr>
              <w:br/>
              <w:t>(1-й уровень комфорта)</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зрительских мест</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8 – 12*</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 другие (2-й уровень комфорта)</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зрительских мест</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15 – 25*</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 xml:space="preserve">Центральные, специальные </w:t>
            </w:r>
            <w:r w:rsidRPr="00C51E7A">
              <w:rPr>
                <w:rFonts w:eastAsia="Times New Roman"/>
                <w:sz w:val="18"/>
                <w:szCs w:val="18"/>
              </w:rPr>
              <w:br/>
              <w:t>и специализированные библиот</w:t>
            </w:r>
            <w:r w:rsidRPr="00C51E7A">
              <w:rPr>
                <w:rFonts w:eastAsia="Times New Roman"/>
                <w:sz w:val="18"/>
                <w:szCs w:val="18"/>
              </w:rPr>
              <w:t>е</w:t>
            </w:r>
            <w:r w:rsidRPr="00C51E7A">
              <w:rPr>
                <w:rFonts w:eastAsia="Times New Roman"/>
                <w:sz w:val="18"/>
                <w:szCs w:val="18"/>
              </w:rPr>
              <w:t>ки, интернет-кафе</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мест</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6 – 8*</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Объекты религиозных конфессий (церкви, костелы, мечети, синаг</w:t>
            </w:r>
            <w:r w:rsidRPr="00C51E7A">
              <w:rPr>
                <w:rFonts w:eastAsia="Times New Roman"/>
                <w:sz w:val="18"/>
                <w:szCs w:val="18"/>
              </w:rPr>
              <w:t>о</w:t>
            </w:r>
            <w:r w:rsidRPr="00C51E7A">
              <w:rPr>
                <w:rFonts w:eastAsia="Times New Roman"/>
                <w:sz w:val="18"/>
                <w:szCs w:val="18"/>
              </w:rPr>
              <w:t>ги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left="-95" w:firstLine="0"/>
              <w:contextualSpacing/>
              <w:jc w:val="center"/>
              <w:rPr>
                <w:rFonts w:eastAsia="Times New Roman"/>
                <w:sz w:val="18"/>
                <w:szCs w:val="18"/>
              </w:rPr>
            </w:pPr>
            <w:r w:rsidRPr="00C51E7A">
              <w:rPr>
                <w:rFonts w:eastAsia="Times New Roman"/>
                <w:sz w:val="18"/>
                <w:szCs w:val="18"/>
              </w:rPr>
              <w:t xml:space="preserve">8 – 10, но не менее 10 </w:t>
            </w:r>
            <w:proofErr w:type="spellStart"/>
            <w:r w:rsidRPr="00C51E7A">
              <w:rPr>
                <w:rFonts w:eastAsia="Times New Roman"/>
                <w:sz w:val="18"/>
                <w:szCs w:val="18"/>
              </w:rPr>
              <w:t>машино</w:t>
            </w:r>
            <w:proofErr w:type="spellEnd"/>
            <w:r w:rsidRPr="00C51E7A">
              <w:rPr>
                <w:rFonts w:eastAsia="Times New Roman"/>
                <w:sz w:val="18"/>
                <w:szCs w:val="18"/>
              </w:rPr>
              <w:t>-мест на объект*</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Досугово-развлекательные учр</w:t>
            </w:r>
            <w:r w:rsidRPr="00C51E7A">
              <w:rPr>
                <w:rFonts w:eastAsia="Times New Roman"/>
                <w:sz w:val="18"/>
                <w:szCs w:val="18"/>
              </w:rPr>
              <w:t>е</w:t>
            </w:r>
            <w:r w:rsidRPr="00C51E7A">
              <w:rPr>
                <w:rFonts w:eastAsia="Times New Roman"/>
                <w:sz w:val="18"/>
                <w:szCs w:val="18"/>
              </w:rPr>
              <w:t>ждения: развлекательные центры, дискотеки, залы игровых автом</w:t>
            </w:r>
            <w:r w:rsidRPr="00C51E7A">
              <w:rPr>
                <w:rFonts w:eastAsia="Times New Roman"/>
                <w:sz w:val="18"/>
                <w:szCs w:val="18"/>
              </w:rPr>
              <w:t>а</w:t>
            </w:r>
            <w:r w:rsidRPr="00C51E7A">
              <w:rPr>
                <w:rFonts w:eastAsia="Times New Roman"/>
                <w:sz w:val="18"/>
                <w:szCs w:val="18"/>
              </w:rPr>
              <w:t>тов, ночные клубы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4 – 7*</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Бильярдные, боулинги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3 – 4*</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Дворец бракосочетания, ЗАГС</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15 – 20*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Стационары регионального, з</w:t>
            </w:r>
            <w:r w:rsidRPr="00C51E7A">
              <w:rPr>
                <w:rFonts w:eastAsia="Times New Roman"/>
                <w:sz w:val="18"/>
                <w:szCs w:val="18"/>
              </w:rPr>
              <w:t>о</w:t>
            </w:r>
            <w:r w:rsidRPr="00C51E7A">
              <w:rPr>
                <w:rFonts w:eastAsia="Times New Roman"/>
                <w:sz w:val="18"/>
                <w:szCs w:val="18"/>
              </w:rPr>
              <w:t>нального, межрайонного уровня (больницы, диспансеры, перин</w:t>
            </w:r>
            <w:r w:rsidRPr="00C51E7A">
              <w:rPr>
                <w:rFonts w:eastAsia="Times New Roman"/>
                <w:sz w:val="18"/>
                <w:szCs w:val="18"/>
              </w:rPr>
              <w:t>а</w:t>
            </w:r>
            <w:r w:rsidRPr="00C51E7A">
              <w:rPr>
                <w:rFonts w:eastAsia="Times New Roman"/>
                <w:sz w:val="18"/>
                <w:szCs w:val="18"/>
              </w:rPr>
              <w:t>тальные центры)</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сотрудников</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5</w:t>
            </w:r>
            <w:r w:rsidRPr="00C51E7A">
              <w:rPr>
                <w:rFonts w:eastAsia="Times New Roman"/>
                <w:sz w:val="18"/>
                <w:szCs w:val="18"/>
                <w:lang w:val="en-US"/>
              </w:rPr>
              <w:t xml:space="preserve"> </w:t>
            </w:r>
            <w:r w:rsidRPr="00C51E7A">
              <w:rPr>
                <w:rFonts w:eastAsia="Times New Roman"/>
                <w:sz w:val="18"/>
                <w:szCs w:val="18"/>
              </w:rPr>
              <w:t>–</w:t>
            </w:r>
            <w:r w:rsidRPr="00C51E7A">
              <w:rPr>
                <w:rFonts w:eastAsia="Times New Roman"/>
                <w:sz w:val="18"/>
                <w:szCs w:val="18"/>
                <w:lang w:val="en-US"/>
              </w:rPr>
              <w:t xml:space="preserve"> </w:t>
            </w:r>
            <w:r w:rsidRPr="00C51E7A">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коек</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5</w:t>
            </w:r>
            <w:r w:rsidRPr="00C51E7A">
              <w:rPr>
                <w:rFonts w:eastAsia="Times New Roman"/>
                <w:sz w:val="18"/>
                <w:szCs w:val="18"/>
                <w:lang w:val="en-US"/>
              </w:rPr>
              <w:t xml:space="preserve"> </w:t>
            </w:r>
            <w:r w:rsidRPr="00C51E7A">
              <w:rPr>
                <w:rFonts w:eastAsia="Times New Roman"/>
                <w:sz w:val="18"/>
                <w:szCs w:val="18"/>
              </w:rPr>
              <w:t>–</w:t>
            </w:r>
            <w:r w:rsidRPr="00C51E7A">
              <w:rPr>
                <w:rFonts w:eastAsia="Times New Roman"/>
                <w:sz w:val="18"/>
                <w:szCs w:val="18"/>
                <w:lang w:val="en-US"/>
              </w:rPr>
              <w:t xml:space="preserve"> </w:t>
            </w:r>
            <w:r w:rsidRPr="00C51E7A">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Стационары городского, районн</w:t>
            </w:r>
            <w:r w:rsidRPr="00C51E7A">
              <w:rPr>
                <w:rFonts w:eastAsia="Times New Roman"/>
                <w:sz w:val="18"/>
                <w:szCs w:val="18"/>
              </w:rPr>
              <w:t>о</w:t>
            </w:r>
            <w:r w:rsidRPr="00C51E7A">
              <w:rPr>
                <w:rFonts w:eastAsia="Times New Roman"/>
                <w:sz w:val="18"/>
                <w:szCs w:val="18"/>
              </w:rPr>
              <w:t>го, участкового уровня (больницы, диспансеры, родильные дома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сотрудников</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14</w:t>
            </w:r>
            <w:r w:rsidRPr="00C51E7A">
              <w:rPr>
                <w:rFonts w:eastAsia="Times New Roman"/>
                <w:sz w:val="18"/>
                <w:szCs w:val="18"/>
                <w:lang w:val="en-US"/>
              </w:rPr>
              <w:t xml:space="preserve"> </w:t>
            </w:r>
            <w:r w:rsidRPr="00C51E7A">
              <w:rPr>
                <w:rFonts w:eastAsia="Times New Roman"/>
                <w:sz w:val="18"/>
                <w:szCs w:val="18"/>
              </w:rPr>
              <w:t>–</w:t>
            </w:r>
            <w:r w:rsidRPr="00C51E7A">
              <w:rPr>
                <w:rFonts w:eastAsia="Times New Roman"/>
                <w:sz w:val="18"/>
                <w:szCs w:val="18"/>
                <w:lang w:val="en-US"/>
              </w:rPr>
              <w:t xml:space="preserve"> </w:t>
            </w:r>
            <w:r w:rsidRPr="00C51E7A">
              <w:rPr>
                <w:rFonts w:eastAsia="Times New Roman"/>
                <w:sz w:val="18"/>
                <w:szCs w:val="18"/>
              </w:rPr>
              <w:t>20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коек</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20*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Поликлиники, в том числе амб</w:t>
            </w:r>
            <w:r w:rsidRPr="00C51E7A">
              <w:rPr>
                <w:rFonts w:eastAsia="Times New Roman"/>
                <w:sz w:val="18"/>
                <w:szCs w:val="18"/>
              </w:rPr>
              <w:t>у</w:t>
            </w:r>
            <w:r w:rsidRPr="00C51E7A">
              <w:rPr>
                <w:rFonts w:eastAsia="Times New Roman"/>
                <w:sz w:val="18"/>
                <w:szCs w:val="18"/>
              </w:rPr>
              <w:t>латории</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сотрудников</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14</w:t>
            </w:r>
            <w:r w:rsidRPr="00C51E7A">
              <w:rPr>
                <w:rFonts w:eastAsia="Times New Roman"/>
                <w:sz w:val="18"/>
                <w:szCs w:val="18"/>
                <w:lang w:val="en-US"/>
              </w:rPr>
              <w:t xml:space="preserve"> </w:t>
            </w:r>
            <w:r w:rsidRPr="00C51E7A">
              <w:rPr>
                <w:rFonts w:eastAsia="Times New Roman"/>
                <w:sz w:val="18"/>
                <w:szCs w:val="18"/>
              </w:rPr>
              <w:t>–</w:t>
            </w:r>
            <w:r w:rsidRPr="00C51E7A">
              <w:rPr>
                <w:rFonts w:eastAsia="Times New Roman"/>
                <w:sz w:val="18"/>
                <w:szCs w:val="18"/>
                <w:lang w:val="en-US"/>
              </w:rPr>
              <w:t xml:space="preserve"> </w:t>
            </w:r>
            <w:r w:rsidRPr="00C51E7A">
              <w:rPr>
                <w:rFonts w:eastAsia="Times New Roman"/>
                <w:sz w:val="18"/>
                <w:szCs w:val="18"/>
              </w:rPr>
              <w:t>20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посещений</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30</w:t>
            </w:r>
            <w:r w:rsidRPr="00C51E7A">
              <w:rPr>
                <w:rFonts w:eastAsia="Times New Roman"/>
                <w:sz w:val="18"/>
                <w:szCs w:val="18"/>
                <w:lang w:val="en-US"/>
              </w:rPr>
              <w:t xml:space="preserve"> </w:t>
            </w:r>
            <w:r w:rsidRPr="00C51E7A">
              <w:rPr>
                <w:rFonts w:eastAsia="Times New Roman"/>
                <w:sz w:val="18"/>
                <w:szCs w:val="18"/>
              </w:rPr>
              <w:t>–50*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Спортивные комплексы и стади</w:t>
            </w:r>
            <w:r w:rsidRPr="00C51E7A">
              <w:rPr>
                <w:rFonts w:eastAsia="Times New Roman"/>
                <w:sz w:val="18"/>
                <w:szCs w:val="18"/>
              </w:rPr>
              <w:t>о</w:t>
            </w:r>
            <w:r w:rsidRPr="00C51E7A">
              <w:rPr>
                <w:rFonts w:eastAsia="Times New Roman"/>
                <w:sz w:val="18"/>
                <w:szCs w:val="18"/>
              </w:rPr>
              <w:t>ны с трибунами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мест на трибунах</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25 – 30*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763E50" w:rsidP="00735375">
            <w:pPr>
              <w:ind w:firstLine="0"/>
              <w:jc w:val="center"/>
              <w:rPr>
                <w:rFonts w:eastAsia="Times New Roman"/>
                <w:sz w:val="18"/>
                <w:szCs w:val="18"/>
              </w:rP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Оздоровительные комплексы (</w:t>
            </w:r>
            <w:proofErr w:type="gramStart"/>
            <w:r w:rsidRPr="00C51E7A">
              <w:rPr>
                <w:rFonts w:eastAsia="Times New Roman"/>
                <w:sz w:val="18"/>
                <w:szCs w:val="18"/>
              </w:rPr>
              <w:t>фитнес-клубы</w:t>
            </w:r>
            <w:proofErr w:type="gramEnd"/>
            <w:r w:rsidRPr="00C51E7A">
              <w:rPr>
                <w:rFonts w:eastAsia="Times New Roman"/>
                <w:sz w:val="18"/>
                <w:szCs w:val="18"/>
              </w:rPr>
              <w:t xml:space="preserve">, ФОК, спортивные </w:t>
            </w:r>
            <w:r w:rsidRPr="00C51E7A">
              <w:rPr>
                <w:rFonts w:eastAsia="Times New Roman"/>
                <w:sz w:val="18"/>
                <w:szCs w:val="18"/>
              </w:rPr>
              <w:br/>
              <w:t>и тренажерные 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 общей площадью менее 1000 кв. м</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25 – 40*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 общей площадью 1000 кв. м и более</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40 – 55*</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Муниципальные детские физкул</w:t>
            </w:r>
            <w:r w:rsidRPr="00C51E7A">
              <w:rPr>
                <w:rFonts w:eastAsia="Times New Roman"/>
                <w:sz w:val="18"/>
                <w:szCs w:val="18"/>
              </w:rPr>
              <w:t>ь</w:t>
            </w:r>
            <w:r w:rsidRPr="00C51E7A">
              <w:rPr>
                <w:rFonts w:eastAsia="Times New Roman"/>
                <w:sz w:val="18"/>
                <w:szCs w:val="18"/>
              </w:rPr>
              <w:t>турно-оздоровительные объекты локального и районного уровней обслуживания:</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 xml:space="preserve">- тренажерные залы площадью </w:t>
            </w:r>
            <w:r w:rsidRPr="00C51E7A">
              <w:rPr>
                <w:rFonts w:eastAsia="Times New Roman"/>
                <w:sz w:val="18"/>
                <w:szCs w:val="18"/>
              </w:rPr>
              <w:br/>
              <w:t>150 – 500 кв. м</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8 – 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 xml:space="preserve">- ФОК с залом площадью </w:t>
            </w:r>
            <w:r w:rsidRPr="00C51E7A">
              <w:rPr>
                <w:rFonts w:eastAsia="Times New Roman"/>
                <w:sz w:val="18"/>
                <w:szCs w:val="18"/>
              </w:rPr>
              <w:br/>
              <w:t>1000 – 2000 кв. м</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 ФОК с залом и бассейном общей площадью 2000 – 3000 кв. м</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5 – 7*</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Специализированные спортивные клубы и комплексы (теннис, ко</w:t>
            </w:r>
            <w:r w:rsidRPr="00C51E7A">
              <w:rPr>
                <w:rFonts w:eastAsia="Times New Roman"/>
                <w:sz w:val="18"/>
                <w:szCs w:val="18"/>
              </w:rPr>
              <w:t>н</w:t>
            </w:r>
            <w:r w:rsidRPr="00C51E7A">
              <w:rPr>
                <w:rFonts w:eastAsia="Times New Roman"/>
                <w:sz w:val="18"/>
                <w:szCs w:val="18"/>
              </w:rPr>
              <w:t>ный спорт, горнолыжные центры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3 – 4*</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Аквапарки, бассейны</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5 – 7*</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Катки с искусственным покрыт</w:t>
            </w:r>
            <w:r w:rsidRPr="00C51E7A">
              <w:rPr>
                <w:rFonts w:eastAsia="Times New Roman"/>
                <w:sz w:val="18"/>
                <w:szCs w:val="18"/>
              </w:rPr>
              <w:t>и</w:t>
            </w:r>
            <w:r w:rsidRPr="00C51E7A">
              <w:rPr>
                <w:rFonts w:eastAsia="Times New Roman"/>
                <w:sz w:val="18"/>
                <w:szCs w:val="18"/>
              </w:rPr>
              <w:t>ем общей площадью более 3000 кв. м</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6 – 7*</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Железнодорожные вокзалы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пассажиров дальнего следования в час пик</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8 – 10*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Автовокзалы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firstLine="0"/>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пассажиров в час пик</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10 – 15*</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13825" w:type="dxa"/>
            <w:gridSpan w:val="18"/>
            <w:tcBorders>
              <w:top w:val="single" w:sz="4" w:space="0" w:color="auto"/>
              <w:left w:val="single" w:sz="4" w:space="0" w:color="auto"/>
              <w:bottom w:val="single" w:sz="4" w:space="0" w:color="auto"/>
              <w:right w:val="single" w:sz="8" w:space="0" w:color="auto"/>
            </w:tcBorders>
            <w:shd w:val="clear" w:color="auto" w:fill="auto"/>
            <w:vAlign w:val="center"/>
          </w:tcPr>
          <w:p w:rsidR="00526816" w:rsidRPr="00C51E7A" w:rsidRDefault="00526816" w:rsidP="00735375">
            <w:pPr>
              <w:ind w:firstLine="0"/>
              <w:jc w:val="center"/>
              <w:rPr>
                <w:rFonts w:eastAsia="Times New Roman"/>
                <w:sz w:val="18"/>
                <w:szCs w:val="18"/>
              </w:rPr>
            </w:pPr>
            <w:r w:rsidRPr="00C51E7A">
              <w:rPr>
                <w:rFonts w:eastAsia="Times New Roman"/>
                <w:sz w:val="18"/>
                <w:szCs w:val="18"/>
              </w:rPr>
              <w:t xml:space="preserve">Количество </w:t>
            </w:r>
            <w:proofErr w:type="spellStart"/>
            <w:r w:rsidRPr="00C51E7A">
              <w:rPr>
                <w:rFonts w:eastAsia="Times New Roman"/>
                <w:sz w:val="18"/>
                <w:szCs w:val="18"/>
              </w:rPr>
              <w:t>машино</w:t>
            </w:r>
            <w:proofErr w:type="spellEnd"/>
            <w:r w:rsidRPr="00C51E7A">
              <w:rPr>
                <w:rFonts w:eastAsia="Times New Roman"/>
                <w:sz w:val="18"/>
                <w:szCs w:val="18"/>
              </w:rPr>
              <w:t>-мест для парковки легковых автомобилей на стоянках автомобилей, размещаемых у границ лесопарков, зон отдыха и курортных зон</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Пляжи и парки в рекреационных зонах отдыха</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left="-30" w:firstLine="25"/>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15 – 20*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763E50" w:rsidP="00735375">
            <w:pPr>
              <w:ind w:firstLine="0"/>
              <w:jc w:val="center"/>
              <w:rPr>
                <w:rFonts w:eastAsia="Times New Roman"/>
                <w:sz w:val="18"/>
                <w:szCs w:val="18"/>
              </w:rPr>
            </w:pPr>
            <w:r w:rsidRPr="00C51E7A">
              <w:rPr>
                <w:rFonts w:eastAsia="Times New Roman"/>
                <w:sz w:val="18"/>
                <w:szCs w:val="18"/>
              </w:rPr>
              <w:t>400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Парки культуры и отдыха</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left="-30" w:firstLine="25"/>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10 – 12*</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400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Лесопарки</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left="-30" w:firstLine="25"/>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7 – 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400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Базы кратковременного отдыха (спортивные, лыжные, рыболо</w:t>
            </w:r>
            <w:r w:rsidRPr="00C51E7A">
              <w:rPr>
                <w:rFonts w:eastAsia="Times New Roman"/>
                <w:sz w:val="18"/>
                <w:szCs w:val="18"/>
              </w:rPr>
              <w:t>в</w:t>
            </w:r>
            <w:r w:rsidRPr="00C51E7A">
              <w:rPr>
                <w:rFonts w:eastAsia="Times New Roman"/>
                <w:sz w:val="18"/>
                <w:szCs w:val="18"/>
              </w:rPr>
              <w:t>ные, охотничьи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left="-30" w:firstLine="25"/>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10 – 15*</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400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C51E7A"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C51E7A" w:rsidRDefault="00763E50" w:rsidP="0092417F">
            <w:pPr>
              <w:ind w:firstLine="0"/>
              <w:jc w:val="left"/>
              <w:rPr>
                <w:rFonts w:eastAsia="Times New Roman"/>
                <w:sz w:val="18"/>
                <w:szCs w:val="18"/>
              </w:rPr>
            </w:pPr>
            <w:r w:rsidRPr="00C51E7A">
              <w:rPr>
                <w:rFonts w:eastAsia="Times New Roman"/>
                <w:sz w:val="18"/>
                <w:szCs w:val="18"/>
              </w:rPr>
              <w:t>Дома отдыха и санатории, санат</w:t>
            </w:r>
            <w:r w:rsidRPr="00C51E7A">
              <w:rPr>
                <w:rFonts w:eastAsia="Times New Roman"/>
                <w:sz w:val="18"/>
                <w:szCs w:val="18"/>
              </w:rPr>
              <w:t>о</w:t>
            </w:r>
            <w:r w:rsidRPr="00C51E7A">
              <w:rPr>
                <w:rFonts w:eastAsia="Times New Roman"/>
                <w:sz w:val="18"/>
                <w:szCs w:val="18"/>
              </w:rPr>
              <w:t>рии-профилактории, базы отдыха предприятий и туристские базы</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C51E7A" w:rsidRDefault="00763E50" w:rsidP="0092417F">
            <w:pPr>
              <w:widowControl w:val="0"/>
              <w:autoSpaceDE w:val="0"/>
              <w:autoSpaceDN w:val="0"/>
              <w:adjustRightInd w:val="0"/>
              <w:ind w:left="-30" w:firstLine="25"/>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отдыхающих и обслуживающего персонала</w:t>
            </w:r>
          </w:p>
        </w:tc>
        <w:tc>
          <w:tcPr>
            <w:tcW w:w="1545" w:type="dxa"/>
            <w:gridSpan w:val="3"/>
            <w:tcBorders>
              <w:top w:val="nil"/>
              <w:left w:val="nil"/>
              <w:bottom w:val="single" w:sz="4" w:space="0" w:color="auto"/>
              <w:right w:val="single" w:sz="4" w:space="0" w:color="auto"/>
            </w:tcBorders>
            <w:shd w:val="clear" w:color="auto" w:fill="auto"/>
          </w:tcPr>
          <w:p w:rsidR="00763E50" w:rsidRPr="00C51E7A" w:rsidRDefault="00763E50" w:rsidP="0092417F">
            <w:pPr>
              <w:ind w:firstLine="0"/>
              <w:jc w:val="center"/>
              <w:rPr>
                <w:rFonts w:eastAsia="Times New Roman"/>
                <w:sz w:val="18"/>
                <w:szCs w:val="18"/>
              </w:rPr>
            </w:pPr>
            <w:r w:rsidRPr="00C51E7A">
              <w:rPr>
                <w:rFonts w:eastAsia="Times New Roman"/>
                <w:sz w:val="18"/>
                <w:szCs w:val="18"/>
              </w:rPr>
              <w:t>3 – 5*</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C51E7A" w:rsidRDefault="00763E50" w:rsidP="00735375">
            <w:pPr>
              <w:ind w:firstLine="0"/>
              <w:jc w:val="center"/>
            </w:pPr>
            <w:r w:rsidRPr="00C51E7A">
              <w:rPr>
                <w:rFonts w:eastAsia="Times New Roman"/>
                <w:sz w:val="18"/>
                <w:szCs w:val="18"/>
              </w:rPr>
              <w:t>400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Предприятия общественного п</w:t>
            </w:r>
            <w:r w:rsidRPr="00C51E7A">
              <w:rPr>
                <w:rFonts w:eastAsia="Times New Roman"/>
                <w:sz w:val="18"/>
                <w:szCs w:val="18"/>
              </w:rPr>
              <w:t>и</w:t>
            </w:r>
            <w:r w:rsidRPr="00C51E7A">
              <w:rPr>
                <w:rFonts w:eastAsia="Times New Roman"/>
                <w:sz w:val="18"/>
                <w:szCs w:val="18"/>
              </w:rPr>
              <w:t>тания, торговли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left="-30" w:firstLine="25"/>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 xml:space="preserve">-место на количество мест в залах или единовременных посетителей </w:t>
            </w:r>
            <w:r w:rsidRPr="00C51E7A">
              <w:rPr>
                <w:rFonts w:eastAsia="Times New Roman"/>
                <w:sz w:val="18"/>
                <w:szCs w:val="18"/>
              </w:rPr>
              <w:br/>
              <w:t>и персонала</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7 – 10*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763E50" w:rsidP="00735375">
            <w:pPr>
              <w:ind w:firstLine="0"/>
              <w:jc w:val="center"/>
              <w:rPr>
                <w:rFonts w:eastAsia="Times New Roman"/>
                <w:sz w:val="18"/>
                <w:szCs w:val="18"/>
              </w:rPr>
            </w:pPr>
            <w:r w:rsidRPr="00C51E7A">
              <w:rPr>
                <w:rFonts w:eastAsia="Times New Roman"/>
                <w:sz w:val="18"/>
                <w:szCs w:val="18"/>
              </w:rPr>
              <w:t>250 м</w:t>
            </w:r>
          </w:p>
        </w:tc>
      </w:tr>
      <w:tr w:rsidR="00C51E7A" w:rsidRPr="00C51E7A"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Ботанические сады, зоопарки, аквапарки и луна-парки и т.д.</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left="-30" w:firstLine="25"/>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C51E7A" w:rsidRDefault="00763E50" w:rsidP="00735375">
            <w:pPr>
              <w:ind w:firstLine="0"/>
              <w:jc w:val="center"/>
              <w:rPr>
                <w:rFonts w:eastAsia="Times New Roman"/>
                <w:sz w:val="18"/>
                <w:szCs w:val="18"/>
              </w:rPr>
            </w:pPr>
            <w:r w:rsidRPr="00C51E7A">
              <w:rPr>
                <w:rFonts w:eastAsia="Times New Roman"/>
                <w:sz w:val="18"/>
                <w:szCs w:val="18"/>
              </w:rPr>
              <w:t>250 м</w:t>
            </w:r>
          </w:p>
        </w:tc>
      </w:tr>
      <w:tr w:rsidR="00C51E7A" w:rsidRPr="00C51E7A" w:rsidTr="00403906">
        <w:trPr>
          <w:cantSplit/>
          <w:trHeight w:val="266"/>
          <w:tblHeader/>
        </w:trPr>
        <w:tc>
          <w:tcPr>
            <w:tcW w:w="1200" w:type="dxa"/>
            <w:vMerge/>
            <w:tcBorders>
              <w:left w:val="single" w:sz="8" w:space="0" w:color="auto"/>
              <w:right w:val="nil"/>
            </w:tcBorders>
            <w:shd w:val="clear" w:color="auto" w:fill="auto"/>
            <w:textDirection w:val="btLr"/>
          </w:tcPr>
          <w:p w:rsidR="00526816" w:rsidRPr="00C51E7A"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C51E7A" w:rsidRDefault="00526816" w:rsidP="0092417F">
            <w:pPr>
              <w:ind w:firstLine="0"/>
              <w:jc w:val="left"/>
              <w:rPr>
                <w:rFonts w:eastAsia="Times New Roman"/>
                <w:sz w:val="18"/>
                <w:szCs w:val="18"/>
              </w:rPr>
            </w:pPr>
            <w:r w:rsidRPr="00C51E7A">
              <w:rPr>
                <w:rFonts w:eastAsia="Times New Roman"/>
                <w:sz w:val="18"/>
                <w:szCs w:val="18"/>
              </w:rPr>
              <w:t>Кемпинги, мотели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C51E7A" w:rsidRDefault="00526816" w:rsidP="0092417F">
            <w:pPr>
              <w:widowControl w:val="0"/>
              <w:autoSpaceDE w:val="0"/>
              <w:autoSpaceDN w:val="0"/>
              <w:adjustRightInd w:val="0"/>
              <w:ind w:left="-30" w:firstLine="25"/>
              <w:contextualSpacing/>
              <w:jc w:val="center"/>
              <w:rPr>
                <w:rFonts w:eastAsia="Times New Roman"/>
                <w:sz w:val="18"/>
                <w:szCs w:val="18"/>
              </w:rPr>
            </w:pPr>
            <w:r w:rsidRPr="00C51E7A">
              <w:rPr>
                <w:rFonts w:eastAsia="Times New Roman"/>
                <w:sz w:val="18"/>
                <w:szCs w:val="18"/>
              </w:rPr>
              <w:t xml:space="preserve">1 </w:t>
            </w:r>
            <w:proofErr w:type="spellStart"/>
            <w:r w:rsidRPr="00C51E7A">
              <w:rPr>
                <w:rFonts w:eastAsia="Times New Roman"/>
                <w:sz w:val="18"/>
                <w:szCs w:val="18"/>
              </w:rPr>
              <w:t>машино</w:t>
            </w:r>
            <w:proofErr w:type="spellEnd"/>
            <w:r w:rsidRPr="00C51E7A">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По расчетной вместимости объекта</w:t>
            </w:r>
          </w:p>
        </w:tc>
        <w:tc>
          <w:tcPr>
            <w:tcW w:w="2753" w:type="dxa"/>
            <w:gridSpan w:val="3"/>
            <w:tcBorders>
              <w:top w:val="nil"/>
              <w:left w:val="nil"/>
              <w:bottom w:val="single" w:sz="4" w:space="0" w:color="auto"/>
              <w:right w:val="single" w:sz="8" w:space="0" w:color="auto"/>
            </w:tcBorders>
            <w:shd w:val="clear" w:color="auto" w:fill="auto"/>
          </w:tcPr>
          <w:p w:rsidR="00526816" w:rsidRPr="00C51E7A" w:rsidRDefault="00526816" w:rsidP="0092417F">
            <w:pPr>
              <w:ind w:firstLine="0"/>
              <w:jc w:val="center"/>
              <w:rPr>
                <w:rFonts w:eastAsia="Times New Roman"/>
                <w:sz w:val="18"/>
                <w:szCs w:val="18"/>
              </w:rPr>
            </w:pPr>
            <w:r w:rsidRPr="00C51E7A">
              <w:rPr>
                <w:rFonts w:eastAsia="Times New Roman"/>
                <w:sz w:val="18"/>
                <w:szCs w:val="18"/>
              </w:rPr>
              <w:t>-</w:t>
            </w:r>
          </w:p>
        </w:tc>
      </w:tr>
      <w:tr w:rsidR="00C51E7A" w:rsidRPr="00C51E7A" w:rsidTr="00403906">
        <w:trPr>
          <w:trHeight w:val="297"/>
          <w:tblHeader/>
        </w:trPr>
        <w:tc>
          <w:tcPr>
            <w:tcW w:w="1200" w:type="dxa"/>
            <w:vMerge/>
            <w:tcBorders>
              <w:left w:val="single" w:sz="8" w:space="0" w:color="auto"/>
              <w:right w:val="nil"/>
            </w:tcBorders>
            <w:shd w:val="clear" w:color="auto" w:fill="auto"/>
            <w:hideMark/>
          </w:tcPr>
          <w:p w:rsidR="00526816" w:rsidRPr="00C51E7A" w:rsidRDefault="00526816" w:rsidP="0092417F">
            <w:pPr>
              <w:ind w:firstLine="0"/>
              <w:jc w:val="left"/>
              <w:rPr>
                <w:rFonts w:eastAsia="Times New Roman"/>
                <w:sz w:val="18"/>
                <w:szCs w:val="18"/>
              </w:rPr>
            </w:pPr>
          </w:p>
        </w:tc>
        <w:tc>
          <w:tcPr>
            <w:tcW w:w="9527" w:type="dxa"/>
            <w:gridSpan w:val="12"/>
            <w:tcBorders>
              <w:top w:val="single" w:sz="4" w:space="0" w:color="auto"/>
              <w:left w:val="single" w:sz="4" w:space="0" w:color="auto"/>
              <w:bottom w:val="single" w:sz="4" w:space="0" w:color="auto"/>
              <w:right w:val="single" w:sz="4" w:space="0" w:color="auto"/>
            </w:tcBorders>
            <w:shd w:val="clear" w:color="auto" w:fill="auto"/>
            <w:hideMark/>
          </w:tcPr>
          <w:p w:rsidR="00526816" w:rsidRPr="00C51E7A" w:rsidRDefault="00526816" w:rsidP="0092417F">
            <w:pPr>
              <w:ind w:firstLine="0"/>
              <w:jc w:val="center"/>
              <w:rPr>
                <w:rFonts w:eastAsia="Times New Roman"/>
                <w:sz w:val="18"/>
                <w:szCs w:val="18"/>
              </w:rPr>
            </w:pPr>
            <w:r w:rsidRPr="00C51E7A">
              <w:rPr>
                <w:rFonts w:eastAsia="Times New Roman"/>
                <w:sz w:val="18"/>
                <w:szCs w:val="18"/>
              </w:rPr>
              <w:t xml:space="preserve">Размеры земельного участка открытых стоянок автомобилей,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/1 автомобиль</w:t>
            </w:r>
          </w:p>
        </w:tc>
        <w:tc>
          <w:tcPr>
            <w:tcW w:w="1545" w:type="dxa"/>
            <w:gridSpan w:val="3"/>
            <w:tcBorders>
              <w:top w:val="nil"/>
              <w:left w:val="nil"/>
              <w:bottom w:val="single" w:sz="4" w:space="0" w:color="auto"/>
              <w:right w:val="single" w:sz="4" w:space="0" w:color="auto"/>
            </w:tcBorders>
            <w:shd w:val="clear" w:color="auto" w:fill="auto"/>
            <w:hideMark/>
          </w:tcPr>
          <w:p w:rsidR="00526816" w:rsidRPr="00C51E7A" w:rsidRDefault="00526816" w:rsidP="0092417F">
            <w:pPr>
              <w:ind w:firstLine="0"/>
              <w:jc w:val="center"/>
              <w:rPr>
                <w:rFonts w:eastAsia="Times New Roman"/>
                <w:sz w:val="18"/>
                <w:szCs w:val="18"/>
              </w:rPr>
            </w:pPr>
            <w:r w:rsidRPr="00C51E7A">
              <w:rPr>
                <w:rFonts w:eastAsia="Times New Roman"/>
                <w:sz w:val="18"/>
                <w:szCs w:val="18"/>
              </w:rPr>
              <w:t>25</w:t>
            </w:r>
          </w:p>
        </w:tc>
        <w:tc>
          <w:tcPr>
            <w:tcW w:w="2753" w:type="dxa"/>
            <w:gridSpan w:val="3"/>
            <w:tcBorders>
              <w:top w:val="nil"/>
              <w:left w:val="nil"/>
              <w:bottom w:val="single" w:sz="4" w:space="0" w:color="auto"/>
              <w:right w:val="single" w:sz="8" w:space="0" w:color="auto"/>
            </w:tcBorders>
            <w:shd w:val="clear" w:color="auto" w:fill="auto"/>
            <w:hideMark/>
          </w:tcPr>
          <w:p w:rsidR="00526816" w:rsidRPr="00C51E7A" w:rsidRDefault="00526816" w:rsidP="0092417F">
            <w:pPr>
              <w:ind w:firstLine="0"/>
              <w:jc w:val="center"/>
              <w:rPr>
                <w:rFonts w:eastAsia="Times New Roman"/>
                <w:sz w:val="18"/>
                <w:szCs w:val="18"/>
              </w:rPr>
            </w:pPr>
            <w:r w:rsidRPr="00C51E7A">
              <w:rPr>
                <w:rFonts w:eastAsia="Times New Roman"/>
                <w:sz w:val="18"/>
                <w:szCs w:val="18"/>
              </w:rPr>
              <w:t>-</w:t>
            </w:r>
          </w:p>
        </w:tc>
      </w:tr>
      <w:tr w:rsidR="00C51E7A" w:rsidRPr="00C51E7A" w:rsidTr="00403906">
        <w:trPr>
          <w:trHeight w:val="1671"/>
          <w:tblHeader/>
        </w:trPr>
        <w:tc>
          <w:tcPr>
            <w:tcW w:w="1200" w:type="dxa"/>
            <w:vMerge/>
            <w:tcBorders>
              <w:left w:val="single" w:sz="8" w:space="0" w:color="auto"/>
              <w:bottom w:val="single" w:sz="4" w:space="0" w:color="000000"/>
              <w:right w:val="nil"/>
            </w:tcBorders>
            <w:shd w:val="clear" w:color="auto" w:fill="auto"/>
            <w:hideMark/>
          </w:tcPr>
          <w:p w:rsidR="00526816" w:rsidRPr="00C51E7A" w:rsidRDefault="00526816" w:rsidP="0092417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auto"/>
            </w:tcBorders>
            <w:shd w:val="clear" w:color="auto" w:fill="auto"/>
            <w:hideMark/>
          </w:tcPr>
          <w:p w:rsidR="00526816" w:rsidRPr="00C51E7A" w:rsidRDefault="00526816" w:rsidP="0092417F">
            <w:pPr>
              <w:ind w:firstLine="0"/>
              <w:jc w:val="left"/>
              <w:rPr>
                <w:rFonts w:eastAsia="Times New Roman"/>
                <w:sz w:val="18"/>
                <w:szCs w:val="18"/>
              </w:rPr>
            </w:pPr>
            <w:r w:rsidRPr="00C51E7A">
              <w:rPr>
                <w:rFonts w:eastAsia="Times New Roman"/>
                <w:sz w:val="18"/>
                <w:szCs w:val="18"/>
              </w:rPr>
              <w:t>Примечания</w:t>
            </w:r>
          </w:p>
        </w:tc>
        <w:tc>
          <w:tcPr>
            <w:tcW w:w="10909" w:type="dxa"/>
            <w:gridSpan w:val="14"/>
            <w:tcBorders>
              <w:top w:val="single" w:sz="4" w:space="0" w:color="auto"/>
              <w:left w:val="nil"/>
              <w:bottom w:val="single" w:sz="4" w:space="0" w:color="auto"/>
              <w:right w:val="single" w:sz="8" w:space="0" w:color="000000"/>
            </w:tcBorders>
            <w:shd w:val="clear" w:color="auto" w:fill="auto"/>
            <w:hideMark/>
          </w:tcPr>
          <w:p w:rsidR="00D23CDC" w:rsidRPr="00C51E7A" w:rsidRDefault="00D23CDC" w:rsidP="00D23CDC">
            <w:pPr>
              <w:widowControl w:val="0"/>
              <w:autoSpaceDE w:val="0"/>
              <w:autoSpaceDN w:val="0"/>
              <w:adjustRightInd w:val="0"/>
              <w:ind w:firstLine="0"/>
              <w:contextualSpacing/>
              <w:rPr>
                <w:rFonts w:eastAsia="Times New Roman"/>
                <w:sz w:val="18"/>
                <w:szCs w:val="18"/>
              </w:rPr>
            </w:pPr>
            <w:proofErr w:type="gramStart"/>
            <w:r w:rsidRPr="00C51E7A">
              <w:rPr>
                <w:rFonts w:eastAsia="Times New Roman"/>
                <w:sz w:val="18"/>
                <w:szCs w:val="18"/>
              </w:rPr>
              <w:t xml:space="preserve">* 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процентов </w:t>
            </w:r>
            <w:proofErr w:type="spellStart"/>
            <w:r w:rsidRPr="00C51E7A">
              <w:rPr>
                <w:rFonts w:eastAsia="Times New Roman"/>
                <w:sz w:val="18"/>
                <w:szCs w:val="18"/>
              </w:rPr>
              <w:t>машино</w:t>
            </w:r>
            <w:proofErr w:type="spellEnd"/>
            <w:r w:rsidRPr="00C51E7A">
              <w:rPr>
                <w:rFonts w:eastAsia="Times New Roman"/>
                <w:sz w:val="18"/>
                <w:szCs w:val="18"/>
              </w:rPr>
              <w:t xml:space="preserve">-мест (но не менее одного места) для людей с инвалидностью, в том числе количество специализированных расширенных </w:t>
            </w:r>
            <w:proofErr w:type="spellStart"/>
            <w:r w:rsidRPr="00C51E7A">
              <w:rPr>
                <w:rFonts w:eastAsia="Times New Roman"/>
                <w:sz w:val="18"/>
                <w:szCs w:val="18"/>
              </w:rPr>
              <w:t>машино</w:t>
            </w:r>
            <w:proofErr w:type="spellEnd"/>
            <w:r w:rsidRPr="00C51E7A">
              <w:rPr>
                <w:rFonts w:eastAsia="Times New Roman"/>
                <w:sz w:val="18"/>
                <w:szCs w:val="18"/>
              </w:rPr>
              <w:t>-мест для транспортных средств инвалидов, передвигающихся на кресле-коляске, определять расчетом, при количестве мест:</w:t>
            </w:r>
            <w:proofErr w:type="gramEnd"/>
          </w:p>
          <w:p w:rsidR="00D23CDC" w:rsidRPr="00C51E7A" w:rsidRDefault="00D23CDC" w:rsidP="00D23CDC">
            <w:pPr>
              <w:widowControl w:val="0"/>
              <w:autoSpaceDE w:val="0"/>
              <w:autoSpaceDN w:val="0"/>
              <w:adjustRightInd w:val="0"/>
              <w:ind w:firstLine="0"/>
              <w:contextualSpacing/>
              <w:rPr>
                <w:rFonts w:eastAsia="Times New Roman"/>
                <w:sz w:val="18"/>
                <w:szCs w:val="18"/>
              </w:rPr>
            </w:pPr>
            <w:r w:rsidRPr="00C51E7A">
              <w:rPr>
                <w:rFonts w:eastAsia="Times New Roman"/>
                <w:sz w:val="18"/>
                <w:szCs w:val="18"/>
              </w:rPr>
              <w:t>- до 100 включительно – 5 процентов, но не менее одного места;</w:t>
            </w:r>
          </w:p>
          <w:p w:rsidR="00D23CDC" w:rsidRPr="00C51E7A" w:rsidRDefault="00D23CDC" w:rsidP="00D23CDC">
            <w:pPr>
              <w:widowControl w:val="0"/>
              <w:autoSpaceDE w:val="0"/>
              <w:autoSpaceDN w:val="0"/>
              <w:adjustRightInd w:val="0"/>
              <w:ind w:firstLine="0"/>
              <w:contextualSpacing/>
              <w:rPr>
                <w:rFonts w:eastAsia="Times New Roman"/>
                <w:sz w:val="18"/>
                <w:szCs w:val="18"/>
              </w:rPr>
            </w:pPr>
            <w:r w:rsidRPr="00C51E7A">
              <w:rPr>
                <w:rFonts w:eastAsia="Times New Roman"/>
                <w:sz w:val="18"/>
                <w:szCs w:val="18"/>
              </w:rPr>
              <w:t>- от 101 до 200 – 5 мест и дополнительно 3 процентов от количества мест свыше 100;</w:t>
            </w:r>
          </w:p>
          <w:p w:rsidR="00D23CDC" w:rsidRPr="00C51E7A" w:rsidRDefault="00D23CDC" w:rsidP="00D23CDC">
            <w:pPr>
              <w:widowControl w:val="0"/>
              <w:autoSpaceDE w:val="0"/>
              <w:autoSpaceDN w:val="0"/>
              <w:adjustRightInd w:val="0"/>
              <w:ind w:firstLine="0"/>
              <w:contextualSpacing/>
              <w:rPr>
                <w:rFonts w:eastAsia="Times New Roman"/>
                <w:sz w:val="18"/>
                <w:szCs w:val="18"/>
              </w:rPr>
            </w:pPr>
            <w:r w:rsidRPr="00C51E7A">
              <w:rPr>
                <w:rFonts w:eastAsia="Times New Roman"/>
                <w:sz w:val="18"/>
                <w:szCs w:val="18"/>
              </w:rPr>
              <w:t>- от 201 до 500 – 8 мест и дополнительно 2 процентов от количества мест свыше 200;</w:t>
            </w:r>
          </w:p>
          <w:p w:rsidR="00526816" w:rsidRPr="00C51E7A" w:rsidRDefault="00D23CDC" w:rsidP="00D23CDC">
            <w:pPr>
              <w:tabs>
                <w:tab w:val="left" w:pos="144"/>
              </w:tabs>
              <w:ind w:left="-3" w:firstLine="0"/>
              <w:rPr>
                <w:rFonts w:eastAsia="Times New Roman"/>
                <w:sz w:val="18"/>
                <w:szCs w:val="18"/>
              </w:rPr>
            </w:pPr>
            <w:r w:rsidRPr="00C51E7A">
              <w:rPr>
                <w:rFonts w:eastAsia="Times New Roman"/>
                <w:sz w:val="18"/>
                <w:szCs w:val="18"/>
              </w:rPr>
              <w:t>- 501 и более – 14 мест и дополнительно 1 процентов от количества мест свыше 500</w:t>
            </w:r>
            <w:r w:rsidR="00526816" w:rsidRPr="00C51E7A">
              <w:rPr>
                <w:rFonts w:eastAsia="Times New Roman"/>
                <w:sz w:val="18"/>
                <w:szCs w:val="18"/>
              </w:rPr>
              <w:t xml:space="preserve"> </w:t>
            </w:r>
          </w:p>
        </w:tc>
      </w:tr>
      <w:tr w:rsidR="00C51E7A" w:rsidRPr="00C51E7A" w:rsidTr="008A2035">
        <w:trPr>
          <w:trHeight w:val="300"/>
          <w:tblHeader/>
        </w:trPr>
        <w:tc>
          <w:tcPr>
            <w:tcW w:w="1200" w:type="dxa"/>
            <w:vMerge w:val="restart"/>
            <w:tcBorders>
              <w:top w:val="nil"/>
              <w:left w:val="single" w:sz="8" w:space="0" w:color="auto"/>
              <w:bottom w:val="nil"/>
              <w:right w:val="nil"/>
            </w:tcBorders>
            <w:shd w:val="clear" w:color="auto" w:fill="auto"/>
            <w:textDirection w:val="btLr"/>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Велод</w:t>
            </w:r>
            <w:r w:rsidRPr="00C51E7A">
              <w:rPr>
                <w:rFonts w:eastAsia="Times New Roman"/>
                <w:sz w:val="18"/>
                <w:szCs w:val="18"/>
              </w:rPr>
              <w:t>о</w:t>
            </w:r>
            <w:r w:rsidRPr="00C51E7A">
              <w:rPr>
                <w:rFonts w:eastAsia="Times New Roman"/>
                <w:sz w:val="18"/>
                <w:szCs w:val="18"/>
              </w:rPr>
              <w:t>рожки [1]</w:t>
            </w: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Расчетные показатели</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велодорожка на 15 тыс. жителей в жилой зоне </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1200" w:type="dxa"/>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велодорожка в каждой рекреационной зоне</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15"/>
          <w:tblHeader/>
        </w:trPr>
        <w:tc>
          <w:tcPr>
            <w:tcW w:w="1200" w:type="dxa"/>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велодорожка в центральной части города</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15"/>
          <w:tblHeader/>
        </w:trPr>
        <w:tc>
          <w:tcPr>
            <w:tcW w:w="1200" w:type="dxa"/>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протяженность, </w:t>
            </w:r>
            <w:proofErr w:type="gramStart"/>
            <w:r w:rsidRPr="00C51E7A">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50</w:t>
            </w:r>
          </w:p>
        </w:tc>
        <w:tc>
          <w:tcPr>
            <w:tcW w:w="2753" w:type="dxa"/>
            <w:gridSpan w:val="3"/>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1266"/>
          <w:tblHeader/>
        </w:trPr>
        <w:tc>
          <w:tcPr>
            <w:tcW w:w="1200" w:type="dxa"/>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16" w:type="dxa"/>
            <w:gridSpan w:val="4"/>
            <w:tcBorders>
              <w:top w:val="single" w:sz="4" w:space="0" w:color="auto"/>
              <w:left w:val="single" w:sz="4"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Примечания</w:t>
            </w:r>
          </w:p>
        </w:tc>
        <w:tc>
          <w:tcPr>
            <w:tcW w:w="10909" w:type="dxa"/>
            <w:gridSpan w:val="14"/>
            <w:tcBorders>
              <w:top w:val="single" w:sz="4" w:space="0" w:color="auto"/>
              <w:left w:val="nil"/>
              <w:bottom w:val="nil"/>
              <w:right w:val="single" w:sz="8" w:space="0" w:color="000000"/>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1. Параметры велодорожек определяются в соответствии со СП 42.13330.2016. </w:t>
            </w:r>
          </w:p>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2.Минимальная обеспеченность жителей местами для хранения (стоянки) велосипедов принимается: </w:t>
            </w:r>
          </w:p>
          <w:p w:rsidR="0092417F" w:rsidRPr="00C51E7A" w:rsidRDefault="0092417F" w:rsidP="0092417F">
            <w:pPr>
              <w:ind w:firstLine="0"/>
              <w:jc w:val="left"/>
              <w:rPr>
                <w:rFonts w:eastAsia="Times New Roman"/>
                <w:sz w:val="18"/>
                <w:szCs w:val="18"/>
              </w:rPr>
            </w:pPr>
            <w:r w:rsidRPr="00C51E7A">
              <w:rPr>
                <w:rFonts w:eastAsia="Times New Roman"/>
                <w:sz w:val="18"/>
                <w:szCs w:val="18"/>
              </w:rPr>
              <w:t>- предприятия, учреждения, организации - для 10 % от количества персонала и единовременных посетителей;</w:t>
            </w:r>
          </w:p>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 объекты торговли, общественного питания, культуры, досуга - для 15 % от количества персонала и единовременных посетителей; </w:t>
            </w:r>
          </w:p>
          <w:p w:rsidR="0092417F" w:rsidRPr="00C51E7A" w:rsidRDefault="0092417F" w:rsidP="0092417F">
            <w:pPr>
              <w:ind w:firstLine="0"/>
              <w:jc w:val="left"/>
              <w:rPr>
                <w:rFonts w:eastAsia="Times New Roman"/>
                <w:sz w:val="18"/>
                <w:szCs w:val="18"/>
              </w:rPr>
            </w:pPr>
            <w:r w:rsidRPr="00C51E7A">
              <w:rPr>
                <w:rFonts w:eastAsia="Times New Roman"/>
                <w:sz w:val="18"/>
                <w:szCs w:val="18"/>
              </w:rPr>
              <w:t>- транспортные пересадочные узлы - не менее 10 % от предусмотренного количества парковочных мест автомобилей; места проживания - не менее 1 места для хранения велосипеда на 1 квартиру.</w:t>
            </w:r>
          </w:p>
        </w:tc>
      </w:tr>
      <w:tr w:rsidR="00C51E7A" w:rsidRPr="00C51E7A" w:rsidTr="008A2035">
        <w:trPr>
          <w:trHeight w:val="499"/>
          <w:tblHeader/>
        </w:trPr>
        <w:tc>
          <w:tcPr>
            <w:tcW w:w="15025" w:type="dxa"/>
            <w:gridSpan w:val="19"/>
            <w:tcBorders>
              <w:top w:val="single" w:sz="8" w:space="0" w:color="auto"/>
              <w:left w:val="single" w:sz="8" w:space="0" w:color="auto"/>
              <w:bottom w:val="single" w:sz="8" w:space="0" w:color="auto"/>
              <w:right w:val="single" w:sz="8" w:space="0" w:color="000000"/>
            </w:tcBorders>
            <w:shd w:val="clear" w:color="auto" w:fill="auto"/>
            <w:hideMark/>
          </w:tcPr>
          <w:p w:rsidR="0092417F" w:rsidRPr="00C51E7A" w:rsidRDefault="0092417F" w:rsidP="0092417F">
            <w:pPr>
              <w:pStyle w:val="3"/>
              <w:rPr>
                <w:szCs w:val="18"/>
              </w:rPr>
            </w:pPr>
            <w:bookmarkStart w:id="13" w:name="_Toc68777294"/>
            <w:r w:rsidRPr="00C51E7A">
              <w:rPr>
                <w:szCs w:val="18"/>
              </w:rPr>
              <w:t>2.3 Расчетные показатели минимально допустимого уровня обеспеченности и расчетные показатели максимально допустимого уровня террит</w:t>
            </w:r>
            <w:r w:rsidRPr="00C51E7A">
              <w:rPr>
                <w:szCs w:val="18"/>
              </w:rPr>
              <w:t>о</w:t>
            </w:r>
            <w:r w:rsidRPr="00C51E7A">
              <w:rPr>
                <w:szCs w:val="18"/>
              </w:rPr>
              <w:t>риальной доступности объектов местного значения в области образования</w:t>
            </w:r>
            <w:bookmarkEnd w:id="13"/>
          </w:p>
        </w:tc>
      </w:tr>
      <w:tr w:rsidR="00C51E7A" w:rsidRPr="00C51E7A" w:rsidTr="008A2035">
        <w:trPr>
          <w:trHeight w:val="300"/>
          <w:tblHeader/>
        </w:trPr>
        <w:tc>
          <w:tcPr>
            <w:tcW w:w="1200"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Дошкольные образовательные учр</w:t>
            </w:r>
            <w:r w:rsidRPr="00C51E7A">
              <w:rPr>
                <w:rFonts w:eastAsia="Times New Roman"/>
                <w:sz w:val="18"/>
                <w:szCs w:val="18"/>
              </w:rPr>
              <w:t>е</w:t>
            </w:r>
            <w:r w:rsidRPr="00C51E7A">
              <w:rPr>
                <w:rFonts w:eastAsia="Times New Roman"/>
                <w:sz w:val="18"/>
                <w:szCs w:val="18"/>
              </w:rPr>
              <w:t>ждения</w:t>
            </w:r>
          </w:p>
        </w:tc>
        <w:tc>
          <w:tcPr>
            <w:tcW w:w="1493" w:type="dxa"/>
            <w:gridSpan w:val="2"/>
            <w:vMerge w:val="restart"/>
            <w:tcBorders>
              <w:top w:val="single" w:sz="8"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общего типа</w:t>
            </w:r>
          </w:p>
        </w:tc>
        <w:tc>
          <w:tcPr>
            <w:tcW w:w="8034" w:type="dxa"/>
            <w:gridSpan w:val="10"/>
            <w:tcBorders>
              <w:top w:val="single" w:sz="8" w:space="0" w:color="auto"/>
              <w:left w:val="nil"/>
              <w:bottom w:val="nil"/>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Уровень обеспеченности, мест на 1 тыс. человек</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52 см п. п. [1]</w:t>
            </w:r>
          </w:p>
        </w:tc>
        <w:tc>
          <w:tcPr>
            <w:tcW w:w="2753" w:type="dxa"/>
            <w:gridSpan w:val="3"/>
            <w:vMerge w:val="restart"/>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 - 500 м, сельская террит</w:t>
            </w:r>
            <w:r w:rsidRPr="00C51E7A">
              <w:rPr>
                <w:rFonts w:eastAsia="Times New Roman"/>
                <w:sz w:val="18"/>
                <w:szCs w:val="18"/>
              </w:rPr>
              <w:t>о</w:t>
            </w:r>
            <w:r w:rsidRPr="00C51E7A">
              <w:rPr>
                <w:rFonts w:eastAsia="Times New Roman"/>
                <w:sz w:val="18"/>
                <w:szCs w:val="18"/>
              </w:rPr>
              <w:t>рия - 2 км  пешеходной и 10 км транспортной доступности</w:t>
            </w:r>
          </w:p>
        </w:tc>
      </w:tr>
      <w:tr w:rsidR="00C51E7A" w:rsidRPr="00C51E7A" w:rsidTr="008A2035">
        <w:trPr>
          <w:trHeight w:val="15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36"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Размер земельного участка, м</w:t>
            </w:r>
            <w:proofErr w:type="gramStart"/>
            <w:r w:rsidRPr="00C51E7A">
              <w:rPr>
                <w:rFonts w:eastAsia="Times New Roman"/>
                <w:sz w:val="18"/>
                <w:szCs w:val="18"/>
              </w:rPr>
              <w:t>2</w:t>
            </w:r>
            <w:proofErr w:type="gramEnd"/>
            <w:r w:rsidRPr="00C51E7A">
              <w:rPr>
                <w:rFonts w:eastAsia="Times New Roman"/>
                <w:sz w:val="18"/>
                <w:szCs w:val="18"/>
              </w:rPr>
              <w:t xml:space="preserve"> на 1 место при вмест</w:t>
            </w:r>
            <w:r w:rsidRPr="00C51E7A">
              <w:rPr>
                <w:rFonts w:eastAsia="Times New Roman"/>
                <w:sz w:val="18"/>
                <w:szCs w:val="18"/>
              </w:rPr>
              <w:t>и</w:t>
            </w:r>
            <w:r w:rsidRPr="00C51E7A">
              <w:rPr>
                <w:rFonts w:eastAsia="Times New Roman"/>
                <w:sz w:val="18"/>
                <w:szCs w:val="18"/>
              </w:rPr>
              <w:t>мости организации::</w:t>
            </w:r>
          </w:p>
        </w:tc>
        <w:tc>
          <w:tcPr>
            <w:tcW w:w="3498"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до 100 мест                                                                       </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40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1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36" w:type="dxa"/>
            <w:gridSpan w:val="6"/>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3498" w:type="dxa"/>
            <w:gridSpan w:val="4"/>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свыше 100 мест</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35</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52"/>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36"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Размер групповой площадки на 1 место следует прин</w:t>
            </w:r>
            <w:r w:rsidRPr="00C51E7A">
              <w:rPr>
                <w:rFonts w:eastAsia="Times New Roman"/>
                <w:sz w:val="18"/>
                <w:szCs w:val="18"/>
              </w:rPr>
              <w:t>и</w:t>
            </w:r>
            <w:r w:rsidRPr="00C51E7A">
              <w:rPr>
                <w:rFonts w:eastAsia="Times New Roman"/>
                <w:sz w:val="18"/>
                <w:szCs w:val="18"/>
              </w:rPr>
              <w:t xml:space="preserve">мать не менее: </w:t>
            </w:r>
          </w:p>
        </w:tc>
        <w:tc>
          <w:tcPr>
            <w:tcW w:w="3498" w:type="dxa"/>
            <w:gridSpan w:val="4"/>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для детей ясельного возраста </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7,5</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5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36" w:type="dxa"/>
            <w:gridSpan w:val="6"/>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3498" w:type="dxa"/>
            <w:gridSpan w:val="4"/>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для детей дошкольного возраста</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 9</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14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специализир</w:t>
            </w:r>
            <w:r w:rsidRPr="00C51E7A">
              <w:rPr>
                <w:rFonts w:eastAsia="Times New Roman"/>
                <w:sz w:val="18"/>
                <w:szCs w:val="18"/>
              </w:rPr>
              <w:t>о</w:t>
            </w:r>
            <w:r w:rsidRPr="00C51E7A">
              <w:rPr>
                <w:rFonts w:eastAsia="Times New Roman"/>
                <w:sz w:val="18"/>
                <w:szCs w:val="18"/>
              </w:rPr>
              <w:t>ванного типа</w:t>
            </w:r>
          </w:p>
        </w:tc>
        <w:tc>
          <w:tcPr>
            <w:tcW w:w="8034" w:type="dxa"/>
            <w:gridSpan w:val="10"/>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мест </w:t>
            </w:r>
            <w:proofErr w:type="gramStart"/>
            <w:r w:rsidRPr="00C51E7A">
              <w:rPr>
                <w:rFonts w:eastAsia="Times New Roman"/>
                <w:sz w:val="18"/>
                <w:szCs w:val="18"/>
              </w:rPr>
              <w:t>в</w:t>
            </w:r>
            <w:proofErr w:type="gramEnd"/>
            <w:r w:rsidRPr="00C51E7A">
              <w:rPr>
                <w:rFonts w:eastAsia="Times New Roman"/>
                <w:sz w:val="18"/>
                <w:szCs w:val="18"/>
              </w:rPr>
              <w:t xml:space="preserve"> % </w:t>
            </w:r>
            <w:proofErr w:type="gramStart"/>
            <w:r w:rsidRPr="00C51E7A">
              <w:rPr>
                <w:rFonts w:eastAsia="Times New Roman"/>
                <w:sz w:val="18"/>
                <w:szCs w:val="18"/>
              </w:rPr>
              <w:t>от</w:t>
            </w:r>
            <w:proofErr w:type="gramEnd"/>
            <w:r w:rsidRPr="00C51E7A">
              <w:rPr>
                <w:rFonts w:eastAsia="Times New Roman"/>
                <w:sz w:val="18"/>
                <w:szCs w:val="18"/>
              </w:rPr>
              <w:t xml:space="preserve"> численности детей 1-6 лет</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w:t>
            </w:r>
          </w:p>
        </w:tc>
        <w:tc>
          <w:tcPr>
            <w:tcW w:w="2753" w:type="dxa"/>
            <w:gridSpan w:val="3"/>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17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оздоровител</w:t>
            </w:r>
            <w:r w:rsidRPr="00C51E7A">
              <w:rPr>
                <w:rFonts w:eastAsia="Times New Roman"/>
                <w:sz w:val="18"/>
                <w:szCs w:val="18"/>
              </w:rPr>
              <w:t>ь</w:t>
            </w:r>
            <w:r w:rsidRPr="00C51E7A">
              <w:rPr>
                <w:rFonts w:eastAsia="Times New Roman"/>
                <w:sz w:val="18"/>
                <w:szCs w:val="18"/>
              </w:rPr>
              <w:t>ное</w:t>
            </w:r>
          </w:p>
        </w:tc>
        <w:tc>
          <w:tcPr>
            <w:tcW w:w="8034" w:type="dxa"/>
            <w:gridSpan w:val="10"/>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мест </w:t>
            </w:r>
            <w:proofErr w:type="gramStart"/>
            <w:r w:rsidRPr="00C51E7A">
              <w:rPr>
                <w:rFonts w:eastAsia="Times New Roman"/>
                <w:sz w:val="18"/>
                <w:szCs w:val="18"/>
              </w:rPr>
              <w:t>в</w:t>
            </w:r>
            <w:proofErr w:type="gramEnd"/>
            <w:r w:rsidRPr="00C51E7A">
              <w:rPr>
                <w:rFonts w:eastAsia="Times New Roman"/>
                <w:sz w:val="18"/>
                <w:szCs w:val="18"/>
              </w:rPr>
              <w:t xml:space="preserve"> % </w:t>
            </w:r>
            <w:proofErr w:type="gramStart"/>
            <w:r w:rsidRPr="00C51E7A">
              <w:rPr>
                <w:rFonts w:eastAsia="Times New Roman"/>
                <w:sz w:val="18"/>
                <w:szCs w:val="18"/>
              </w:rPr>
              <w:t>от</w:t>
            </w:r>
            <w:proofErr w:type="gramEnd"/>
            <w:r w:rsidRPr="00C51E7A">
              <w:rPr>
                <w:rFonts w:eastAsia="Times New Roman"/>
                <w:sz w:val="18"/>
                <w:szCs w:val="18"/>
              </w:rPr>
              <w:t xml:space="preserve"> численности детей 1-6 лет</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12</w:t>
            </w:r>
          </w:p>
        </w:tc>
        <w:tc>
          <w:tcPr>
            <w:tcW w:w="2753" w:type="dxa"/>
            <w:gridSpan w:val="3"/>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79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Примечания</w:t>
            </w:r>
          </w:p>
        </w:tc>
        <w:tc>
          <w:tcPr>
            <w:tcW w:w="12332" w:type="dxa"/>
            <w:gridSpan w:val="16"/>
            <w:tcBorders>
              <w:top w:val="single" w:sz="4" w:space="0" w:color="auto"/>
              <w:left w:val="nil"/>
              <w:bottom w:val="single" w:sz="4" w:space="0" w:color="auto"/>
              <w:right w:val="single" w:sz="8" w:space="0" w:color="000000"/>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1. Расчетные показатели дошкольных образовательных и общеобразовательных учреждений принимаются в соответствии с официальными демографич</w:t>
            </w:r>
            <w:r w:rsidRPr="00C51E7A">
              <w:rPr>
                <w:rFonts w:eastAsia="Times New Roman"/>
                <w:sz w:val="18"/>
                <w:szCs w:val="18"/>
              </w:rPr>
              <w:t>е</w:t>
            </w:r>
            <w:r w:rsidRPr="00C51E7A">
              <w:rPr>
                <w:rFonts w:eastAsia="Times New Roman"/>
                <w:sz w:val="18"/>
                <w:szCs w:val="18"/>
              </w:rPr>
              <w:t xml:space="preserve">скими данными по Белгородской области за 2015 год, исходя из рождаемости 13 человек на 1000 жителей.                                                                     </w:t>
            </w:r>
          </w:p>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2. Дошкольные образовательные организации целесообразно предусматривать в населенных пунктах с численностью постоянного населения свыше 200 человек.                </w:t>
            </w:r>
          </w:p>
        </w:tc>
      </w:tr>
      <w:tr w:rsidR="00C51E7A" w:rsidRPr="00C51E7A" w:rsidTr="002002A2">
        <w:trPr>
          <w:trHeight w:val="293"/>
          <w:tblHeader/>
        </w:trPr>
        <w:tc>
          <w:tcPr>
            <w:tcW w:w="1200"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Общеобразовательные учреждения</w:t>
            </w:r>
          </w:p>
        </w:tc>
        <w:tc>
          <w:tcPr>
            <w:tcW w:w="1493" w:type="dxa"/>
            <w:gridSpan w:val="2"/>
            <w:vMerge w:val="restart"/>
            <w:tcBorders>
              <w:top w:val="single" w:sz="4" w:space="0" w:color="auto"/>
              <w:left w:val="single" w:sz="4" w:space="0" w:color="auto"/>
              <w:bottom w:val="nil"/>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Общеобразов</w:t>
            </w:r>
            <w:r w:rsidRPr="00C51E7A">
              <w:rPr>
                <w:rFonts w:eastAsia="Times New Roman"/>
                <w:sz w:val="18"/>
                <w:szCs w:val="18"/>
              </w:rPr>
              <w:t>а</w:t>
            </w:r>
            <w:r w:rsidRPr="00C51E7A">
              <w:rPr>
                <w:rFonts w:eastAsia="Times New Roman"/>
                <w:sz w:val="18"/>
                <w:szCs w:val="18"/>
              </w:rPr>
              <w:t>тельные школы</w:t>
            </w:r>
          </w:p>
        </w:tc>
        <w:tc>
          <w:tcPr>
            <w:tcW w:w="1417"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Уровень обе</w:t>
            </w:r>
            <w:r w:rsidRPr="00C51E7A">
              <w:rPr>
                <w:rFonts w:eastAsia="Times New Roman"/>
                <w:sz w:val="18"/>
                <w:szCs w:val="18"/>
              </w:rPr>
              <w:t>с</w:t>
            </w:r>
            <w:r w:rsidRPr="00C51E7A">
              <w:rPr>
                <w:rFonts w:eastAsia="Times New Roman"/>
                <w:sz w:val="18"/>
                <w:szCs w:val="18"/>
              </w:rPr>
              <w:t>печенности, учащихся на 1 тыс. человек</w:t>
            </w:r>
          </w:p>
        </w:tc>
        <w:tc>
          <w:tcPr>
            <w:tcW w:w="7797" w:type="dxa"/>
            <w:gridSpan w:val="10"/>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I ступень обучения (начальное общее образование 1-4 классы)</w:t>
            </w:r>
          </w:p>
        </w:tc>
        <w:tc>
          <w:tcPr>
            <w:tcW w:w="1275" w:type="dxa"/>
            <w:gridSpan w:val="4"/>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52 см п. п. [1]</w:t>
            </w:r>
          </w:p>
        </w:tc>
        <w:tc>
          <w:tcPr>
            <w:tcW w:w="1843" w:type="dxa"/>
            <w:vMerge w:val="restart"/>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 - 500 м, сел</w:t>
            </w:r>
            <w:r w:rsidRPr="00C51E7A">
              <w:rPr>
                <w:rFonts w:eastAsia="Times New Roman"/>
                <w:sz w:val="18"/>
                <w:szCs w:val="18"/>
              </w:rPr>
              <w:t>ь</w:t>
            </w:r>
            <w:r w:rsidRPr="00C51E7A">
              <w:rPr>
                <w:rFonts w:eastAsia="Times New Roman"/>
                <w:sz w:val="18"/>
                <w:szCs w:val="18"/>
              </w:rPr>
              <w:t>ская территория - для учащихся I ст</w:t>
            </w:r>
            <w:r w:rsidRPr="00C51E7A">
              <w:rPr>
                <w:rFonts w:eastAsia="Times New Roman"/>
                <w:sz w:val="18"/>
                <w:szCs w:val="18"/>
              </w:rPr>
              <w:t>у</w:t>
            </w:r>
            <w:r w:rsidRPr="00C51E7A">
              <w:rPr>
                <w:rFonts w:eastAsia="Times New Roman"/>
                <w:sz w:val="18"/>
                <w:szCs w:val="18"/>
              </w:rPr>
              <w:t>пени обучения – 2 км  пешеходной и 10 км транспортной доступности; для учащихся II - III ступеней – 4 км п</w:t>
            </w:r>
            <w:r w:rsidRPr="00C51E7A">
              <w:rPr>
                <w:rFonts w:eastAsia="Times New Roman"/>
                <w:sz w:val="18"/>
                <w:szCs w:val="18"/>
              </w:rPr>
              <w:t>е</w:t>
            </w:r>
            <w:r w:rsidRPr="00C51E7A">
              <w:rPr>
                <w:rFonts w:eastAsia="Times New Roman"/>
                <w:sz w:val="18"/>
                <w:szCs w:val="18"/>
              </w:rPr>
              <w:t>шеходной и 10 км  транспортной д</w:t>
            </w:r>
            <w:r w:rsidRPr="00C51E7A">
              <w:rPr>
                <w:rFonts w:eastAsia="Times New Roman"/>
                <w:sz w:val="18"/>
                <w:szCs w:val="18"/>
              </w:rPr>
              <w:t>о</w:t>
            </w:r>
            <w:r w:rsidRPr="00C51E7A">
              <w:rPr>
                <w:rFonts w:eastAsia="Times New Roman"/>
                <w:sz w:val="18"/>
                <w:szCs w:val="18"/>
              </w:rPr>
              <w:t>ступности</w:t>
            </w:r>
          </w:p>
        </w:tc>
      </w:tr>
      <w:tr w:rsidR="00C51E7A" w:rsidRPr="00C51E7A" w:rsidTr="002002A2">
        <w:trPr>
          <w:trHeight w:val="26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493" w:type="dxa"/>
            <w:gridSpan w:val="2"/>
            <w:vMerge/>
            <w:tcBorders>
              <w:top w:val="single" w:sz="4" w:space="0" w:color="auto"/>
              <w:left w:val="single" w:sz="4" w:space="0" w:color="auto"/>
              <w:bottom w:val="nil"/>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1417" w:type="dxa"/>
            <w:vMerge/>
            <w:tcBorders>
              <w:top w:val="single" w:sz="4" w:space="0" w:color="auto"/>
              <w:left w:val="single" w:sz="4"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7797" w:type="dxa"/>
            <w:gridSpan w:val="10"/>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II ступень обучения (основное общее образование 5-9 классы)</w:t>
            </w:r>
          </w:p>
        </w:tc>
        <w:tc>
          <w:tcPr>
            <w:tcW w:w="1275" w:type="dxa"/>
            <w:gridSpan w:val="4"/>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65 см п. п. [1]</w:t>
            </w:r>
          </w:p>
        </w:tc>
        <w:tc>
          <w:tcPr>
            <w:tcW w:w="1843" w:type="dxa"/>
            <w:vMerge/>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2002A2">
        <w:trPr>
          <w:trHeight w:val="27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493" w:type="dxa"/>
            <w:gridSpan w:val="2"/>
            <w:vMerge/>
            <w:tcBorders>
              <w:top w:val="single" w:sz="4" w:space="0" w:color="auto"/>
              <w:left w:val="single" w:sz="4" w:space="0" w:color="auto"/>
              <w:bottom w:val="nil"/>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1417" w:type="dxa"/>
            <w:vMerge/>
            <w:tcBorders>
              <w:top w:val="single" w:sz="4" w:space="0" w:color="auto"/>
              <w:left w:val="single" w:sz="4"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7797" w:type="dxa"/>
            <w:gridSpan w:val="10"/>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III ступень обучения (среднее (полное) образование 10-11 классы)[2]</w:t>
            </w:r>
          </w:p>
        </w:tc>
        <w:tc>
          <w:tcPr>
            <w:tcW w:w="1275" w:type="dxa"/>
            <w:gridSpan w:val="4"/>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20 см п. п. [1]</w:t>
            </w:r>
          </w:p>
        </w:tc>
        <w:tc>
          <w:tcPr>
            <w:tcW w:w="1843" w:type="dxa"/>
            <w:vMerge/>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2002A2">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493" w:type="dxa"/>
            <w:gridSpan w:val="2"/>
            <w:vMerge/>
            <w:tcBorders>
              <w:top w:val="single" w:sz="4" w:space="0" w:color="auto"/>
              <w:left w:val="single" w:sz="4" w:space="0" w:color="auto"/>
              <w:bottom w:val="nil"/>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trike/>
                <w:sz w:val="18"/>
                <w:szCs w:val="18"/>
              </w:rPr>
            </w:pPr>
            <w:r w:rsidRPr="00C51E7A">
              <w:rPr>
                <w:rFonts w:eastAsia="Times New Roman"/>
                <w:sz w:val="18"/>
                <w:szCs w:val="18"/>
              </w:rPr>
              <w:t>Размер земел</w:t>
            </w:r>
            <w:r w:rsidRPr="00C51E7A">
              <w:rPr>
                <w:rFonts w:eastAsia="Times New Roman"/>
                <w:sz w:val="18"/>
                <w:szCs w:val="18"/>
              </w:rPr>
              <w:t>ь</w:t>
            </w:r>
            <w:r w:rsidRPr="00C51E7A">
              <w:rPr>
                <w:rFonts w:eastAsia="Times New Roman"/>
                <w:sz w:val="18"/>
                <w:szCs w:val="18"/>
              </w:rPr>
              <w:t>ного участка, м</w:t>
            </w:r>
            <w:proofErr w:type="gramStart"/>
            <w:r w:rsidRPr="00C51E7A">
              <w:rPr>
                <w:rFonts w:eastAsia="Times New Roman"/>
                <w:sz w:val="18"/>
                <w:szCs w:val="18"/>
              </w:rPr>
              <w:t>2</w:t>
            </w:r>
            <w:proofErr w:type="gramEnd"/>
            <w:r w:rsidRPr="00C51E7A">
              <w:rPr>
                <w:rFonts w:eastAsia="Times New Roman"/>
                <w:sz w:val="18"/>
                <w:szCs w:val="18"/>
              </w:rPr>
              <w:t xml:space="preserve"> </w:t>
            </w:r>
          </w:p>
          <w:p w:rsidR="0092417F" w:rsidRPr="00C51E7A" w:rsidRDefault="0092417F" w:rsidP="0092417F">
            <w:pPr>
              <w:ind w:firstLine="0"/>
              <w:jc w:val="center"/>
              <w:rPr>
                <w:rFonts w:eastAsia="Times New Roman"/>
                <w:sz w:val="18"/>
                <w:szCs w:val="18"/>
              </w:rPr>
            </w:pPr>
          </w:p>
        </w:tc>
        <w:tc>
          <w:tcPr>
            <w:tcW w:w="7797" w:type="dxa"/>
            <w:gridSpan w:val="10"/>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Расчет размера земельного участка выполняется по формуле: </w:t>
            </w:r>
          </w:p>
          <w:p w:rsidR="0092417F" w:rsidRPr="00C51E7A" w:rsidRDefault="005B082D" w:rsidP="0092417F">
            <w:pPr>
              <w:ind w:firstLine="0"/>
              <w:jc w:val="left"/>
              <w:rPr>
                <w:rFonts w:eastAsia="Times New Roman"/>
                <w:sz w:val="18"/>
                <w:szCs w:val="18"/>
              </w:rPr>
            </w:pPr>
            <m:oMathPara>
              <m:oMath>
                <m:sSub>
                  <m:sSubPr>
                    <m:ctrlPr>
                      <w:rPr>
                        <w:rFonts w:ascii="Cambria Math" w:hAnsi="Cambria Math"/>
                        <w:i/>
                        <w:sz w:val="26"/>
                        <w:szCs w:val="26"/>
                      </w:rPr>
                    </m:ctrlPr>
                  </m:sSubPr>
                  <m:e>
                    <m:r>
                      <w:rPr>
                        <w:rFonts w:ascii="Cambria Math" w:hAnsi="Cambria Math"/>
                        <w:sz w:val="26"/>
                        <w:szCs w:val="26"/>
                        <w:lang w:val="en-US"/>
                      </w:rPr>
                      <m:t>S</m:t>
                    </m:r>
                  </m:e>
                  <m:sub>
                    <m:r>
                      <w:rPr>
                        <w:rFonts w:ascii="Cambria Math" w:hAnsi="Cambria Math"/>
                        <w:sz w:val="26"/>
                        <w:szCs w:val="26"/>
                      </w:rPr>
                      <m:t>норм</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D</m:t>
                    </m:r>
                  </m:e>
                  <m:sub>
                    <m:r>
                      <w:rPr>
                        <w:rFonts w:ascii="Cambria Math" w:hAnsi="Cambria Math"/>
                        <w:sz w:val="26"/>
                        <w:szCs w:val="26"/>
                      </w:rPr>
                      <m:t>проект</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N</m:t>
                    </m:r>
                  </m:e>
                  <m:sub>
                    <m:r>
                      <w:rPr>
                        <w:rFonts w:ascii="Cambria Math" w:hAnsi="Cambria Math"/>
                        <w:sz w:val="26"/>
                        <w:szCs w:val="26"/>
                      </w:rPr>
                      <m:t>пл</m:t>
                    </m:r>
                  </m:sub>
                </m:sSub>
                <m:r>
                  <w:rPr>
                    <w:rFonts w:ascii="Cambria Math" w:hAnsi="Cambria Math"/>
                    <w:sz w:val="26"/>
                    <w:szCs w:val="26"/>
                  </w:rPr>
                  <m:t>-(</m:t>
                </m:r>
                <m:f>
                  <m:fPr>
                    <m:ctrlPr>
                      <w:rPr>
                        <w:rFonts w:ascii="Cambria Math" w:hAnsi="Cambria Math"/>
                        <w:i/>
                        <w:sz w:val="26"/>
                        <w:szCs w:val="26"/>
                      </w:rPr>
                    </m:ctrlPr>
                  </m:fPr>
                  <m:num>
                    <m:sSub>
                      <m:sSubPr>
                        <m:ctrlPr>
                          <w:rPr>
                            <w:rFonts w:ascii="Cambria Math" w:hAnsi="Cambria Math"/>
                            <w:i/>
                            <w:sz w:val="26"/>
                            <w:szCs w:val="26"/>
                          </w:rPr>
                        </m:ctrlPr>
                      </m:sSubPr>
                      <m:e>
                        <m:r>
                          <w:rPr>
                            <w:rFonts w:ascii="Cambria Math" w:hAnsi="Cambria Math"/>
                            <w:sz w:val="26"/>
                            <w:szCs w:val="26"/>
                          </w:rPr>
                          <m:t>N</m:t>
                        </m:r>
                      </m:e>
                      <m:sub>
                        <m:r>
                          <w:rPr>
                            <w:rFonts w:ascii="Cambria Math" w:hAnsi="Cambria Math"/>
                            <w:sz w:val="26"/>
                            <w:szCs w:val="26"/>
                          </w:rPr>
                          <m:t>пл</m:t>
                        </m:r>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N</m:t>
                        </m:r>
                      </m:e>
                      <m:sub>
                        <m:r>
                          <w:rPr>
                            <w:rFonts w:ascii="Cambria Math" w:hAnsi="Cambria Math"/>
                            <w:sz w:val="26"/>
                            <w:szCs w:val="26"/>
                          </w:rPr>
                          <m:t>пл+1</m:t>
                        </m:r>
                      </m:sub>
                    </m:sSub>
                  </m:num>
                  <m:den>
                    <m:sSub>
                      <m:sSubPr>
                        <m:ctrlPr>
                          <w:rPr>
                            <w:rFonts w:ascii="Cambria Math" w:hAnsi="Cambria Math"/>
                            <w:sz w:val="26"/>
                            <w:szCs w:val="26"/>
                          </w:rPr>
                        </m:ctrlPr>
                      </m:sSubPr>
                      <m:e>
                        <m:r>
                          <w:rPr>
                            <w:rFonts w:ascii="Cambria Math" w:hAnsi="Cambria Math"/>
                            <w:sz w:val="26"/>
                            <w:szCs w:val="26"/>
                          </w:rPr>
                          <m:t>D</m:t>
                        </m:r>
                      </m:e>
                      <m:sub>
                        <m:r>
                          <w:rPr>
                            <w:rFonts w:ascii="Cambria Math" w:hAnsi="Cambria Math"/>
                            <w:sz w:val="26"/>
                            <w:szCs w:val="26"/>
                          </w:rPr>
                          <m:t>кон</m:t>
                        </m:r>
                      </m:sub>
                    </m:sSub>
                    <m:r>
                      <w:rPr>
                        <w:rFonts w:ascii="Cambria Math" w:hAnsi="Cambria Math"/>
                        <w:sz w:val="26"/>
                        <w:szCs w:val="26"/>
                      </w:rPr>
                      <m:t xml:space="preserve">- </m:t>
                    </m:r>
                    <m:sSub>
                      <m:sSubPr>
                        <m:ctrlPr>
                          <w:rPr>
                            <w:rFonts w:ascii="Cambria Math" w:hAnsi="Cambria Math"/>
                            <w:sz w:val="26"/>
                            <w:szCs w:val="26"/>
                          </w:rPr>
                        </m:ctrlPr>
                      </m:sSubPr>
                      <m:e>
                        <m:r>
                          <w:rPr>
                            <w:rFonts w:ascii="Cambria Math" w:hAnsi="Cambria Math"/>
                            <w:sz w:val="26"/>
                            <w:szCs w:val="26"/>
                          </w:rPr>
                          <m:t>D</m:t>
                        </m:r>
                      </m:e>
                      <m:sub>
                        <m:r>
                          <w:rPr>
                            <w:rFonts w:ascii="Cambria Math" w:hAnsi="Cambria Math"/>
                            <w:sz w:val="26"/>
                            <w:szCs w:val="26"/>
                          </w:rPr>
                          <m:t>нач</m:t>
                        </m:r>
                      </m:sub>
                    </m:sSub>
                  </m:den>
                </m:f>
                <m:r>
                  <w:rPr>
                    <w:rFonts w:ascii="Cambria Math" w:hAnsi="Cambria Math"/>
                    <w:sz w:val="26"/>
                    <w:szCs w:val="26"/>
                  </w:rPr>
                  <m:t xml:space="preserve"> ×</m:t>
                </m:r>
                <m:d>
                  <m:dPr>
                    <m:ctrlPr>
                      <w:rPr>
                        <w:rFonts w:ascii="Cambria Math" w:hAnsi="Cambria Math"/>
                        <w:i/>
                        <w:sz w:val="26"/>
                        <w:szCs w:val="26"/>
                      </w:rPr>
                    </m:ctrlPr>
                  </m:dPr>
                  <m:e>
                    <m:sSub>
                      <m:sSubPr>
                        <m:ctrlPr>
                          <w:rPr>
                            <w:rFonts w:ascii="Cambria Math" w:hAnsi="Cambria Math"/>
                            <w:i/>
                            <w:sz w:val="26"/>
                            <w:szCs w:val="26"/>
                          </w:rPr>
                        </m:ctrlPr>
                      </m:sSubPr>
                      <m:e>
                        <m:r>
                          <w:rPr>
                            <w:rFonts w:ascii="Cambria Math" w:hAnsi="Cambria Math"/>
                            <w:sz w:val="26"/>
                            <w:szCs w:val="26"/>
                          </w:rPr>
                          <m:t>D</m:t>
                        </m:r>
                      </m:e>
                      <m:sub>
                        <m:r>
                          <w:rPr>
                            <w:rFonts w:ascii="Cambria Math" w:hAnsi="Cambria Math"/>
                            <w:sz w:val="26"/>
                            <w:szCs w:val="26"/>
                          </w:rPr>
                          <m:t>проект</m:t>
                        </m:r>
                      </m:sub>
                    </m:sSub>
                    <m:r>
                      <w:rPr>
                        <w:rFonts w:ascii="Cambria Math" w:hAnsi="Cambria Math"/>
                        <w:sz w:val="26"/>
                        <w:szCs w:val="26"/>
                      </w:rPr>
                      <m:t xml:space="preserve">- </m:t>
                    </m:r>
                    <m:sSub>
                      <m:sSubPr>
                        <m:ctrlPr>
                          <w:rPr>
                            <w:rFonts w:ascii="Cambria Math" w:hAnsi="Cambria Math"/>
                            <w:sz w:val="26"/>
                            <w:szCs w:val="26"/>
                          </w:rPr>
                        </m:ctrlPr>
                      </m:sSubPr>
                      <m:e>
                        <m:r>
                          <w:rPr>
                            <w:rFonts w:ascii="Cambria Math" w:hAnsi="Cambria Math"/>
                            <w:sz w:val="26"/>
                            <w:szCs w:val="26"/>
                          </w:rPr>
                          <m:t>D</m:t>
                        </m:r>
                      </m:e>
                      <m:sub>
                        <m:r>
                          <w:rPr>
                            <w:rFonts w:ascii="Cambria Math" w:hAnsi="Cambria Math"/>
                            <w:sz w:val="26"/>
                            <w:szCs w:val="26"/>
                          </w:rPr>
                          <m:t>нач</m:t>
                        </m:r>
                      </m:sub>
                    </m:sSub>
                  </m:e>
                </m:d>
                <m:r>
                  <w:rPr>
                    <w:rFonts w:ascii="Cambria Math" w:hAnsi="Cambria Math"/>
                    <w:sz w:val="26"/>
                    <w:szCs w:val="26"/>
                  </w:rPr>
                  <m:t>)</m:t>
                </m:r>
              </m:oMath>
            </m:oMathPara>
          </w:p>
          <w:p w:rsidR="0092417F" w:rsidRPr="00C51E7A" w:rsidRDefault="0092417F" w:rsidP="0092417F">
            <w:pPr>
              <w:ind w:firstLine="0"/>
              <w:jc w:val="left"/>
              <w:rPr>
                <w:rFonts w:eastAsia="Times New Roman"/>
                <w:sz w:val="18"/>
                <w:szCs w:val="18"/>
              </w:rPr>
            </w:pPr>
            <w:proofErr w:type="spellStart"/>
            <w:r w:rsidRPr="00C51E7A">
              <w:rPr>
                <w:rFonts w:eastAsia="Times New Roman"/>
                <w:sz w:val="18"/>
                <w:szCs w:val="18"/>
              </w:rPr>
              <w:t>Sнорм</w:t>
            </w:r>
            <w:proofErr w:type="spellEnd"/>
            <w:r w:rsidRPr="00C51E7A">
              <w:rPr>
                <w:rFonts w:eastAsia="Times New Roman"/>
                <w:sz w:val="18"/>
                <w:szCs w:val="18"/>
              </w:rPr>
              <w:t xml:space="preserve"> - нормативная площадь земельного участка в зависимости от мощности школы,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 xml:space="preserve">; </w:t>
            </w:r>
          </w:p>
          <w:p w:rsidR="0092417F" w:rsidRPr="00C51E7A" w:rsidRDefault="0092417F" w:rsidP="0092417F">
            <w:pPr>
              <w:ind w:firstLine="0"/>
              <w:jc w:val="left"/>
              <w:rPr>
                <w:rFonts w:eastAsia="Times New Roman"/>
                <w:sz w:val="18"/>
                <w:szCs w:val="18"/>
              </w:rPr>
            </w:pPr>
            <w:proofErr w:type="spellStart"/>
            <w:r w:rsidRPr="00C51E7A">
              <w:rPr>
                <w:rFonts w:eastAsia="Times New Roman"/>
                <w:sz w:val="18"/>
                <w:szCs w:val="18"/>
              </w:rPr>
              <w:t>Nпл</w:t>
            </w:r>
            <w:proofErr w:type="spellEnd"/>
            <w:r w:rsidRPr="00C51E7A">
              <w:rPr>
                <w:rFonts w:eastAsia="Times New Roman"/>
                <w:sz w:val="18"/>
                <w:szCs w:val="18"/>
              </w:rPr>
              <w:t xml:space="preserve"> - норматив площади на 1 место соответствующий диапазону мощности школы,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w:t>
            </w:r>
          </w:p>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Nпл+1 - норматив площади на 1 место для следующего (большего) диапазона мощности школы,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w:t>
            </w:r>
          </w:p>
          <w:p w:rsidR="0092417F" w:rsidRPr="00C51E7A" w:rsidRDefault="0092417F" w:rsidP="0092417F">
            <w:pPr>
              <w:ind w:firstLine="0"/>
              <w:jc w:val="left"/>
              <w:rPr>
                <w:rFonts w:eastAsia="Times New Roman"/>
                <w:sz w:val="18"/>
                <w:szCs w:val="18"/>
              </w:rPr>
            </w:pPr>
            <w:proofErr w:type="spellStart"/>
            <w:proofErr w:type="gramStart"/>
            <w:r w:rsidRPr="00C51E7A">
              <w:rPr>
                <w:rFonts w:eastAsia="Times New Roman"/>
                <w:sz w:val="18"/>
                <w:szCs w:val="18"/>
              </w:rPr>
              <w:t>D</w:t>
            </w:r>
            <w:proofErr w:type="gramEnd"/>
            <w:r w:rsidRPr="00C51E7A">
              <w:rPr>
                <w:rFonts w:eastAsia="Times New Roman"/>
                <w:sz w:val="18"/>
                <w:szCs w:val="18"/>
              </w:rPr>
              <w:t>кон</w:t>
            </w:r>
            <w:proofErr w:type="spellEnd"/>
            <w:r w:rsidRPr="00C51E7A">
              <w:rPr>
                <w:rFonts w:eastAsia="Times New Roman"/>
                <w:sz w:val="18"/>
                <w:szCs w:val="18"/>
              </w:rPr>
              <w:t xml:space="preserve"> - конечное значение диапазона мощности школы, мест;</w:t>
            </w:r>
          </w:p>
          <w:p w:rsidR="0092417F" w:rsidRPr="00C51E7A" w:rsidRDefault="0092417F" w:rsidP="0092417F">
            <w:pPr>
              <w:ind w:firstLine="0"/>
              <w:jc w:val="left"/>
              <w:rPr>
                <w:rFonts w:eastAsia="Times New Roman"/>
                <w:sz w:val="18"/>
                <w:szCs w:val="18"/>
              </w:rPr>
            </w:pPr>
            <w:proofErr w:type="spellStart"/>
            <w:proofErr w:type="gramStart"/>
            <w:r w:rsidRPr="00C51E7A">
              <w:rPr>
                <w:rFonts w:eastAsia="Times New Roman"/>
                <w:sz w:val="18"/>
                <w:szCs w:val="18"/>
              </w:rPr>
              <w:t>D</w:t>
            </w:r>
            <w:proofErr w:type="gramEnd"/>
            <w:r w:rsidRPr="00C51E7A">
              <w:rPr>
                <w:rFonts w:eastAsia="Times New Roman"/>
                <w:sz w:val="18"/>
                <w:szCs w:val="18"/>
              </w:rPr>
              <w:t>нач</w:t>
            </w:r>
            <w:proofErr w:type="spellEnd"/>
            <w:r w:rsidRPr="00C51E7A">
              <w:rPr>
                <w:rFonts w:eastAsia="Times New Roman"/>
                <w:sz w:val="18"/>
                <w:szCs w:val="18"/>
              </w:rPr>
              <w:t xml:space="preserve"> - начальное значение диапазона мощности школы, мест;</w:t>
            </w:r>
          </w:p>
          <w:p w:rsidR="0092417F" w:rsidRPr="00C51E7A" w:rsidRDefault="0092417F" w:rsidP="0092417F">
            <w:pPr>
              <w:ind w:firstLine="0"/>
              <w:jc w:val="left"/>
              <w:rPr>
                <w:rFonts w:eastAsia="Times New Roman"/>
                <w:strike/>
                <w:sz w:val="18"/>
                <w:szCs w:val="18"/>
              </w:rPr>
            </w:pPr>
            <w:proofErr w:type="spellStart"/>
            <w:proofErr w:type="gramStart"/>
            <w:r w:rsidRPr="00C51E7A">
              <w:rPr>
                <w:rFonts w:eastAsia="Times New Roman"/>
                <w:sz w:val="18"/>
                <w:szCs w:val="18"/>
              </w:rPr>
              <w:t>D</w:t>
            </w:r>
            <w:proofErr w:type="gramEnd"/>
            <w:r w:rsidRPr="00C51E7A">
              <w:rPr>
                <w:rFonts w:eastAsia="Times New Roman"/>
                <w:sz w:val="18"/>
                <w:szCs w:val="18"/>
              </w:rPr>
              <w:t>проект</w:t>
            </w:r>
            <w:proofErr w:type="spellEnd"/>
            <w:r w:rsidRPr="00C51E7A">
              <w:rPr>
                <w:rFonts w:eastAsia="Times New Roman"/>
                <w:sz w:val="18"/>
                <w:szCs w:val="18"/>
              </w:rPr>
              <w:t xml:space="preserve"> - проектная мощность школы, мест.</w:t>
            </w:r>
          </w:p>
        </w:tc>
        <w:tc>
          <w:tcPr>
            <w:tcW w:w="1275" w:type="dxa"/>
            <w:gridSpan w:val="4"/>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trike/>
                <w:sz w:val="18"/>
                <w:szCs w:val="18"/>
              </w:rPr>
            </w:pPr>
          </w:p>
        </w:tc>
        <w:tc>
          <w:tcPr>
            <w:tcW w:w="1843" w:type="dxa"/>
            <w:vMerge/>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125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Примечания</w:t>
            </w:r>
          </w:p>
        </w:tc>
        <w:tc>
          <w:tcPr>
            <w:tcW w:w="12332" w:type="dxa"/>
            <w:gridSpan w:val="16"/>
            <w:tcBorders>
              <w:top w:val="single" w:sz="4" w:space="0" w:color="auto"/>
              <w:left w:val="nil"/>
              <w:bottom w:val="single" w:sz="4" w:space="0" w:color="auto"/>
              <w:right w:val="single" w:sz="8" w:space="0" w:color="000000"/>
            </w:tcBorders>
            <w:shd w:val="clear" w:color="auto" w:fill="auto"/>
            <w:hideMark/>
          </w:tcPr>
          <w:p w:rsidR="0092417F" w:rsidRPr="00C51E7A" w:rsidRDefault="0092417F" w:rsidP="0092417F">
            <w:pPr>
              <w:ind w:firstLine="0"/>
              <w:rPr>
                <w:rFonts w:eastAsia="Times New Roman"/>
                <w:sz w:val="18"/>
                <w:szCs w:val="18"/>
              </w:rPr>
            </w:pPr>
            <w:r w:rsidRPr="00C51E7A">
              <w:rPr>
                <w:rFonts w:eastAsia="Times New Roman"/>
                <w:sz w:val="18"/>
                <w:szCs w:val="18"/>
              </w:rPr>
              <w:t>1. Расчетные показатели дошкольных образовательных и общеобразовательных учреждений принимаются в соответствии с официальными демографич</w:t>
            </w:r>
            <w:r w:rsidRPr="00C51E7A">
              <w:rPr>
                <w:rFonts w:eastAsia="Times New Roman"/>
                <w:sz w:val="18"/>
                <w:szCs w:val="18"/>
              </w:rPr>
              <w:t>е</w:t>
            </w:r>
            <w:r w:rsidRPr="00C51E7A">
              <w:rPr>
                <w:rFonts w:eastAsia="Times New Roman"/>
                <w:sz w:val="18"/>
                <w:szCs w:val="18"/>
              </w:rPr>
              <w:t>скими данными по Белгородской области за 2015 год, исходя из рождаемости 13 человек на 1000 жителей.</w:t>
            </w:r>
          </w:p>
          <w:p w:rsidR="0092417F" w:rsidRPr="00C51E7A" w:rsidRDefault="0092417F" w:rsidP="0092417F">
            <w:pPr>
              <w:ind w:firstLine="0"/>
              <w:rPr>
                <w:rFonts w:eastAsia="Times New Roman"/>
                <w:sz w:val="18"/>
                <w:szCs w:val="18"/>
              </w:rPr>
            </w:pPr>
            <w:r w:rsidRPr="00C51E7A">
              <w:rPr>
                <w:rFonts w:eastAsia="Times New Roman"/>
                <w:sz w:val="18"/>
                <w:szCs w:val="18"/>
              </w:rPr>
              <w:t>2. Минимальная обеспеченность жителей местами в муниципальных общеобразовательных организациях принимается из расчета 100 процентов от колич</w:t>
            </w:r>
            <w:r w:rsidRPr="00C51E7A">
              <w:rPr>
                <w:rFonts w:eastAsia="Times New Roman"/>
                <w:sz w:val="18"/>
                <w:szCs w:val="18"/>
              </w:rPr>
              <w:t>е</w:t>
            </w:r>
            <w:r w:rsidRPr="00C51E7A">
              <w:rPr>
                <w:rFonts w:eastAsia="Times New Roman"/>
                <w:sz w:val="18"/>
                <w:szCs w:val="18"/>
              </w:rPr>
              <w:t>ства детей в возрасте от 6 до 15 лет (1 - 9 классы) и 75 процентов от количества детей в возрасте от 15 до 17 лет (10 - 11 классы) при обучении в одну смену.</w:t>
            </w:r>
          </w:p>
          <w:p w:rsidR="0092417F" w:rsidRPr="00C51E7A" w:rsidRDefault="0092417F" w:rsidP="0092417F">
            <w:pPr>
              <w:ind w:firstLine="0"/>
              <w:rPr>
                <w:rFonts w:eastAsia="Times New Roman"/>
                <w:sz w:val="18"/>
                <w:szCs w:val="18"/>
              </w:rPr>
            </w:pPr>
            <w:r w:rsidRPr="00C51E7A">
              <w:rPr>
                <w:rFonts w:eastAsia="Times New Roman"/>
                <w:sz w:val="18"/>
                <w:szCs w:val="18"/>
              </w:rPr>
              <w:t>3. Для учащихся общеобразовательных организаций, проживающих на расстоянии свыше предельно допустимого транспортного обслуживания, предусма</w:t>
            </w:r>
            <w:r w:rsidRPr="00C51E7A">
              <w:rPr>
                <w:rFonts w:eastAsia="Times New Roman"/>
                <w:sz w:val="18"/>
                <w:szCs w:val="18"/>
              </w:rPr>
              <w:t>т</w:t>
            </w:r>
            <w:r w:rsidRPr="00C51E7A">
              <w:rPr>
                <w:rFonts w:eastAsia="Times New Roman"/>
                <w:sz w:val="18"/>
                <w:szCs w:val="18"/>
              </w:rPr>
              <w:t xml:space="preserve">ривается пришкольный интернат из расчета 10 % мест от общей вместимости организации.                                      </w:t>
            </w:r>
          </w:p>
        </w:tc>
      </w:tr>
      <w:tr w:rsidR="00C51E7A" w:rsidRPr="00C51E7A" w:rsidTr="008A2035">
        <w:trPr>
          <w:trHeight w:val="426"/>
          <w:tblHeader/>
        </w:trPr>
        <w:tc>
          <w:tcPr>
            <w:tcW w:w="2693" w:type="dxa"/>
            <w:gridSpan w:val="3"/>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Межшкольный учебно-производственный комбинат</w:t>
            </w:r>
          </w:p>
        </w:tc>
        <w:tc>
          <w:tcPr>
            <w:tcW w:w="3693" w:type="dxa"/>
            <w:gridSpan w:val="4"/>
            <w:tcBorders>
              <w:top w:val="nil"/>
              <w:left w:val="nil"/>
              <w:bottom w:val="single" w:sz="4" w:space="0" w:color="auto"/>
              <w:right w:val="nil"/>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Уровень обеспеченности, мест на 1 тыс. человек</w:t>
            </w:r>
          </w:p>
        </w:tc>
        <w:tc>
          <w:tcPr>
            <w:tcW w:w="4341" w:type="dxa"/>
            <w:gridSpan w:val="6"/>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8 % общего числа школьников</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11</w:t>
            </w:r>
          </w:p>
        </w:tc>
        <w:tc>
          <w:tcPr>
            <w:tcW w:w="2753" w:type="dxa"/>
            <w:gridSpan w:val="3"/>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30 км транспортной доступн</w:t>
            </w:r>
            <w:r w:rsidRPr="00C51E7A">
              <w:rPr>
                <w:rFonts w:eastAsia="Times New Roman"/>
                <w:sz w:val="18"/>
                <w:szCs w:val="18"/>
              </w:rPr>
              <w:t>о</w:t>
            </w:r>
            <w:r w:rsidRPr="00C51E7A">
              <w:rPr>
                <w:rFonts w:eastAsia="Times New Roman"/>
                <w:sz w:val="18"/>
                <w:szCs w:val="18"/>
              </w:rPr>
              <w:t>сти</w:t>
            </w:r>
          </w:p>
        </w:tc>
      </w:tr>
      <w:tr w:rsidR="00C51E7A" w:rsidRPr="00C51E7A" w:rsidTr="008A2035">
        <w:trPr>
          <w:trHeight w:val="268"/>
          <w:tblHeader/>
        </w:trPr>
        <w:tc>
          <w:tcPr>
            <w:tcW w:w="2693" w:type="dxa"/>
            <w:gridSpan w:val="3"/>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Школы-интернаты</w:t>
            </w:r>
          </w:p>
        </w:tc>
        <w:tc>
          <w:tcPr>
            <w:tcW w:w="8034" w:type="dxa"/>
            <w:gridSpan w:val="10"/>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мест на 1 тыс. человек</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139"/>
          <w:tblHeader/>
        </w:trPr>
        <w:tc>
          <w:tcPr>
            <w:tcW w:w="2693" w:type="dxa"/>
            <w:gridSpan w:val="3"/>
            <w:vMerge w:val="restart"/>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Организации дополнительного образования (внешкольные учреждения) </w:t>
            </w:r>
          </w:p>
        </w:tc>
        <w:tc>
          <w:tcPr>
            <w:tcW w:w="3693" w:type="dxa"/>
            <w:gridSpan w:val="4"/>
            <w:vMerge w:val="restart"/>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Количество мест дополнительного образ</w:t>
            </w:r>
            <w:r w:rsidRPr="00C51E7A">
              <w:rPr>
                <w:rFonts w:eastAsia="Times New Roman"/>
                <w:sz w:val="18"/>
                <w:szCs w:val="18"/>
              </w:rPr>
              <w:t>о</w:t>
            </w:r>
            <w:r w:rsidRPr="00C51E7A">
              <w:rPr>
                <w:rFonts w:eastAsia="Times New Roman"/>
                <w:sz w:val="18"/>
                <w:szCs w:val="18"/>
              </w:rPr>
              <w:t>вания, % от общего числа школьников</w:t>
            </w: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Дворец (Дом) творчества школьников</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3,3</w:t>
            </w:r>
          </w:p>
        </w:tc>
        <w:tc>
          <w:tcPr>
            <w:tcW w:w="2753" w:type="dxa"/>
            <w:gridSpan w:val="3"/>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 - не более 30 мин, сел</w:t>
            </w:r>
            <w:r w:rsidRPr="00C51E7A">
              <w:rPr>
                <w:rFonts w:eastAsia="Times New Roman"/>
                <w:sz w:val="18"/>
                <w:szCs w:val="18"/>
              </w:rPr>
              <w:t>ь</w:t>
            </w:r>
            <w:r w:rsidRPr="00C51E7A">
              <w:rPr>
                <w:rFonts w:eastAsia="Times New Roman"/>
                <w:sz w:val="18"/>
                <w:szCs w:val="18"/>
              </w:rPr>
              <w:t>ская территория - рекомендуе</w:t>
            </w:r>
            <w:r w:rsidRPr="00C51E7A">
              <w:rPr>
                <w:rFonts w:eastAsia="Times New Roman"/>
                <w:sz w:val="18"/>
                <w:szCs w:val="18"/>
              </w:rPr>
              <w:t>т</w:t>
            </w:r>
            <w:r w:rsidRPr="00C51E7A">
              <w:rPr>
                <w:rFonts w:eastAsia="Times New Roman"/>
                <w:sz w:val="18"/>
                <w:szCs w:val="18"/>
              </w:rPr>
              <w:t>ся предусматривать в зданиях школ</w:t>
            </w:r>
          </w:p>
        </w:tc>
      </w:tr>
      <w:tr w:rsidR="00C51E7A" w:rsidRPr="00C51E7A" w:rsidTr="008A2035">
        <w:trPr>
          <w:trHeight w:val="257"/>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Станция юных техников</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0,9</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34"/>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Станция юных натуралистов</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195"/>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Станция юных туристов</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185"/>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Детско-юношеская спортивная школа</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499"/>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Детская школа искусств (музыкальная, худож</w:t>
            </w:r>
            <w:r w:rsidRPr="00C51E7A">
              <w:rPr>
                <w:rFonts w:eastAsia="Times New Roman"/>
                <w:sz w:val="18"/>
                <w:szCs w:val="18"/>
              </w:rPr>
              <w:t>е</w:t>
            </w:r>
            <w:r w:rsidRPr="00C51E7A">
              <w:rPr>
                <w:rFonts w:eastAsia="Times New Roman"/>
                <w:sz w:val="18"/>
                <w:szCs w:val="18"/>
              </w:rPr>
              <w:t>ственная, хореографическая)</w:t>
            </w:r>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2,7</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163"/>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8034" w:type="dxa"/>
            <w:gridSpan w:val="10"/>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Размер земельного участка, </w:t>
            </w:r>
            <w:proofErr w:type="gramStart"/>
            <w:r w:rsidRPr="00C51E7A">
              <w:rPr>
                <w:rFonts w:eastAsia="Times New Roman"/>
                <w:sz w:val="18"/>
                <w:szCs w:val="18"/>
              </w:rPr>
              <w:t>га</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584"/>
          <w:tblHeader/>
        </w:trPr>
        <w:tc>
          <w:tcPr>
            <w:tcW w:w="2693" w:type="dxa"/>
            <w:gridSpan w:val="3"/>
            <w:tcBorders>
              <w:top w:val="single" w:sz="4" w:space="0" w:color="auto"/>
              <w:left w:val="single" w:sz="8" w:space="0" w:color="auto"/>
              <w:bottom w:val="single" w:sz="8"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Детский оздоровительный л</w:t>
            </w:r>
            <w:r w:rsidRPr="00C51E7A">
              <w:rPr>
                <w:rFonts w:eastAsia="Times New Roman"/>
                <w:sz w:val="18"/>
                <w:szCs w:val="18"/>
              </w:rPr>
              <w:t>а</w:t>
            </w:r>
            <w:r w:rsidRPr="00C51E7A">
              <w:rPr>
                <w:rFonts w:eastAsia="Times New Roman"/>
                <w:sz w:val="18"/>
                <w:szCs w:val="18"/>
              </w:rPr>
              <w:t>герь с дневным пребыванием детей (для организации отдыха детей в каникулярное время)</w:t>
            </w:r>
          </w:p>
        </w:tc>
        <w:tc>
          <w:tcPr>
            <w:tcW w:w="8034" w:type="dxa"/>
            <w:gridSpan w:val="10"/>
            <w:tcBorders>
              <w:top w:val="single" w:sz="4" w:space="0" w:color="auto"/>
              <w:left w:val="nil"/>
              <w:bottom w:val="single" w:sz="8"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Количество место, % от общего числа школьников</w:t>
            </w:r>
          </w:p>
        </w:tc>
        <w:tc>
          <w:tcPr>
            <w:tcW w:w="1545" w:type="dxa"/>
            <w:gridSpan w:val="3"/>
            <w:tcBorders>
              <w:top w:val="nil"/>
              <w:left w:val="nil"/>
              <w:bottom w:val="single" w:sz="8"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20</w:t>
            </w:r>
          </w:p>
        </w:tc>
        <w:tc>
          <w:tcPr>
            <w:tcW w:w="2753" w:type="dxa"/>
            <w:gridSpan w:val="3"/>
            <w:tcBorders>
              <w:top w:val="nil"/>
              <w:left w:val="nil"/>
              <w:bottom w:val="single" w:sz="8"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500 м</w:t>
            </w:r>
          </w:p>
        </w:tc>
      </w:tr>
      <w:tr w:rsidR="00C51E7A" w:rsidRPr="00C51E7A" w:rsidTr="008A2035">
        <w:trPr>
          <w:trHeight w:val="499"/>
          <w:tblHeader/>
        </w:trPr>
        <w:tc>
          <w:tcPr>
            <w:tcW w:w="15025" w:type="dxa"/>
            <w:gridSpan w:val="19"/>
            <w:tcBorders>
              <w:top w:val="single" w:sz="8" w:space="0" w:color="auto"/>
              <w:left w:val="single" w:sz="8" w:space="0" w:color="auto"/>
              <w:bottom w:val="single" w:sz="8" w:space="0" w:color="auto"/>
              <w:right w:val="single" w:sz="8" w:space="0" w:color="000000"/>
            </w:tcBorders>
            <w:shd w:val="clear" w:color="auto" w:fill="auto"/>
            <w:hideMark/>
          </w:tcPr>
          <w:p w:rsidR="0092417F" w:rsidRPr="00C51E7A" w:rsidRDefault="005F5092" w:rsidP="0092417F">
            <w:pPr>
              <w:pStyle w:val="3"/>
              <w:rPr>
                <w:szCs w:val="18"/>
              </w:rPr>
            </w:pPr>
            <w:bookmarkStart w:id="14" w:name="_Toc68777296"/>
            <w:r w:rsidRPr="00C51E7A">
              <w:rPr>
                <w:szCs w:val="18"/>
              </w:rPr>
              <w:t xml:space="preserve">2.4 </w:t>
            </w:r>
            <w:r w:rsidR="0092417F" w:rsidRPr="00C51E7A">
              <w:rPr>
                <w:szCs w:val="18"/>
              </w:rPr>
              <w:t>Расчетные показатели минимально допустимого уровня обеспеченности и расчетные показатели максимально допустимого уровня террит</w:t>
            </w:r>
            <w:r w:rsidR="0092417F" w:rsidRPr="00C51E7A">
              <w:rPr>
                <w:szCs w:val="18"/>
              </w:rPr>
              <w:t>о</w:t>
            </w:r>
            <w:r w:rsidR="0092417F" w:rsidRPr="00C51E7A">
              <w:rPr>
                <w:szCs w:val="18"/>
              </w:rPr>
              <w:t>риальной доступности объектов местного значения в области физической  культуры и спорта</w:t>
            </w:r>
            <w:bookmarkEnd w:id="14"/>
          </w:p>
        </w:tc>
      </w:tr>
      <w:tr w:rsidR="00C51E7A" w:rsidRPr="00C51E7A" w:rsidTr="008A2035">
        <w:trPr>
          <w:trHeight w:val="705"/>
          <w:tblHeader/>
        </w:trPr>
        <w:tc>
          <w:tcPr>
            <w:tcW w:w="1214" w:type="dxa"/>
            <w:gridSpan w:val="2"/>
            <w:vMerge w:val="restart"/>
            <w:tcBorders>
              <w:top w:val="nil"/>
              <w:left w:val="single" w:sz="8" w:space="0" w:color="auto"/>
              <w:bottom w:val="nil"/>
              <w:right w:val="nil"/>
            </w:tcBorders>
            <w:shd w:val="clear" w:color="auto" w:fill="auto"/>
            <w:textDirection w:val="btLr"/>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Физич</w:t>
            </w:r>
            <w:r w:rsidRPr="00C51E7A">
              <w:rPr>
                <w:rFonts w:eastAsia="Times New Roman"/>
                <w:sz w:val="18"/>
                <w:szCs w:val="18"/>
              </w:rPr>
              <w:t>е</w:t>
            </w:r>
            <w:r w:rsidRPr="00C51E7A">
              <w:rPr>
                <w:rFonts w:eastAsia="Times New Roman"/>
                <w:sz w:val="18"/>
                <w:szCs w:val="18"/>
              </w:rPr>
              <w:t>ская культура и спорт</w:t>
            </w:r>
          </w:p>
        </w:tc>
        <w:tc>
          <w:tcPr>
            <w:tcW w:w="2933" w:type="dxa"/>
            <w:gridSpan w:val="4"/>
            <w:vMerge w:val="restart"/>
            <w:tcBorders>
              <w:top w:val="single" w:sz="8" w:space="0" w:color="auto"/>
              <w:left w:val="single" w:sz="4" w:space="0" w:color="auto"/>
              <w:bottom w:val="single" w:sz="4" w:space="0" w:color="auto"/>
              <w:right w:val="single" w:sz="4" w:space="0" w:color="auto"/>
            </w:tcBorders>
            <w:shd w:val="clear" w:color="auto" w:fill="auto"/>
            <w:hideMark/>
          </w:tcPr>
          <w:p w:rsidR="0092417F" w:rsidRPr="00C51E7A" w:rsidRDefault="0092417F" w:rsidP="00C51E7A">
            <w:pPr>
              <w:ind w:firstLine="0"/>
              <w:jc w:val="left"/>
              <w:rPr>
                <w:rFonts w:eastAsia="Times New Roman"/>
                <w:sz w:val="18"/>
                <w:szCs w:val="18"/>
              </w:rPr>
            </w:pPr>
            <w:r w:rsidRPr="00C51E7A">
              <w:rPr>
                <w:rFonts w:eastAsia="Times New Roman"/>
                <w:sz w:val="18"/>
                <w:szCs w:val="18"/>
              </w:rPr>
              <w:t xml:space="preserve">Физкультурно-спортивные залы, предназначенные для организации и </w:t>
            </w:r>
            <w:proofErr w:type="gramStart"/>
            <w:r w:rsidRPr="00C51E7A">
              <w:rPr>
                <w:rFonts w:eastAsia="Times New Roman"/>
                <w:sz w:val="18"/>
                <w:szCs w:val="18"/>
              </w:rPr>
              <w:t>проведения</w:t>
            </w:r>
            <w:proofErr w:type="gramEnd"/>
            <w:r w:rsidRPr="00C51E7A">
              <w:rPr>
                <w:rFonts w:eastAsia="Times New Roman"/>
                <w:sz w:val="18"/>
                <w:szCs w:val="18"/>
              </w:rPr>
              <w:t xml:space="preserve"> официальных фи</w:t>
            </w:r>
            <w:r w:rsidRPr="00C51E7A">
              <w:rPr>
                <w:rFonts w:eastAsia="Times New Roman"/>
                <w:sz w:val="18"/>
                <w:szCs w:val="18"/>
              </w:rPr>
              <w:t>з</w:t>
            </w:r>
            <w:r w:rsidRPr="00C51E7A">
              <w:rPr>
                <w:rFonts w:eastAsia="Times New Roman"/>
                <w:sz w:val="18"/>
                <w:szCs w:val="18"/>
              </w:rPr>
              <w:lastRenderedPageBreak/>
              <w:t xml:space="preserve">культурно-оздоровительных и спортивных мероприятий </w:t>
            </w:r>
            <w:r w:rsidR="007760AB" w:rsidRPr="00C51E7A">
              <w:rPr>
                <w:rFonts w:eastAsia="Times New Roman"/>
                <w:sz w:val="18"/>
                <w:szCs w:val="18"/>
              </w:rPr>
              <w:t>гран</w:t>
            </w:r>
            <w:r w:rsidR="007760AB" w:rsidRPr="00C51E7A">
              <w:rPr>
                <w:rFonts w:eastAsia="Times New Roman"/>
                <w:sz w:val="18"/>
                <w:szCs w:val="18"/>
              </w:rPr>
              <w:t>и</w:t>
            </w:r>
            <w:r w:rsidR="007760AB" w:rsidRPr="00C51E7A">
              <w:rPr>
                <w:rFonts w:eastAsia="Times New Roman"/>
                <w:sz w:val="18"/>
                <w:szCs w:val="18"/>
              </w:rPr>
              <w:t>цах муниципального</w:t>
            </w:r>
            <w:r w:rsidRPr="00C51E7A">
              <w:rPr>
                <w:rFonts w:eastAsia="Times New Roman"/>
                <w:sz w:val="18"/>
                <w:szCs w:val="18"/>
              </w:rPr>
              <w:t xml:space="preserve"> округа</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proofErr w:type="gramStart"/>
            <w:r w:rsidRPr="00C51E7A">
              <w:rPr>
                <w:rFonts w:eastAsia="Times New Roman"/>
                <w:sz w:val="18"/>
                <w:szCs w:val="18"/>
              </w:rPr>
              <w:lastRenderedPageBreak/>
              <w:t>м</w:t>
            </w:r>
            <w:proofErr w:type="gramEnd"/>
            <w:r w:rsidRPr="00C51E7A">
              <w:rPr>
                <w:rFonts w:eastAsia="Times New Roman"/>
                <w:sz w:val="18"/>
                <w:szCs w:val="18"/>
              </w:rPr>
              <w:t>² площади пола на 1000 чел.,</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C51E7A">
            <w:pPr>
              <w:ind w:firstLine="0"/>
              <w:jc w:val="center"/>
              <w:rPr>
                <w:rFonts w:eastAsia="Times New Roman"/>
                <w:sz w:val="18"/>
                <w:szCs w:val="18"/>
              </w:rPr>
            </w:pPr>
            <w:r w:rsidRPr="00C51E7A">
              <w:rPr>
                <w:rFonts w:eastAsia="Times New Roman"/>
                <w:sz w:val="18"/>
                <w:szCs w:val="18"/>
              </w:rPr>
              <w:t xml:space="preserve">Для </w:t>
            </w:r>
            <w:proofErr w:type="gramStart"/>
            <w:r w:rsidR="007760AB" w:rsidRPr="00C51E7A">
              <w:rPr>
                <w:rFonts w:eastAsia="Times New Roman"/>
                <w:sz w:val="18"/>
                <w:szCs w:val="18"/>
              </w:rPr>
              <w:t>границах</w:t>
            </w:r>
            <w:proofErr w:type="gramEnd"/>
            <w:r w:rsidR="007760AB" w:rsidRPr="00C51E7A">
              <w:rPr>
                <w:rFonts w:eastAsia="Times New Roman"/>
                <w:sz w:val="18"/>
                <w:szCs w:val="18"/>
              </w:rPr>
              <w:t xml:space="preserve"> муниц</w:t>
            </w:r>
            <w:r w:rsidR="007760AB" w:rsidRPr="00C51E7A">
              <w:rPr>
                <w:rFonts w:eastAsia="Times New Roman"/>
                <w:sz w:val="18"/>
                <w:szCs w:val="18"/>
              </w:rPr>
              <w:t>и</w:t>
            </w:r>
            <w:r w:rsidR="007760AB" w:rsidRPr="00C51E7A">
              <w:rPr>
                <w:rFonts w:eastAsia="Times New Roman"/>
                <w:sz w:val="18"/>
                <w:szCs w:val="18"/>
              </w:rPr>
              <w:t>пального</w:t>
            </w:r>
            <w:r w:rsidRPr="00C51E7A">
              <w:rPr>
                <w:rFonts w:eastAsia="Times New Roman"/>
                <w:sz w:val="18"/>
                <w:szCs w:val="18"/>
              </w:rPr>
              <w:t xml:space="preserve"> округа:</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150               </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30 мин в одну сторону</w:t>
            </w:r>
          </w:p>
        </w:tc>
      </w:tr>
      <w:tr w:rsidR="00C51E7A" w:rsidRPr="00C51E7A" w:rsidTr="008A2035">
        <w:trPr>
          <w:trHeight w:val="579"/>
          <w:tblHeader/>
        </w:trPr>
        <w:tc>
          <w:tcPr>
            <w:tcW w:w="1214" w:type="dxa"/>
            <w:gridSpan w:val="2"/>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 с 2021 по 2035 годы</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250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705"/>
          <w:tblHeader/>
        </w:trPr>
        <w:tc>
          <w:tcPr>
            <w:tcW w:w="1214" w:type="dxa"/>
            <w:gridSpan w:val="2"/>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C51E7A">
            <w:pPr>
              <w:ind w:firstLine="0"/>
              <w:jc w:val="left"/>
              <w:rPr>
                <w:rFonts w:eastAsia="Times New Roman"/>
                <w:sz w:val="18"/>
                <w:szCs w:val="18"/>
              </w:rPr>
            </w:pPr>
            <w:r w:rsidRPr="00C51E7A">
              <w:rPr>
                <w:rFonts w:eastAsia="Times New Roman"/>
                <w:sz w:val="18"/>
                <w:szCs w:val="18"/>
              </w:rPr>
              <w:t>Плавательные бассейны, предн</w:t>
            </w:r>
            <w:r w:rsidRPr="00C51E7A">
              <w:rPr>
                <w:rFonts w:eastAsia="Times New Roman"/>
                <w:sz w:val="18"/>
                <w:szCs w:val="18"/>
              </w:rPr>
              <w:t>а</w:t>
            </w:r>
            <w:r w:rsidRPr="00C51E7A">
              <w:rPr>
                <w:rFonts w:eastAsia="Times New Roman"/>
                <w:sz w:val="18"/>
                <w:szCs w:val="18"/>
              </w:rPr>
              <w:t xml:space="preserve">значенные для организации и </w:t>
            </w:r>
            <w:proofErr w:type="gramStart"/>
            <w:r w:rsidRPr="00C51E7A">
              <w:rPr>
                <w:rFonts w:eastAsia="Times New Roman"/>
                <w:sz w:val="18"/>
                <w:szCs w:val="18"/>
              </w:rPr>
              <w:t>пр</w:t>
            </w:r>
            <w:r w:rsidRPr="00C51E7A">
              <w:rPr>
                <w:rFonts w:eastAsia="Times New Roman"/>
                <w:sz w:val="18"/>
                <w:szCs w:val="18"/>
              </w:rPr>
              <w:t>о</w:t>
            </w:r>
            <w:r w:rsidRPr="00C51E7A">
              <w:rPr>
                <w:rFonts w:eastAsia="Times New Roman"/>
                <w:sz w:val="18"/>
                <w:szCs w:val="18"/>
              </w:rPr>
              <w:t>ведения</w:t>
            </w:r>
            <w:proofErr w:type="gramEnd"/>
            <w:r w:rsidRPr="00C51E7A">
              <w:rPr>
                <w:rFonts w:eastAsia="Times New Roman"/>
                <w:sz w:val="18"/>
                <w:szCs w:val="18"/>
              </w:rPr>
              <w:t xml:space="preserve"> официальных физкул</w:t>
            </w:r>
            <w:r w:rsidRPr="00C51E7A">
              <w:rPr>
                <w:rFonts w:eastAsia="Times New Roman"/>
                <w:sz w:val="18"/>
                <w:szCs w:val="18"/>
              </w:rPr>
              <w:t>ь</w:t>
            </w:r>
            <w:r w:rsidRPr="00C51E7A">
              <w:rPr>
                <w:rFonts w:eastAsia="Times New Roman"/>
                <w:sz w:val="18"/>
                <w:szCs w:val="18"/>
              </w:rPr>
              <w:t>турно-оздоровительных и спо</w:t>
            </w:r>
            <w:r w:rsidRPr="00C51E7A">
              <w:rPr>
                <w:rFonts w:eastAsia="Times New Roman"/>
                <w:sz w:val="18"/>
                <w:szCs w:val="18"/>
              </w:rPr>
              <w:t>р</w:t>
            </w:r>
            <w:r w:rsidRPr="00C51E7A">
              <w:rPr>
                <w:rFonts w:eastAsia="Times New Roman"/>
                <w:sz w:val="18"/>
                <w:szCs w:val="18"/>
              </w:rPr>
              <w:t xml:space="preserve">тивных мероприятий </w:t>
            </w:r>
            <w:r w:rsidR="007760AB" w:rsidRPr="00C51E7A">
              <w:rPr>
                <w:rFonts w:eastAsia="Times New Roman"/>
                <w:sz w:val="18"/>
                <w:szCs w:val="18"/>
              </w:rPr>
              <w:t>границах муниципального</w:t>
            </w:r>
            <w:r w:rsidRPr="00C51E7A">
              <w:rPr>
                <w:rFonts w:eastAsia="Times New Roman"/>
                <w:sz w:val="18"/>
                <w:szCs w:val="18"/>
              </w:rPr>
              <w:t xml:space="preserve"> округа</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proofErr w:type="gramStart"/>
            <w:r w:rsidRPr="00C51E7A">
              <w:rPr>
                <w:rFonts w:eastAsia="Times New Roman"/>
                <w:sz w:val="18"/>
                <w:szCs w:val="18"/>
              </w:rPr>
              <w:t>м</w:t>
            </w:r>
            <w:proofErr w:type="gramEnd"/>
            <w:r w:rsidRPr="00C51E7A">
              <w:rPr>
                <w:rFonts w:eastAsia="Times New Roman"/>
                <w:sz w:val="18"/>
                <w:szCs w:val="18"/>
              </w:rPr>
              <w:t>² зеркала воды на 1000 чел.</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20 </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30 мин в одну сторону/1500м</w:t>
            </w:r>
          </w:p>
        </w:tc>
      </w:tr>
      <w:tr w:rsidR="00C51E7A" w:rsidRPr="00C51E7A" w:rsidTr="008A2035">
        <w:trPr>
          <w:trHeight w:val="550"/>
          <w:tblHeader/>
        </w:trPr>
        <w:tc>
          <w:tcPr>
            <w:tcW w:w="1214" w:type="dxa"/>
            <w:gridSpan w:val="2"/>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с 2021 по 2035 – </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25 </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705"/>
          <w:tblHeader/>
        </w:trPr>
        <w:tc>
          <w:tcPr>
            <w:tcW w:w="1214" w:type="dxa"/>
            <w:gridSpan w:val="2"/>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C51E7A">
            <w:pPr>
              <w:ind w:firstLine="0"/>
              <w:jc w:val="left"/>
              <w:rPr>
                <w:rFonts w:eastAsia="Times New Roman"/>
                <w:sz w:val="18"/>
                <w:szCs w:val="18"/>
              </w:rPr>
            </w:pPr>
            <w:r w:rsidRPr="00C51E7A">
              <w:rPr>
                <w:rFonts w:eastAsia="Times New Roman"/>
                <w:sz w:val="18"/>
                <w:szCs w:val="18"/>
              </w:rPr>
              <w:t>Плоскостные спортивные соор</w:t>
            </w:r>
            <w:r w:rsidRPr="00C51E7A">
              <w:rPr>
                <w:rFonts w:eastAsia="Times New Roman"/>
                <w:sz w:val="18"/>
                <w:szCs w:val="18"/>
              </w:rPr>
              <w:t>у</w:t>
            </w:r>
            <w:r w:rsidRPr="00C51E7A">
              <w:rPr>
                <w:rFonts w:eastAsia="Times New Roman"/>
                <w:sz w:val="18"/>
                <w:szCs w:val="18"/>
              </w:rPr>
              <w:t>жения, предназначенные для орг</w:t>
            </w:r>
            <w:r w:rsidRPr="00C51E7A">
              <w:rPr>
                <w:rFonts w:eastAsia="Times New Roman"/>
                <w:sz w:val="18"/>
                <w:szCs w:val="18"/>
              </w:rPr>
              <w:t>а</w:t>
            </w:r>
            <w:r w:rsidRPr="00C51E7A">
              <w:rPr>
                <w:rFonts w:eastAsia="Times New Roman"/>
                <w:sz w:val="18"/>
                <w:szCs w:val="18"/>
              </w:rPr>
              <w:t xml:space="preserve">низации и </w:t>
            </w:r>
            <w:proofErr w:type="gramStart"/>
            <w:r w:rsidRPr="00C51E7A">
              <w:rPr>
                <w:rFonts w:eastAsia="Times New Roman"/>
                <w:sz w:val="18"/>
                <w:szCs w:val="18"/>
              </w:rPr>
              <w:t>проведения</w:t>
            </w:r>
            <w:proofErr w:type="gramEnd"/>
            <w:r w:rsidRPr="00C51E7A">
              <w:rPr>
                <w:rFonts w:eastAsia="Times New Roman"/>
                <w:sz w:val="18"/>
                <w:szCs w:val="18"/>
              </w:rPr>
              <w:t xml:space="preserve"> официал</w:t>
            </w:r>
            <w:r w:rsidRPr="00C51E7A">
              <w:rPr>
                <w:rFonts w:eastAsia="Times New Roman"/>
                <w:sz w:val="18"/>
                <w:szCs w:val="18"/>
              </w:rPr>
              <w:t>ь</w:t>
            </w:r>
            <w:r w:rsidRPr="00C51E7A">
              <w:rPr>
                <w:rFonts w:eastAsia="Times New Roman"/>
                <w:sz w:val="18"/>
                <w:szCs w:val="18"/>
              </w:rPr>
              <w:t xml:space="preserve">ных физкультурно-оздоровительных и спортивных мероприятий </w:t>
            </w:r>
            <w:r w:rsidR="007760AB" w:rsidRPr="00C51E7A">
              <w:rPr>
                <w:rFonts w:eastAsia="Times New Roman"/>
                <w:sz w:val="18"/>
                <w:szCs w:val="18"/>
              </w:rPr>
              <w:t>границах муниц</w:t>
            </w:r>
            <w:r w:rsidR="007760AB" w:rsidRPr="00C51E7A">
              <w:rPr>
                <w:rFonts w:eastAsia="Times New Roman"/>
                <w:sz w:val="18"/>
                <w:szCs w:val="18"/>
              </w:rPr>
              <w:t>и</w:t>
            </w:r>
            <w:r w:rsidR="007760AB" w:rsidRPr="00C51E7A">
              <w:rPr>
                <w:rFonts w:eastAsia="Times New Roman"/>
                <w:sz w:val="18"/>
                <w:szCs w:val="18"/>
              </w:rPr>
              <w:t>пального</w:t>
            </w:r>
            <w:r w:rsidRPr="00C51E7A">
              <w:rPr>
                <w:rFonts w:eastAsia="Times New Roman"/>
                <w:sz w:val="18"/>
                <w:szCs w:val="18"/>
              </w:rPr>
              <w:t xml:space="preserve"> округа</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proofErr w:type="gramStart"/>
            <w:r w:rsidRPr="00C51E7A">
              <w:rPr>
                <w:rFonts w:eastAsia="Times New Roman"/>
                <w:sz w:val="18"/>
                <w:szCs w:val="18"/>
              </w:rPr>
              <w:t>м</w:t>
            </w:r>
            <w:proofErr w:type="gramEnd"/>
            <w:r w:rsidRPr="00C51E7A">
              <w:rPr>
                <w:rFonts w:eastAsia="Times New Roman"/>
                <w:sz w:val="18"/>
                <w:szCs w:val="18"/>
              </w:rPr>
              <w:t>² на 1000 чел.</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3000 [9]</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555"/>
          <w:tblHeader/>
        </w:trPr>
        <w:tc>
          <w:tcPr>
            <w:tcW w:w="1214" w:type="dxa"/>
            <w:gridSpan w:val="2"/>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с 2021 по 2035 </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3700 [9]</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471"/>
          <w:tblHeader/>
        </w:trPr>
        <w:tc>
          <w:tcPr>
            <w:tcW w:w="1214" w:type="dxa"/>
            <w:gridSpan w:val="2"/>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Помещения для физкультурно-оздоровительных занятий</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Размер земельного участка, </w:t>
            </w:r>
            <w:proofErr w:type="spellStart"/>
            <w:r w:rsidRPr="00C51E7A">
              <w:rPr>
                <w:rFonts w:eastAsia="Times New Roman"/>
                <w:sz w:val="18"/>
                <w:szCs w:val="18"/>
              </w:rPr>
              <w:t>кв</w:t>
            </w:r>
            <w:proofErr w:type="gramStart"/>
            <w:r w:rsidRPr="00C51E7A">
              <w:rPr>
                <w:rFonts w:eastAsia="Times New Roman"/>
                <w:sz w:val="18"/>
                <w:szCs w:val="18"/>
              </w:rPr>
              <w:t>.м</w:t>
            </w:r>
            <w:proofErr w:type="gramEnd"/>
            <w:r w:rsidRPr="00C51E7A">
              <w:rPr>
                <w:rFonts w:eastAsia="Times New Roman"/>
                <w:sz w:val="18"/>
                <w:szCs w:val="18"/>
              </w:rPr>
              <w:t>етров</w:t>
            </w:r>
            <w:proofErr w:type="spellEnd"/>
            <w:r w:rsidRPr="00C51E7A">
              <w:rPr>
                <w:rFonts w:eastAsia="Times New Roman"/>
                <w:sz w:val="18"/>
                <w:szCs w:val="18"/>
              </w:rPr>
              <w:t xml:space="preserve"> общей площади на 1 тыс. человек</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80</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500 м</w:t>
            </w:r>
          </w:p>
        </w:tc>
      </w:tr>
      <w:tr w:rsidR="00C51E7A" w:rsidRPr="00C51E7A" w:rsidTr="008A2035">
        <w:trPr>
          <w:trHeight w:val="265"/>
          <w:tblHeader/>
        </w:trPr>
        <w:tc>
          <w:tcPr>
            <w:tcW w:w="1214" w:type="dxa"/>
            <w:gridSpan w:val="2"/>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Лыжные базы</w:t>
            </w:r>
          </w:p>
        </w:tc>
        <w:tc>
          <w:tcPr>
            <w:tcW w:w="454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92417F" w:rsidRPr="00C51E7A" w:rsidRDefault="0092417F" w:rsidP="00C51E7A">
            <w:pPr>
              <w:ind w:firstLine="0"/>
              <w:jc w:val="center"/>
              <w:rPr>
                <w:rFonts w:eastAsia="Times New Roman"/>
                <w:sz w:val="18"/>
                <w:szCs w:val="18"/>
              </w:rPr>
            </w:pPr>
            <w:r w:rsidRPr="00C51E7A">
              <w:rPr>
                <w:rFonts w:eastAsia="Times New Roman"/>
                <w:sz w:val="18"/>
                <w:szCs w:val="18"/>
              </w:rPr>
              <w:t xml:space="preserve">Уровень обеспеченности, объект на </w:t>
            </w:r>
            <w:r w:rsidR="007760AB" w:rsidRPr="00C51E7A">
              <w:rPr>
                <w:rFonts w:eastAsia="Times New Roman"/>
                <w:sz w:val="18"/>
                <w:szCs w:val="18"/>
              </w:rPr>
              <w:t>границах муниц</w:t>
            </w:r>
            <w:r w:rsidR="007760AB" w:rsidRPr="00C51E7A">
              <w:rPr>
                <w:rFonts w:eastAsia="Times New Roman"/>
                <w:sz w:val="18"/>
                <w:szCs w:val="18"/>
              </w:rPr>
              <w:t>и</w:t>
            </w:r>
            <w:r w:rsidR="007760AB" w:rsidRPr="00C51E7A">
              <w:rPr>
                <w:rFonts w:eastAsia="Times New Roman"/>
                <w:sz w:val="18"/>
                <w:szCs w:val="18"/>
              </w:rPr>
              <w:t>пальный</w:t>
            </w:r>
            <w:r w:rsidRPr="00C51E7A">
              <w:rPr>
                <w:rFonts w:eastAsia="Times New Roman"/>
                <w:sz w:val="18"/>
                <w:szCs w:val="18"/>
              </w:rPr>
              <w:t xml:space="preserve"> округ</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w:t>
            </w:r>
          </w:p>
        </w:tc>
        <w:tc>
          <w:tcPr>
            <w:tcW w:w="2774" w:type="dxa"/>
            <w:gridSpan w:val="4"/>
            <w:vMerge w:val="restart"/>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68"/>
          <w:tblHeader/>
        </w:trPr>
        <w:tc>
          <w:tcPr>
            <w:tcW w:w="1214" w:type="dxa"/>
            <w:gridSpan w:val="2"/>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 2021 по 2035 годы</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8</w:t>
            </w:r>
          </w:p>
        </w:tc>
        <w:tc>
          <w:tcPr>
            <w:tcW w:w="2774" w:type="dxa"/>
            <w:gridSpan w:val="4"/>
            <w:vMerge/>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74"/>
          <w:tblHeader/>
        </w:trPr>
        <w:tc>
          <w:tcPr>
            <w:tcW w:w="1214" w:type="dxa"/>
            <w:gridSpan w:val="2"/>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Стрелковые тиры</w:t>
            </w:r>
          </w:p>
        </w:tc>
        <w:tc>
          <w:tcPr>
            <w:tcW w:w="454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92417F" w:rsidRPr="00C51E7A" w:rsidRDefault="0092417F" w:rsidP="00C51E7A">
            <w:pPr>
              <w:ind w:firstLine="0"/>
              <w:jc w:val="center"/>
              <w:rPr>
                <w:rFonts w:eastAsia="Times New Roman"/>
                <w:sz w:val="18"/>
                <w:szCs w:val="18"/>
              </w:rPr>
            </w:pPr>
            <w:r w:rsidRPr="00C51E7A">
              <w:rPr>
                <w:rFonts w:eastAsia="Times New Roman"/>
                <w:sz w:val="18"/>
                <w:szCs w:val="18"/>
              </w:rPr>
              <w:t xml:space="preserve">Уровень обеспеченности, объект на </w:t>
            </w:r>
            <w:r w:rsidR="007760AB" w:rsidRPr="00C51E7A">
              <w:rPr>
                <w:rFonts w:eastAsia="Times New Roman"/>
                <w:sz w:val="18"/>
                <w:szCs w:val="18"/>
              </w:rPr>
              <w:t>муниципальный</w:t>
            </w:r>
            <w:r w:rsidRPr="00C51E7A">
              <w:rPr>
                <w:rFonts w:eastAsia="Times New Roman"/>
                <w:sz w:val="18"/>
                <w:szCs w:val="18"/>
              </w:rPr>
              <w:t xml:space="preserve"> округ</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25</w:t>
            </w:r>
          </w:p>
        </w:tc>
        <w:tc>
          <w:tcPr>
            <w:tcW w:w="2774" w:type="dxa"/>
            <w:gridSpan w:val="4"/>
            <w:vMerge w:val="restart"/>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78"/>
          <w:tblHeader/>
        </w:trPr>
        <w:tc>
          <w:tcPr>
            <w:tcW w:w="1214" w:type="dxa"/>
            <w:gridSpan w:val="2"/>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 2021 по 2035 годы</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30</w:t>
            </w:r>
          </w:p>
        </w:tc>
        <w:tc>
          <w:tcPr>
            <w:tcW w:w="2774" w:type="dxa"/>
            <w:gridSpan w:val="4"/>
            <w:vMerge/>
            <w:tcBorders>
              <w:top w:val="nil"/>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AD24AA">
        <w:trPr>
          <w:trHeight w:val="272"/>
          <w:tblHeader/>
        </w:trPr>
        <w:tc>
          <w:tcPr>
            <w:tcW w:w="1214" w:type="dxa"/>
            <w:gridSpan w:val="2"/>
            <w:vMerge/>
            <w:tcBorders>
              <w:top w:val="nil"/>
              <w:left w:val="single" w:sz="8" w:space="0" w:color="auto"/>
              <w:bottom w:val="single" w:sz="4" w:space="0" w:color="auto"/>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Гребные базы</w:t>
            </w:r>
          </w:p>
        </w:tc>
        <w:tc>
          <w:tcPr>
            <w:tcW w:w="4543" w:type="dxa"/>
            <w:gridSpan w:val="5"/>
            <w:vMerge w:val="restart"/>
            <w:tcBorders>
              <w:top w:val="single" w:sz="4" w:space="0" w:color="000000"/>
              <w:left w:val="single" w:sz="4" w:space="0" w:color="auto"/>
              <w:bottom w:val="single" w:sz="4" w:space="0" w:color="auto"/>
              <w:right w:val="single" w:sz="4" w:space="0" w:color="000000"/>
            </w:tcBorders>
            <w:shd w:val="clear" w:color="auto" w:fill="auto"/>
            <w:hideMark/>
          </w:tcPr>
          <w:p w:rsidR="0092417F" w:rsidRPr="00C51E7A" w:rsidRDefault="0092417F" w:rsidP="00C51E7A">
            <w:pPr>
              <w:ind w:firstLine="0"/>
              <w:jc w:val="center"/>
              <w:rPr>
                <w:rFonts w:eastAsia="Times New Roman"/>
                <w:sz w:val="18"/>
                <w:szCs w:val="18"/>
              </w:rPr>
            </w:pPr>
            <w:r w:rsidRPr="00C51E7A">
              <w:rPr>
                <w:rFonts w:eastAsia="Times New Roman"/>
                <w:sz w:val="18"/>
                <w:szCs w:val="18"/>
              </w:rPr>
              <w:t xml:space="preserve">Уровень обеспеченности, объект на </w:t>
            </w:r>
            <w:r w:rsidR="007760AB" w:rsidRPr="00C51E7A">
              <w:rPr>
                <w:rFonts w:eastAsia="Times New Roman"/>
                <w:sz w:val="18"/>
                <w:szCs w:val="18"/>
              </w:rPr>
              <w:t>муниципальный</w:t>
            </w:r>
            <w:r w:rsidRPr="00C51E7A">
              <w:rPr>
                <w:rFonts w:eastAsia="Times New Roman"/>
                <w:sz w:val="18"/>
                <w:szCs w:val="18"/>
              </w:rPr>
              <w:t xml:space="preserve"> округ</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w:t>
            </w:r>
          </w:p>
        </w:tc>
        <w:tc>
          <w:tcPr>
            <w:tcW w:w="2774" w:type="dxa"/>
            <w:gridSpan w:val="4"/>
            <w:vMerge w:val="restart"/>
            <w:tcBorders>
              <w:top w:val="single" w:sz="4" w:space="0" w:color="000000"/>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86"/>
          <w:tblHeader/>
        </w:trPr>
        <w:tc>
          <w:tcPr>
            <w:tcW w:w="1214" w:type="dxa"/>
            <w:gridSpan w:val="2"/>
            <w:vMerge/>
            <w:tcBorders>
              <w:top w:val="single" w:sz="4" w:space="0" w:color="auto"/>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 2021 по 2035 годы</w:t>
            </w:r>
          </w:p>
        </w:tc>
        <w:tc>
          <w:tcPr>
            <w:tcW w:w="1632" w:type="dxa"/>
            <w:gridSpan w:val="3"/>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AD24AA">
        <w:trPr>
          <w:trHeight w:val="835"/>
          <w:tblHeader/>
        </w:trPr>
        <w:tc>
          <w:tcPr>
            <w:tcW w:w="1214" w:type="dxa"/>
            <w:gridSpan w:val="2"/>
            <w:vMerge/>
            <w:tcBorders>
              <w:top w:val="nil"/>
              <w:left w:val="single" w:sz="8" w:space="0" w:color="auto"/>
              <w:bottom w:val="nil"/>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tcBorders>
              <w:top w:val="single" w:sz="4" w:space="0" w:color="auto"/>
              <w:left w:val="single" w:sz="4"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Примечания</w:t>
            </w:r>
          </w:p>
        </w:tc>
        <w:tc>
          <w:tcPr>
            <w:tcW w:w="10878" w:type="dxa"/>
            <w:gridSpan w:val="13"/>
            <w:tcBorders>
              <w:top w:val="single" w:sz="4" w:space="0" w:color="auto"/>
              <w:left w:val="nil"/>
              <w:bottom w:val="single" w:sz="8" w:space="0" w:color="auto"/>
              <w:right w:val="single" w:sz="8" w:space="0" w:color="000000"/>
            </w:tcBorders>
            <w:shd w:val="clear" w:color="auto" w:fill="auto"/>
            <w:hideMark/>
          </w:tcPr>
          <w:p w:rsidR="0092417F" w:rsidRPr="00C51E7A" w:rsidRDefault="0092417F" w:rsidP="0092417F">
            <w:pPr>
              <w:tabs>
                <w:tab w:val="left" w:pos="264"/>
              </w:tabs>
              <w:ind w:left="-3" w:firstLine="0"/>
              <w:rPr>
                <w:rFonts w:eastAsia="Times New Roman"/>
                <w:sz w:val="18"/>
                <w:szCs w:val="18"/>
              </w:rPr>
            </w:pPr>
            <w:r w:rsidRPr="00C51E7A">
              <w:rPr>
                <w:rFonts w:eastAsia="Times New Roman"/>
                <w:sz w:val="18"/>
                <w:szCs w:val="18"/>
              </w:rPr>
              <w:t>1.В населенных пунктах с численностью населения от 0,2 до 2 тыс. человек необходимо предусматривать один спортивный зал на 162 кв. м площади пола, с численностью населения от 2 до 5 тыс. человек - один спортивный зал на 540 кв. м площади пола.</w:t>
            </w:r>
          </w:p>
          <w:p w:rsidR="0092417F" w:rsidRPr="00C51E7A" w:rsidRDefault="0092417F" w:rsidP="0092417F">
            <w:pPr>
              <w:tabs>
                <w:tab w:val="left" w:pos="264"/>
              </w:tabs>
              <w:ind w:left="-3" w:firstLine="0"/>
              <w:rPr>
                <w:rFonts w:eastAsia="Times New Roman"/>
                <w:sz w:val="18"/>
                <w:szCs w:val="18"/>
              </w:rPr>
            </w:pPr>
            <w:r w:rsidRPr="00C51E7A">
              <w:rPr>
                <w:rFonts w:eastAsia="Times New Roman"/>
                <w:sz w:val="18"/>
                <w:szCs w:val="18"/>
              </w:rPr>
              <w:t>2. В населенных пунктах населения более 6 тыс. человек целесообразно предусматривать один плавательный бассейн на 212,5 кв. м зе</w:t>
            </w:r>
            <w:r w:rsidRPr="00C51E7A">
              <w:rPr>
                <w:rFonts w:eastAsia="Times New Roman"/>
                <w:sz w:val="18"/>
                <w:szCs w:val="18"/>
              </w:rPr>
              <w:t>р</w:t>
            </w:r>
            <w:r w:rsidRPr="00C51E7A">
              <w:rPr>
                <w:rFonts w:eastAsia="Times New Roman"/>
                <w:sz w:val="18"/>
                <w:szCs w:val="18"/>
              </w:rPr>
              <w:t>кала воды (25х8,5).</w:t>
            </w:r>
          </w:p>
          <w:p w:rsidR="0092417F" w:rsidRPr="00C51E7A" w:rsidRDefault="0092417F" w:rsidP="0092417F">
            <w:pPr>
              <w:pStyle w:val="aff9"/>
              <w:tabs>
                <w:tab w:val="left" w:pos="264"/>
              </w:tabs>
              <w:ind w:left="-3" w:firstLine="0"/>
              <w:rPr>
                <w:sz w:val="18"/>
                <w:szCs w:val="18"/>
              </w:rPr>
            </w:pPr>
            <w:r w:rsidRPr="00C51E7A">
              <w:rPr>
                <w:rFonts w:eastAsia="Times New Roman"/>
                <w:sz w:val="18"/>
                <w:szCs w:val="18"/>
              </w:rPr>
              <w:t>3. Потребность населения в физкультурно-спортивных залах может быть покрыта как за счет отдельно стоящих объектов, так и объектов, расположенных при общеобразовательных организациях.</w:t>
            </w:r>
            <w:r w:rsidRPr="00C51E7A">
              <w:rPr>
                <w:sz w:val="18"/>
                <w:szCs w:val="18"/>
              </w:rPr>
              <w:t xml:space="preserve"> Помещения для физкультурных занятий и тренировок рекомендуется разм</w:t>
            </w:r>
            <w:r w:rsidRPr="00C51E7A">
              <w:rPr>
                <w:sz w:val="18"/>
                <w:szCs w:val="18"/>
              </w:rPr>
              <w:t>е</w:t>
            </w:r>
            <w:r w:rsidRPr="00C51E7A">
              <w:rPr>
                <w:sz w:val="18"/>
                <w:szCs w:val="18"/>
              </w:rPr>
              <w:t>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92417F" w:rsidRPr="00C51E7A" w:rsidRDefault="0092417F" w:rsidP="0092417F">
            <w:pPr>
              <w:pStyle w:val="aff9"/>
              <w:tabs>
                <w:tab w:val="left" w:pos="264"/>
              </w:tabs>
              <w:ind w:left="-3" w:firstLine="0"/>
              <w:rPr>
                <w:rFonts w:eastAsia="Times New Roman"/>
                <w:sz w:val="18"/>
                <w:szCs w:val="18"/>
              </w:rPr>
            </w:pPr>
            <w:r w:rsidRPr="00C51E7A">
              <w:rPr>
                <w:rFonts w:eastAsia="Times New Roman"/>
                <w:sz w:val="18"/>
                <w:szCs w:val="18"/>
              </w:rPr>
              <w:t>4. Физкультурно-спортивные сооружения сети общего пользования следует объединять со спортивными объектами образовательных организаций, учреждений отдыха и культуры с возможным сокращением территории.</w:t>
            </w:r>
          </w:p>
          <w:p w:rsidR="0092417F" w:rsidRPr="00C51E7A" w:rsidRDefault="0092417F" w:rsidP="0092417F">
            <w:pPr>
              <w:pStyle w:val="aff9"/>
              <w:tabs>
                <w:tab w:val="left" w:pos="264"/>
              </w:tabs>
              <w:ind w:left="-3" w:firstLine="0"/>
              <w:rPr>
                <w:rFonts w:eastAsia="Times New Roman"/>
                <w:sz w:val="18"/>
                <w:szCs w:val="18"/>
              </w:rPr>
            </w:pPr>
            <w:r w:rsidRPr="00C51E7A">
              <w:rPr>
                <w:rFonts w:eastAsia="Times New Roman"/>
                <w:sz w:val="18"/>
                <w:szCs w:val="18"/>
              </w:rPr>
              <w:t xml:space="preserve">5. При расчете потребности населения в плоскостных сооружениях рекомендуется учитывать плоскостные сооружения регионального значения (при наличии), местного значения </w:t>
            </w:r>
            <w:r w:rsidR="007760AB" w:rsidRPr="00C51E7A">
              <w:rPr>
                <w:rFonts w:eastAsia="Times New Roman"/>
                <w:sz w:val="18"/>
                <w:szCs w:val="18"/>
              </w:rPr>
              <w:t>муниципального</w:t>
            </w:r>
            <w:r w:rsidRPr="00C51E7A">
              <w:rPr>
                <w:rFonts w:eastAsia="Times New Roman"/>
                <w:sz w:val="18"/>
                <w:szCs w:val="18"/>
              </w:rPr>
              <w:t xml:space="preserve"> округа. </w:t>
            </w:r>
          </w:p>
          <w:p w:rsidR="0092417F" w:rsidRPr="00C51E7A" w:rsidRDefault="0092417F" w:rsidP="0092417F">
            <w:pPr>
              <w:tabs>
                <w:tab w:val="left" w:pos="264"/>
              </w:tabs>
              <w:ind w:left="-3" w:firstLine="0"/>
              <w:rPr>
                <w:rFonts w:eastAsia="Times New Roman"/>
                <w:sz w:val="18"/>
                <w:szCs w:val="18"/>
              </w:rPr>
            </w:pPr>
            <w:r w:rsidRPr="00C51E7A">
              <w:rPr>
                <w:rFonts w:eastAsia="Times New Roman"/>
                <w:sz w:val="18"/>
                <w:szCs w:val="18"/>
              </w:rPr>
              <w:t>6. Спортивные площадки на территории массивов ИЖС делятся на: спортивно-развивающие площадки (игровое и спортивное оборуд</w:t>
            </w:r>
            <w:r w:rsidRPr="00C51E7A">
              <w:rPr>
                <w:rFonts w:eastAsia="Times New Roman"/>
                <w:sz w:val="18"/>
                <w:szCs w:val="18"/>
              </w:rPr>
              <w:t>о</w:t>
            </w:r>
            <w:r w:rsidRPr="00C51E7A">
              <w:rPr>
                <w:rFonts w:eastAsia="Times New Roman"/>
                <w:sz w:val="18"/>
                <w:szCs w:val="18"/>
              </w:rPr>
              <w:t>вание для игр и активного отдыха), тренажерные открытые площадки (стационарно закрепленные вел</w:t>
            </w:r>
            <w:proofErr w:type="gramStart"/>
            <w:r w:rsidRPr="00C51E7A">
              <w:rPr>
                <w:rFonts w:eastAsia="Times New Roman"/>
                <w:sz w:val="18"/>
                <w:szCs w:val="18"/>
              </w:rPr>
              <w:t>о-</w:t>
            </w:r>
            <w:proofErr w:type="gramEnd"/>
            <w:r w:rsidRPr="00C51E7A">
              <w:rPr>
                <w:rFonts w:eastAsia="Times New Roman"/>
                <w:sz w:val="18"/>
                <w:szCs w:val="18"/>
              </w:rPr>
              <w:t xml:space="preserve"> и силовые тренажеры), гимн</w:t>
            </w:r>
            <w:r w:rsidRPr="00C51E7A">
              <w:rPr>
                <w:rFonts w:eastAsia="Times New Roman"/>
                <w:sz w:val="18"/>
                <w:szCs w:val="18"/>
              </w:rPr>
              <w:t>а</w:t>
            </w:r>
            <w:r w:rsidRPr="00C51E7A">
              <w:rPr>
                <w:rFonts w:eastAsia="Times New Roman"/>
                <w:sz w:val="18"/>
                <w:szCs w:val="18"/>
              </w:rPr>
              <w:t>стические площадки (</w:t>
            </w:r>
            <w:proofErr w:type="spellStart"/>
            <w:r w:rsidRPr="00C51E7A">
              <w:rPr>
                <w:rFonts w:eastAsia="Times New Roman"/>
                <w:sz w:val="18"/>
                <w:szCs w:val="18"/>
              </w:rPr>
              <w:t>воркаут</w:t>
            </w:r>
            <w:proofErr w:type="spellEnd"/>
            <w:r w:rsidRPr="00C51E7A">
              <w:rPr>
                <w:rFonts w:eastAsia="Times New Roman"/>
                <w:sz w:val="18"/>
                <w:szCs w:val="18"/>
              </w:rPr>
              <w:t>).</w:t>
            </w:r>
            <w:r w:rsidRPr="00C51E7A">
              <w:rPr>
                <w:sz w:val="18"/>
                <w:szCs w:val="18"/>
              </w:rPr>
              <w:t xml:space="preserve"> </w:t>
            </w:r>
            <w:r w:rsidRPr="00C51E7A">
              <w:rPr>
                <w:rFonts w:eastAsia="Times New Roman"/>
                <w:sz w:val="18"/>
                <w:szCs w:val="18"/>
              </w:rPr>
              <w:t>Рекомендуемый минимальный набор оборудования и городской мебели: теневой навес-</w:t>
            </w:r>
            <w:proofErr w:type="spellStart"/>
            <w:r w:rsidRPr="00C51E7A">
              <w:rPr>
                <w:rFonts w:eastAsia="Times New Roman"/>
                <w:sz w:val="18"/>
                <w:szCs w:val="18"/>
              </w:rPr>
              <w:t>пергола</w:t>
            </w:r>
            <w:proofErr w:type="spellEnd"/>
            <w:r w:rsidRPr="00C51E7A">
              <w:rPr>
                <w:rFonts w:eastAsia="Times New Roman"/>
                <w:sz w:val="18"/>
                <w:szCs w:val="18"/>
              </w:rPr>
              <w:t xml:space="preserve">, скамья, урна (не менее 1 урны на 2 скамьи), уличный светильник (высота не более 3 м), опора освещения (высота 9 м), универсальная игровая площадка, площадка для </w:t>
            </w:r>
            <w:proofErr w:type="spellStart"/>
            <w:r w:rsidRPr="00C51E7A">
              <w:rPr>
                <w:rFonts w:eastAsia="Times New Roman"/>
                <w:sz w:val="18"/>
                <w:szCs w:val="18"/>
              </w:rPr>
              <w:t>стритбола</w:t>
            </w:r>
            <w:proofErr w:type="spellEnd"/>
            <w:r w:rsidRPr="00C51E7A">
              <w:rPr>
                <w:rFonts w:eastAsia="Times New Roman"/>
                <w:sz w:val="18"/>
                <w:szCs w:val="18"/>
              </w:rPr>
              <w:t xml:space="preserve">, площадка </w:t>
            </w:r>
            <w:proofErr w:type="spellStart"/>
            <w:r w:rsidRPr="00C51E7A">
              <w:rPr>
                <w:rFonts w:eastAsia="Times New Roman"/>
                <w:sz w:val="18"/>
                <w:szCs w:val="18"/>
              </w:rPr>
              <w:t>воркаут</w:t>
            </w:r>
            <w:proofErr w:type="spellEnd"/>
            <w:r w:rsidRPr="00C51E7A">
              <w:rPr>
                <w:rFonts w:eastAsia="Times New Roman"/>
                <w:sz w:val="18"/>
                <w:szCs w:val="18"/>
              </w:rPr>
              <w:t xml:space="preserve">, площадка для игры в настольный теннис, </w:t>
            </w:r>
            <w:proofErr w:type="spellStart"/>
            <w:r w:rsidRPr="00C51E7A">
              <w:rPr>
                <w:rFonts w:eastAsia="Times New Roman"/>
                <w:sz w:val="18"/>
                <w:szCs w:val="18"/>
              </w:rPr>
              <w:t>велопарковка</w:t>
            </w:r>
            <w:proofErr w:type="spellEnd"/>
            <w:r w:rsidRPr="00C51E7A">
              <w:rPr>
                <w:rFonts w:eastAsia="Times New Roman"/>
                <w:sz w:val="18"/>
                <w:szCs w:val="18"/>
              </w:rPr>
              <w:t>.</w:t>
            </w:r>
          </w:p>
          <w:p w:rsidR="0092417F" w:rsidRPr="00C51E7A" w:rsidRDefault="0092417F" w:rsidP="0092417F">
            <w:pPr>
              <w:tabs>
                <w:tab w:val="left" w:pos="264"/>
              </w:tabs>
              <w:ind w:left="-3" w:firstLine="0"/>
              <w:rPr>
                <w:rFonts w:cs="PT Serif"/>
                <w:sz w:val="18"/>
                <w:szCs w:val="18"/>
              </w:rPr>
            </w:pPr>
            <w:r w:rsidRPr="00C51E7A">
              <w:rPr>
                <w:rFonts w:cs="PT Serif"/>
                <w:sz w:val="18"/>
                <w:szCs w:val="18"/>
              </w:rPr>
              <w:t xml:space="preserve">7. Для организации комфортного пребывания на детских и спортивных площадках рекомендуется устройство линейных посадок деревьев и кустарников. Организацию декоративных композиций из вечнозелёных кустарников и многолетних трав рекомендуется выполнить </w:t>
            </w:r>
            <w:r w:rsidRPr="00C51E7A">
              <w:rPr>
                <w:rFonts w:cs="PT Serif"/>
                <w:sz w:val="18"/>
                <w:szCs w:val="18"/>
              </w:rPr>
              <w:br/>
              <w:t xml:space="preserve">с учётом зонирования территории. Для создания комфортного микроклимата рекомендуется использование рядовой посадки деревьев </w:t>
            </w:r>
          </w:p>
          <w:p w:rsidR="0092417F" w:rsidRPr="00C51E7A" w:rsidRDefault="0092417F" w:rsidP="0092417F">
            <w:pPr>
              <w:tabs>
                <w:tab w:val="left" w:pos="264"/>
              </w:tabs>
              <w:ind w:left="-3" w:firstLine="0"/>
              <w:rPr>
                <w:rFonts w:cs="PT Serif"/>
                <w:sz w:val="18"/>
                <w:szCs w:val="18"/>
              </w:rPr>
            </w:pPr>
            <w:r w:rsidRPr="00C51E7A">
              <w:rPr>
                <w:rFonts w:cs="PT Serif"/>
                <w:sz w:val="18"/>
                <w:szCs w:val="18"/>
              </w:rPr>
              <w:t>с шагом 5м.</w:t>
            </w:r>
          </w:p>
          <w:p w:rsidR="0092417F" w:rsidRPr="00C51E7A" w:rsidRDefault="0092417F" w:rsidP="0092417F">
            <w:pPr>
              <w:pStyle w:val="a6"/>
              <w:tabs>
                <w:tab w:val="left" w:pos="264"/>
              </w:tabs>
              <w:spacing w:before="0" w:after="0"/>
              <w:ind w:left="-3" w:firstLine="0"/>
              <w:rPr>
                <w:sz w:val="18"/>
                <w:szCs w:val="18"/>
              </w:rPr>
            </w:pPr>
            <w:r w:rsidRPr="00C51E7A">
              <w:rPr>
                <w:sz w:val="18"/>
                <w:szCs w:val="18"/>
              </w:rPr>
              <w:t>8.Расчетные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92417F" w:rsidRPr="00C51E7A" w:rsidRDefault="0092417F" w:rsidP="0092417F">
            <w:pPr>
              <w:pStyle w:val="a6"/>
              <w:tabs>
                <w:tab w:val="left" w:pos="264"/>
              </w:tabs>
              <w:spacing w:before="0" w:after="0"/>
              <w:ind w:left="-3" w:firstLine="0"/>
              <w:rPr>
                <w:sz w:val="18"/>
                <w:szCs w:val="18"/>
              </w:rPr>
            </w:pPr>
            <w:r w:rsidRPr="00C51E7A">
              <w:rPr>
                <w:sz w:val="18"/>
                <w:szCs w:val="18"/>
              </w:rPr>
              <w:t>9. В том числе по типу: крытые плоскостные сооружения – 30 %, открытые плоскостные сооружения – 70 %.</w:t>
            </w:r>
          </w:p>
        </w:tc>
      </w:tr>
      <w:tr w:rsidR="00C51E7A" w:rsidRPr="00C51E7A" w:rsidTr="00AD24AA">
        <w:trPr>
          <w:trHeight w:val="541"/>
          <w:tblHeader/>
        </w:trPr>
        <w:tc>
          <w:tcPr>
            <w:tcW w:w="15025" w:type="dxa"/>
            <w:gridSpan w:val="19"/>
            <w:tcBorders>
              <w:top w:val="single" w:sz="8" w:space="0" w:color="auto"/>
              <w:left w:val="single" w:sz="8" w:space="0" w:color="auto"/>
              <w:bottom w:val="single" w:sz="8" w:space="0" w:color="auto"/>
              <w:right w:val="single" w:sz="8" w:space="0" w:color="000000"/>
            </w:tcBorders>
            <w:shd w:val="clear" w:color="auto" w:fill="auto"/>
            <w:hideMark/>
          </w:tcPr>
          <w:p w:rsidR="0092417F" w:rsidRPr="00C51E7A" w:rsidRDefault="005F5092" w:rsidP="0092417F">
            <w:pPr>
              <w:pStyle w:val="3"/>
              <w:rPr>
                <w:szCs w:val="18"/>
              </w:rPr>
            </w:pPr>
            <w:bookmarkStart w:id="15" w:name="_Toc68777297"/>
            <w:r w:rsidRPr="00C51E7A">
              <w:rPr>
                <w:szCs w:val="18"/>
              </w:rPr>
              <w:t xml:space="preserve">2.5 </w:t>
            </w:r>
            <w:r w:rsidR="0092417F" w:rsidRPr="00C51E7A">
              <w:rPr>
                <w:szCs w:val="18"/>
              </w:rPr>
              <w:t>Расчетные показатели минимально допустимого уровня обеспеченности и расчетные показатели максимально допустимого уровня террит</w:t>
            </w:r>
            <w:r w:rsidR="0092417F" w:rsidRPr="00C51E7A">
              <w:rPr>
                <w:szCs w:val="18"/>
              </w:rPr>
              <w:t>о</w:t>
            </w:r>
            <w:r w:rsidR="0092417F" w:rsidRPr="00C51E7A">
              <w:rPr>
                <w:szCs w:val="18"/>
              </w:rPr>
              <w:t>риальной доступности объектов местного значения в области утилизации и переработки бытовых и промышленных отходов</w:t>
            </w:r>
            <w:bookmarkEnd w:id="15"/>
          </w:p>
        </w:tc>
      </w:tr>
      <w:tr w:rsidR="00C51E7A" w:rsidRPr="00C51E7A" w:rsidTr="008A2035">
        <w:trPr>
          <w:trHeight w:val="885"/>
          <w:tblHeader/>
        </w:trPr>
        <w:tc>
          <w:tcPr>
            <w:tcW w:w="4147" w:type="dxa"/>
            <w:gridSpan w:val="6"/>
            <w:vMerge w:val="restart"/>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Объекты по переработке промышленных, быт</w:t>
            </w:r>
            <w:r w:rsidRPr="00C51E7A">
              <w:rPr>
                <w:rFonts w:eastAsia="Times New Roman"/>
                <w:sz w:val="18"/>
                <w:szCs w:val="18"/>
              </w:rPr>
              <w:t>о</w:t>
            </w:r>
            <w:r w:rsidRPr="00C51E7A">
              <w:rPr>
                <w:rFonts w:eastAsia="Times New Roman"/>
                <w:sz w:val="18"/>
                <w:szCs w:val="18"/>
              </w:rPr>
              <w:t>вых и биологических отходов: Мусороперераб</w:t>
            </w:r>
            <w:r w:rsidRPr="00C51E7A">
              <w:rPr>
                <w:rFonts w:eastAsia="Times New Roman"/>
                <w:sz w:val="18"/>
                <w:szCs w:val="18"/>
              </w:rPr>
              <w:t>а</w:t>
            </w:r>
            <w:r w:rsidRPr="00C51E7A">
              <w:rPr>
                <w:rFonts w:eastAsia="Times New Roman"/>
                <w:sz w:val="18"/>
                <w:szCs w:val="18"/>
              </w:rPr>
              <w:t>тывающие заводы.</w:t>
            </w:r>
            <w:r w:rsidRPr="00C51E7A">
              <w:rPr>
                <w:rFonts w:eastAsia="Times New Roman"/>
                <w:sz w:val="18"/>
                <w:szCs w:val="18"/>
              </w:rPr>
              <w:br/>
              <w:t>Мусороперегрузочные и мусоросортировочные станции.</w:t>
            </w:r>
          </w:p>
        </w:tc>
        <w:tc>
          <w:tcPr>
            <w:tcW w:w="2271" w:type="dxa"/>
            <w:gridSpan w:val="2"/>
            <w:vMerge w:val="restart"/>
            <w:tcBorders>
              <w:top w:val="nil"/>
              <w:left w:val="single" w:sz="4" w:space="0" w:color="auto"/>
              <w:bottom w:val="single" w:sz="4" w:space="0" w:color="000000"/>
              <w:right w:val="nil"/>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Мощность,</w:t>
            </w:r>
            <w:r w:rsidRPr="00C51E7A">
              <w:rPr>
                <w:rFonts w:eastAsia="Times New Roman"/>
                <w:sz w:val="18"/>
                <w:szCs w:val="18"/>
              </w:rPr>
              <w:br/>
              <w:t>тонн/чел (</w:t>
            </w:r>
            <w:proofErr w:type="spellStart"/>
            <w:r w:rsidRPr="00C51E7A">
              <w:rPr>
                <w:rFonts w:eastAsia="Times New Roman"/>
                <w:sz w:val="18"/>
                <w:szCs w:val="18"/>
              </w:rPr>
              <w:t>куб</w:t>
            </w:r>
            <w:proofErr w:type="gramStart"/>
            <w:r w:rsidRPr="00C51E7A">
              <w:rPr>
                <w:rFonts w:eastAsia="Times New Roman"/>
                <w:sz w:val="18"/>
                <w:szCs w:val="18"/>
              </w:rPr>
              <w:t>.м</w:t>
            </w:r>
            <w:proofErr w:type="spellEnd"/>
            <w:proofErr w:type="gramEnd"/>
            <w:r w:rsidRPr="00C51E7A">
              <w:rPr>
                <w:rFonts w:eastAsia="Times New Roman"/>
                <w:sz w:val="18"/>
                <w:szCs w:val="18"/>
              </w:rPr>
              <w:t>/чел). в год:                                              Нормативы обеспеченн</w:t>
            </w:r>
            <w:r w:rsidRPr="00C51E7A">
              <w:rPr>
                <w:rFonts w:eastAsia="Times New Roman"/>
                <w:sz w:val="18"/>
                <w:szCs w:val="18"/>
              </w:rPr>
              <w:t>о</w:t>
            </w:r>
            <w:r w:rsidRPr="00C51E7A">
              <w:rPr>
                <w:rFonts w:eastAsia="Times New Roman"/>
                <w:sz w:val="18"/>
                <w:szCs w:val="18"/>
              </w:rPr>
              <w:t>сти объектами санитарной очистки следует прин</w:t>
            </w:r>
            <w:r w:rsidRPr="00C51E7A">
              <w:rPr>
                <w:rFonts w:eastAsia="Times New Roman"/>
                <w:sz w:val="18"/>
                <w:szCs w:val="18"/>
              </w:rPr>
              <w:t>и</w:t>
            </w:r>
            <w:r w:rsidRPr="00C51E7A">
              <w:rPr>
                <w:rFonts w:eastAsia="Times New Roman"/>
                <w:sz w:val="18"/>
                <w:szCs w:val="18"/>
              </w:rPr>
              <w:t>мать, исходя из норм о</w:t>
            </w:r>
            <w:r w:rsidRPr="00C51E7A">
              <w:rPr>
                <w:rFonts w:eastAsia="Times New Roman"/>
                <w:sz w:val="18"/>
                <w:szCs w:val="18"/>
              </w:rPr>
              <w:t>б</w:t>
            </w:r>
            <w:r w:rsidRPr="00C51E7A">
              <w:rPr>
                <w:rFonts w:eastAsia="Times New Roman"/>
                <w:sz w:val="18"/>
                <w:szCs w:val="18"/>
              </w:rPr>
              <w:t>разования твердых ко</w:t>
            </w:r>
            <w:r w:rsidRPr="00C51E7A">
              <w:rPr>
                <w:rFonts w:eastAsia="Times New Roman"/>
                <w:sz w:val="18"/>
                <w:szCs w:val="18"/>
              </w:rPr>
              <w:t>м</w:t>
            </w:r>
            <w:r w:rsidRPr="00C51E7A">
              <w:rPr>
                <w:rFonts w:eastAsia="Times New Roman"/>
                <w:sz w:val="18"/>
                <w:szCs w:val="18"/>
              </w:rPr>
              <w:t>мунальных отходов[1]:</w:t>
            </w:r>
          </w:p>
        </w:tc>
        <w:tc>
          <w:tcPr>
            <w:tcW w:w="4201" w:type="dxa"/>
            <w:gridSpan w:val="4"/>
            <w:tcBorders>
              <w:top w:val="single" w:sz="8"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для жилых домов, имеющих водопровод, канал</w:t>
            </w:r>
            <w:r w:rsidRPr="00C51E7A">
              <w:rPr>
                <w:rFonts w:eastAsia="Times New Roman"/>
                <w:sz w:val="18"/>
                <w:szCs w:val="18"/>
              </w:rPr>
              <w:t>и</w:t>
            </w:r>
            <w:r w:rsidRPr="00C51E7A">
              <w:rPr>
                <w:rFonts w:eastAsia="Times New Roman"/>
                <w:sz w:val="18"/>
                <w:szCs w:val="18"/>
              </w:rPr>
              <w:t>зацию, центральное отопление, использующих газ или электроэнергию для приготовления пищи и бытовых нужд</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0,19-0,225      </w:t>
            </w:r>
          </w:p>
          <w:p w:rsidR="0092417F" w:rsidRPr="00C51E7A" w:rsidRDefault="0092417F" w:rsidP="0092417F">
            <w:pPr>
              <w:ind w:firstLine="0"/>
              <w:jc w:val="center"/>
              <w:rPr>
                <w:rFonts w:eastAsia="Times New Roman"/>
                <w:sz w:val="18"/>
                <w:szCs w:val="18"/>
              </w:rPr>
            </w:pPr>
            <w:r w:rsidRPr="00C51E7A">
              <w:rPr>
                <w:rFonts w:eastAsia="Times New Roman"/>
                <w:sz w:val="18"/>
                <w:szCs w:val="18"/>
              </w:rPr>
              <w:t>(0,9-1)</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22"/>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для прочих жилых зданий </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0,3-0,45        </w:t>
            </w:r>
          </w:p>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 (1,1-1,5)</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556"/>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Общее количество твердых коммунальных отходов по населенному пункту с учетом общественных зданий</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0,28-0,3         </w:t>
            </w:r>
          </w:p>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 (1,4-1,5)</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5"/>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nil"/>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смет с 1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 xml:space="preserve"> твердых покрытий улиц, площадей и парков</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0,005-0,015 (0,008-0,02)</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414"/>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Нормы образования крупногабаритных отходов следует принимать </w:t>
            </w:r>
            <w:proofErr w:type="gramStart"/>
            <w:r w:rsidRPr="00C51E7A">
              <w:rPr>
                <w:rFonts w:eastAsia="Times New Roman"/>
                <w:sz w:val="18"/>
                <w:szCs w:val="18"/>
              </w:rPr>
              <w:t>в</w:t>
            </w:r>
            <w:proofErr w:type="gramEnd"/>
            <w:r w:rsidRPr="00C51E7A">
              <w:rPr>
                <w:rFonts w:eastAsia="Times New Roman"/>
                <w:sz w:val="18"/>
                <w:szCs w:val="18"/>
              </w:rPr>
              <w:t xml:space="preserve"> % от пр</w:t>
            </w:r>
            <w:r w:rsidRPr="00C51E7A">
              <w:rPr>
                <w:rFonts w:eastAsia="Times New Roman"/>
                <w:sz w:val="18"/>
                <w:szCs w:val="18"/>
              </w:rPr>
              <w:t>и</w:t>
            </w:r>
            <w:r w:rsidRPr="00C51E7A">
              <w:rPr>
                <w:rFonts w:eastAsia="Times New Roman"/>
                <w:sz w:val="18"/>
                <w:szCs w:val="18"/>
              </w:rPr>
              <w:t>веденных значений.</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8</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50"/>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lastRenderedPageBreak/>
              <w:t xml:space="preserve">ка, </w:t>
            </w:r>
            <w:proofErr w:type="gramStart"/>
            <w:r w:rsidRPr="00C51E7A">
              <w:rPr>
                <w:rFonts w:eastAsia="Times New Roman"/>
                <w:sz w:val="18"/>
                <w:szCs w:val="18"/>
              </w:rPr>
              <w:t>га</w:t>
            </w:r>
            <w:proofErr w:type="gramEnd"/>
            <w:r w:rsidRPr="00C51E7A">
              <w:rPr>
                <w:rFonts w:eastAsia="Times New Roman"/>
                <w:sz w:val="18"/>
                <w:szCs w:val="18"/>
              </w:rPr>
              <w:t xml:space="preserve"> на 1 тыс. тонн тве</w:t>
            </w:r>
            <w:r w:rsidRPr="00C51E7A">
              <w:rPr>
                <w:rFonts w:eastAsia="Times New Roman"/>
                <w:sz w:val="18"/>
                <w:szCs w:val="18"/>
              </w:rPr>
              <w:t>р</w:t>
            </w:r>
            <w:r w:rsidRPr="00C51E7A">
              <w:rPr>
                <w:rFonts w:eastAsia="Times New Roman"/>
                <w:sz w:val="18"/>
                <w:szCs w:val="18"/>
              </w:rPr>
              <w:t>дых коммунальных отх</w:t>
            </w:r>
            <w:r w:rsidRPr="00C51E7A">
              <w:rPr>
                <w:rFonts w:eastAsia="Times New Roman"/>
                <w:sz w:val="18"/>
                <w:szCs w:val="18"/>
              </w:rPr>
              <w:t>о</w:t>
            </w:r>
            <w:r w:rsidRPr="00C51E7A">
              <w:rPr>
                <w:rFonts w:eastAsia="Times New Roman"/>
                <w:sz w:val="18"/>
                <w:szCs w:val="18"/>
              </w:rPr>
              <w:t xml:space="preserve">дов [1]: </w:t>
            </w: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lastRenderedPageBreak/>
              <w:t>мусороперерабатывающие заводы</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0,05</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10"/>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мусороперегрузочные и мусоросортировочные станции</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0,04</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85"/>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полигоны твердых коммунальных отходов</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0,02-0,05</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87"/>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Минимальные рассто</w:t>
            </w:r>
            <w:r w:rsidRPr="00C51E7A">
              <w:rPr>
                <w:rFonts w:eastAsia="Times New Roman"/>
                <w:sz w:val="18"/>
                <w:szCs w:val="18"/>
              </w:rPr>
              <w:t>я</w:t>
            </w:r>
            <w:r w:rsidRPr="00C51E7A">
              <w:rPr>
                <w:rFonts w:eastAsia="Times New Roman"/>
                <w:sz w:val="18"/>
                <w:szCs w:val="18"/>
              </w:rPr>
              <w:t>ния[1], м</w:t>
            </w:r>
          </w:p>
        </w:tc>
        <w:tc>
          <w:tcPr>
            <w:tcW w:w="2272"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мусороперерабатывающие заводы мощностью, тыс. т в год</w:t>
            </w:r>
          </w:p>
        </w:tc>
        <w:tc>
          <w:tcPr>
            <w:tcW w:w="1929" w:type="dxa"/>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100</w:t>
            </w:r>
          </w:p>
        </w:tc>
        <w:tc>
          <w:tcPr>
            <w:tcW w:w="1632" w:type="dxa"/>
            <w:gridSpan w:val="3"/>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300</w:t>
            </w:r>
          </w:p>
        </w:tc>
        <w:tc>
          <w:tcPr>
            <w:tcW w:w="2774" w:type="dxa"/>
            <w:gridSpan w:val="4"/>
            <w:tcBorders>
              <w:top w:val="single" w:sz="4" w:space="0" w:color="auto"/>
              <w:left w:val="nil"/>
              <w:bottom w:val="nil"/>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353"/>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св. 100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500</w:t>
            </w:r>
          </w:p>
        </w:tc>
        <w:tc>
          <w:tcPr>
            <w:tcW w:w="2774" w:type="dxa"/>
            <w:gridSpan w:val="4"/>
            <w:tcBorders>
              <w:top w:val="single" w:sz="4" w:space="0" w:color="auto"/>
              <w:left w:val="nil"/>
              <w:bottom w:val="nil"/>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397"/>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мусороперегрузочные и мусоросортировочные станции</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100</w:t>
            </w:r>
          </w:p>
        </w:tc>
        <w:tc>
          <w:tcPr>
            <w:tcW w:w="2774" w:type="dxa"/>
            <w:gridSpan w:val="4"/>
            <w:tcBorders>
              <w:top w:val="single" w:sz="4" w:space="0" w:color="auto"/>
              <w:left w:val="nil"/>
              <w:bottom w:val="nil"/>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252"/>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полигоны твердых коммунальных отходов</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500</w:t>
            </w:r>
          </w:p>
        </w:tc>
        <w:tc>
          <w:tcPr>
            <w:tcW w:w="2774" w:type="dxa"/>
            <w:gridSpan w:val="4"/>
            <w:tcBorders>
              <w:top w:val="single" w:sz="4" w:space="0" w:color="auto"/>
              <w:left w:val="nil"/>
              <w:bottom w:val="nil"/>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w:t>
            </w:r>
          </w:p>
        </w:tc>
      </w:tr>
      <w:tr w:rsidR="00C51E7A" w:rsidRPr="00C51E7A" w:rsidTr="008A2035">
        <w:trPr>
          <w:trHeight w:val="300"/>
          <w:tblHeader/>
        </w:trPr>
        <w:tc>
          <w:tcPr>
            <w:tcW w:w="4147" w:type="dxa"/>
            <w:gridSpan w:val="6"/>
            <w:vMerge w:val="restart"/>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Площадки для установки контейнеров для сбора мусора </w:t>
            </w: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Уровень обеспеченности, тонн/чел в год</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proofErr w:type="gramStart"/>
            <w:r w:rsidRPr="00C51E7A">
              <w:rPr>
                <w:rFonts w:eastAsia="Times New Roman"/>
                <w:sz w:val="18"/>
                <w:szCs w:val="18"/>
              </w:rPr>
              <w:t>см</w:t>
            </w:r>
            <w:proofErr w:type="gramEnd"/>
            <w:r w:rsidRPr="00C51E7A">
              <w:rPr>
                <w:rFonts w:eastAsia="Times New Roman"/>
                <w:sz w:val="18"/>
                <w:szCs w:val="18"/>
              </w:rPr>
              <w:t xml:space="preserve"> п. п. [1]</w:t>
            </w:r>
          </w:p>
        </w:tc>
        <w:tc>
          <w:tcPr>
            <w:tcW w:w="2774" w:type="dxa"/>
            <w:gridSpan w:val="4"/>
            <w:vMerge w:val="restart"/>
            <w:tcBorders>
              <w:top w:val="single" w:sz="4" w:space="0" w:color="auto"/>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100 м</w:t>
            </w:r>
          </w:p>
        </w:tc>
      </w:tr>
      <w:tr w:rsidR="00C51E7A" w:rsidRPr="00C51E7A" w:rsidTr="008A2035">
        <w:trPr>
          <w:trHeight w:val="397"/>
          <w:tblHeader/>
        </w:trPr>
        <w:tc>
          <w:tcPr>
            <w:tcW w:w="4147" w:type="dxa"/>
            <w:gridSpan w:val="6"/>
            <w:vMerge/>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Размер земельного участка,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более  5 ко</w:t>
            </w:r>
            <w:r w:rsidRPr="00C51E7A">
              <w:rPr>
                <w:rFonts w:eastAsia="Times New Roman"/>
                <w:sz w:val="18"/>
                <w:szCs w:val="18"/>
              </w:rPr>
              <w:t>н</w:t>
            </w:r>
            <w:r w:rsidRPr="00C51E7A">
              <w:rPr>
                <w:rFonts w:eastAsia="Times New Roman"/>
                <w:sz w:val="18"/>
                <w:szCs w:val="18"/>
              </w:rPr>
              <w:t>тейнеров</w:t>
            </w:r>
          </w:p>
        </w:tc>
        <w:tc>
          <w:tcPr>
            <w:tcW w:w="2774" w:type="dxa"/>
            <w:gridSpan w:val="4"/>
            <w:vMerge/>
            <w:tcBorders>
              <w:top w:val="single" w:sz="4" w:space="0" w:color="auto"/>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84"/>
          <w:tblHeader/>
        </w:trPr>
        <w:tc>
          <w:tcPr>
            <w:tcW w:w="4147" w:type="dxa"/>
            <w:gridSpan w:val="6"/>
            <w:vMerge/>
            <w:tcBorders>
              <w:top w:val="single" w:sz="4" w:space="0" w:color="auto"/>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Периодичность вывоза бытового мусора, количество раз в неделю</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74" w:type="dxa"/>
            <w:gridSpan w:val="4"/>
            <w:vMerge/>
            <w:tcBorders>
              <w:top w:val="single" w:sz="4" w:space="0" w:color="auto"/>
              <w:left w:val="single" w:sz="4" w:space="0" w:color="auto"/>
              <w:bottom w:val="single" w:sz="4" w:space="0" w:color="000000"/>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499"/>
          <w:tblHeader/>
        </w:trPr>
        <w:tc>
          <w:tcPr>
            <w:tcW w:w="4147" w:type="dxa"/>
            <w:gridSpan w:val="6"/>
            <w:vMerge w:val="restart"/>
            <w:tcBorders>
              <w:top w:val="single" w:sz="4" w:space="0" w:color="auto"/>
              <w:left w:val="single" w:sz="8" w:space="0" w:color="auto"/>
              <w:bottom w:val="single" w:sz="8"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Скотомогильники (биотермические ямы)</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Минимальные расстояния от скотомогильника (би</w:t>
            </w:r>
            <w:r w:rsidRPr="00C51E7A">
              <w:rPr>
                <w:rFonts w:eastAsia="Times New Roman"/>
                <w:sz w:val="18"/>
                <w:szCs w:val="18"/>
              </w:rPr>
              <w:t>о</w:t>
            </w:r>
            <w:r w:rsidRPr="00C51E7A">
              <w:rPr>
                <w:rFonts w:eastAsia="Times New Roman"/>
                <w:sz w:val="18"/>
                <w:szCs w:val="18"/>
              </w:rPr>
              <w:t xml:space="preserve">термической ямы), </w:t>
            </w:r>
            <w:proofErr w:type="gramStart"/>
            <w:r w:rsidRPr="00C51E7A">
              <w:rPr>
                <w:rFonts w:eastAsia="Times New Roman"/>
                <w:sz w:val="18"/>
                <w:szCs w:val="18"/>
              </w:rPr>
              <w:t>м</w:t>
            </w:r>
            <w:proofErr w:type="gramEnd"/>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жилых, общественных зданий, животноводч</w:t>
            </w:r>
            <w:r w:rsidRPr="00C51E7A">
              <w:rPr>
                <w:rFonts w:eastAsia="Times New Roman"/>
                <w:sz w:val="18"/>
                <w:szCs w:val="18"/>
              </w:rPr>
              <w:t>е</w:t>
            </w:r>
            <w:r w:rsidRPr="00C51E7A">
              <w:rPr>
                <w:rFonts w:eastAsia="Times New Roman"/>
                <w:sz w:val="18"/>
                <w:szCs w:val="18"/>
              </w:rPr>
              <w:t>ских ферм (комплексов)</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1000</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4147" w:type="dxa"/>
            <w:gridSpan w:val="6"/>
            <w:vMerge/>
            <w:tcBorders>
              <w:top w:val="single" w:sz="4" w:space="0" w:color="auto"/>
              <w:left w:val="single" w:sz="8" w:space="0" w:color="auto"/>
              <w:bottom w:val="single" w:sz="8"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автомобильных, железных дорог</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300</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4147" w:type="dxa"/>
            <w:gridSpan w:val="6"/>
            <w:vMerge/>
            <w:tcBorders>
              <w:top w:val="single" w:sz="4" w:space="0" w:color="auto"/>
              <w:left w:val="single" w:sz="8" w:space="0" w:color="auto"/>
              <w:bottom w:val="single" w:sz="8"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скотопрогонов и пастбищ</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200</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57"/>
          <w:tblHeader/>
        </w:trPr>
        <w:tc>
          <w:tcPr>
            <w:tcW w:w="4147" w:type="dxa"/>
            <w:gridSpan w:val="6"/>
            <w:vMerge/>
            <w:tcBorders>
              <w:top w:val="single" w:sz="4" w:space="0" w:color="auto"/>
              <w:left w:val="single" w:sz="8" w:space="0" w:color="auto"/>
              <w:bottom w:val="single" w:sz="8"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8"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Размер земельного участка,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p>
        </w:tc>
        <w:tc>
          <w:tcPr>
            <w:tcW w:w="1632" w:type="dxa"/>
            <w:gridSpan w:val="3"/>
            <w:tcBorders>
              <w:top w:val="nil"/>
              <w:left w:val="nil"/>
              <w:bottom w:val="single" w:sz="8"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600</w:t>
            </w:r>
          </w:p>
        </w:tc>
        <w:tc>
          <w:tcPr>
            <w:tcW w:w="2774" w:type="dxa"/>
            <w:gridSpan w:val="4"/>
            <w:tcBorders>
              <w:top w:val="nil"/>
              <w:left w:val="nil"/>
              <w:bottom w:val="single" w:sz="8"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15"/>
          <w:tblHeader/>
        </w:trPr>
        <w:tc>
          <w:tcPr>
            <w:tcW w:w="4147" w:type="dxa"/>
            <w:gridSpan w:val="6"/>
            <w:tcBorders>
              <w:top w:val="single" w:sz="4" w:space="0" w:color="auto"/>
              <w:left w:val="single" w:sz="8" w:space="0" w:color="auto"/>
              <w:bottom w:val="single" w:sz="8" w:space="0" w:color="000000"/>
              <w:right w:val="single" w:sz="4" w:space="0" w:color="auto"/>
            </w:tcBorders>
            <w:shd w:val="clear" w:color="auto" w:fill="auto"/>
          </w:tcPr>
          <w:p w:rsidR="0092417F" w:rsidRPr="00C51E7A" w:rsidRDefault="0092417F" w:rsidP="0092417F">
            <w:pPr>
              <w:ind w:firstLine="0"/>
              <w:jc w:val="left"/>
              <w:rPr>
                <w:rFonts w:eastAsia="Times New Roman"/>
                <w:sz w:val="18"/>
                <w:szCs w:val="18"/>
              </w:rPr>
            </w:pPr>
            <w:r w:rsidRPr="00C51E7A">
              <w:rPr>
                <w:rFonts w:eastAsia="Times New Roman"/>
                <w:sz w:val="18"/>
                <w:szCs w:val="18"/>
              </w:rPr>
              <w:t>Примечание:</w:t>
            </w:r>
          </w:p>
        </w:tc>
        <w:tc>
          <w:tcPr>
            <w:tcW w:w="10878" w:type="dxa"/>
            <w:gridSpan w:val="13"/>
            <w:tcBorders>
              <w:top w:val="single" w:sz="4" w:space="0" w:color="auto"/>
              <w:left w:val="nil"/>
              <w:bottom w:val="single" w:sz="8" w:space="0" w:color="auto"/>
              <w:right w:val="single" w:sz="8" w:space="0" w:color="auto"/>
            </w:tcBorders>
            <w:shd w:val="clear" w:color="auto" w:fill="auto"/>
          </w:tcPr>
          <w:p w:rsidR="0092417F" w:rsidRPr="00C51E7A" w:rsidRDefault="0092417F" w:rsidP="0092417F">
            <w:pPr>
              <w:pStyle w:val="aff9"/>
              <w:numPr>
                <w:ilvl w:val="0"/>
                <w:numId w:val="43"/>
              </w:numPr>
              <w:tabs>
                <w:tab w:val="left" w:pos="145"/>
              </w:tabs>
              <w:ind w:left="0" w:firstLine="0"/>
              <w:rPr>
                <w:rFonts w:eastAsia="Times New Roman"/>
                <w:sz w:val="18"/>
                <w:szCs w:val="18"/>
              </w:rPr>
            </w:pPr>
            <w:r w:rsidRPr="00C51E7A">
              <w:rPr>
                <w:rFonts w:eastAsia="Times New Roman"/>
                <w:sz w:val="18"/>
                <w:szCs w:val="18"/>
              </w:rPr>
              <w:t>Расчетные показатели приняты в соответствии с п. 12.3 СП 42.13330.2016.</w:t>
            </w:r>
          </w:p>
          <w:p w:rsidR="0092417F" w:rsidRPr="00C51E7A" w:rsidRDefault="0092417F" w:rsidP="0092417F">
            <w:pPr>
              <w:pStyle w:val="aff9"/>
              <w:numPr>
                <w:ilvl w:val="0"/>
                <w:numId w:val="43"/>
              </w:numPr>
              <w:tabs>
                <w:tab w:val="left" w:pos="145"/>
              </w:tabs>
              <w:ind w:left="0" w:firstLine="0"/>
              <w:rPr>
                <w:rFonts w:eastAsia="Times New Roman"/>
                <w:sz w:val="18"/>
                <w:szCs w:val="18"/>
              </w:rPr>
            </w:pPr>
            <w:r w:rsidRPr="00C51E7A">
              <w:rPr>
                <w:rFonts w:eastAsia="Times New Roman"/>
                <w:sz w:val="18"/>
                <w:szCs w:val="18"/>
              </w:rPr>
              <w:t xml:space="preserve"> Количество площадок для установки контейнеров в населенном пункте определяется исходя из численности населения, объёма обр</w:t>
            </w:r>
            <w:r w:rsidRPr="00C51E7A">
              <w:rPr>
                <w:rFonts w:eastAsia="Times New Roman"/>
                <w:sz w:val="18"/>
                <w:szCs w:val="18"/>
              </w:rPr>
              <w:t>а</w:t>
            </w:r>
            <w:r w:rsidRPr="00C51E7A">
              <w:rPr>
                <w:rFonts w:eastAsia="Times New Roman"/>
                <w:sz w:val="18"/>
                <w:szCs w:val="18"/>
              </w:rPr>
              <w:t>зования отходов, и необходимого для населенного пункта числа контейнеров для сбора мусора.</w:t>
            </w:r>
          </w:p>
          <w:p w:rsidR="0092417F" w:rsidRPr="00C51E7A" w:rsidRDefault="0092417F" w:rsidP="0092417F">
            <w:pPr>
              <w:pStyle w:val="aff9"/>
              <w:tabs>
                <w:tab w:val="left" w:pos="145"/>
              </w:tabs>
              <w:ind w:left="0" w:firstLine="0"/>
              <w:rPr>
                <w:rFonts w:eastAsia="Times New Roman"/>
                <w:sz w:val="18"/>
                <w:szCs w:val="18"/>
              </w:rPr>
            </w:pPr>
            <w:r w:rsidRPr="00C51E7A">
              <w:rPr>
                <w:rFonts w:eastAsia="Times New Roman"/>
                <w:sz w:val="18"/>
                <w:szCs w:val="1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w:t>
            </w:r>
            <w:r w:rsidRPr="00C51E7A">
              <w:rPr>
                <w:rFonts w:eastAsia="Times New Roman"/>
                <w:sz w:val="18"/>
                <w:szCs w:val="18"/>
              </w:rPr>
              <w:t>у</w:t>
            </w:r>
            <w:r w:rsidRPr="00C51E7A">
              <w:rPr>
                <w:rFonts w:eastAsia="Times New Roman"/>
                <w:sz w:val="18"/>
                <w:szCs w:val="18"/>
              </w:rPr>
              <w:t xml:space="preserve">ле: </w:t>
            </w:r>
            <w:proofErr w:type="spellStart"/>
            <w:r w:rsidRPr="00C51E7A">
              <w:rPr>
                <w:rFonts w:eastAsia="Times New Roman"/>
                <w:sz w:val="18"/>
                <w:szCs w:val="18"/>
              </w:rPr>
              <w:t>Бконт</w:t>
            </w:r>
            <w:proofErr w:type="spellEnd"/>
            <w:r w:rsidRPr="00C51E7A">
              <w:rPr>
                <w:rFonts w:eastAsia="Times New Roman"/>
                <w:sz w:val="18"/>
                <w:szCs w:val="18"/>
              </w:rPr>
              <w:t xml:space="preserve"> = </w:t>
            </w:r>
            <w:proofErr w:type="spellStart"/>
            <w:r w:rsidRPr="00C51E7A">
              <w:rPr>
                <w:rFonts w:eastAsia="Times New Roman"/>
                <w:sz w:val="18"/>
                <w:szCs w:val="18"/>
              </w:rPr>
              <w:t>Пгод</w:t>
            </w:r>
            <w:proofErr w:type="spellEnd"/>
            <w:r w:rsidRPr="00C51E7A">
              <w:rPr>
                <w:rFonts w:eastAsia="Times New Roman"/>
                <w:sz w:val="18"/>
                <w:szCs w:val="18"/>
              </w:rPr>
              <w:t xml:space="preserve"> × t</w:t>
            </w:r>
            <w:proofErr w:type="gramStart"/>
            <w:r w:rsidRPr="00C51E7A">
              <w:rPr>
                <w:rFonts w:eastAsia="Times New Roman"/>
                <w:sz w:val="18"/>
                <w:szCs w:val="18"/>
              </w:rPr>
              <w:t xml:space="preserve"> × К</w:t>
            </w:r>
            <w:proofErr w:type="gramEnd"/>
            <w:r w:rsidRPr="00C51E7A">
              <w:rPr>
                <w:rFonts w:eastAsia="Times New Roman"/>
                <w:sz w:val="18"/>
                <w:szCs w:val="18"/>
              </w:rPr>
              <w:t xml:space="preserve"> / (365 × V),</w:t>
            </w:r>
          </w:p>
          <w:p w:rsidR="0092417F" w:rsidRPr="00C51E7A" w:rsidRDefault="0092417F" w:rsidP="0092417F">
            <w:pPr>
              <w:ind w:firstLine="0"/>
              <w:rPr>
                <w:rFonts w:eastAsia="Times New Roman"/>
                <w:sz w:val="18"/>
                <w:szCs w:val="18"/>
              </w:rPr>
            </w:pPr>
            <w:proofErr w:type="gramStart"/>
            <w:r w:rsidRPr="00C51E7A">
              <w:rPr>
                <w:rFonts w:eastAsia="Times New Roman"/>
                <w:sz w:val="18"/>
                <w:szCs w:val="18"/>
              </w:rPr>
              <w:t xml:space="preserve">где </w:t>
            </w:r>
            <w:proofErr w:type="spellStart"/>
            <w:r w:rsidRPr="00C51E7A">
              <w:rPr>
                <w:rFonts w:eastAsia="Times New Roman"/>
                <w:sz w:val="18"/>
                <w:szCs w:val="18"/>
              </w:rPr>
              <w:t>Пгод</w:t>
            </w:r>
            <w:proofErr w:type="spellEnd"/>
            <w:r w:rsidRPr="00C51E7A">
              <w:rPr>
                <w:rFonts w:eastAsia="Times New Roman"/>
                <w:sz w:val="18"/>
                <w:szCs w:val="18"/>
              </w:rPr>
              <w:t xml:space="preserve"> – годовое накопление муниципальных отходов, куб. м; t   – периодичность удаления отходов в сутки; К – коэффициент нера</w:t>
            </w:r>
            <w:r w:rsidRPr="00C51E7A">
              <w:rPr>
                <w:rFonts w:eastAsia="Times New Roman"/>
                <w:sz w:val="18"/>
                <w:szCs w:val="18"/>
              </w:rPr>
              <w:t>в</w:t>
            </w:r>
            <w:r w:rsidRPr="00C51E7A">
              <w:rPr>
                <w:rFonts w:eastAsia="Times New Roman"/>
                <w:sz w:val="18"/>
                <w:szCs w:val="18"/>
              </w:rPr>
              <w:t>номерности отходов, равный 1,25; V – вместимость контейнера.</w:t>
            </w:r>
            <w:proofErr w:type="gramEnd"/>
          </w:p>
        </w:tc>
      </w:tr>
      <w:tr w:rsidR="00C51E7A" w:rsidRPr="00C51E7A" w:rsidTr="008A2035">
        <w:trPr>
          <w:trHeight w:val="499"/>
          <w:tblHeader/>
        </w:trPr>
        <w:tc>
          <w:tcPr>
            <w:tcW w:w="15025" w:type="dxa"/>
            <w:gridSpan w:val="19"/>
            <w:tcBorders>
              <w:top w:val="single" w:sz="8" w:space="0" w:color="auto"/>
              <w:left w:val="single" w:sz="8" w:space="0" w:color="auto"/>
              <w:bottom w:val="single" w:sz="8" w:space="0" w:color="auto"/>
              <w:right w:val="single" w:sz="8" w:space="0" w:color="000000"/>
            </w:tcBorders>
            <w:shd w:val="clear" w:color="auto" w:fill="auto"/>
            <w:hideMark/>
          </w:tcPr>
          <w:p w:rsidR="0092417F" w:rsidRPr="00C51E7A" w:rsidRDefault="005F5092" w:rsidP="0092417F">
            <w:pPr>
              <w:pStyle w:val="3"/>
              <w:rPr>
                <w:szCs w:val="18"/>
              </w:rPr>
            </w:pPr>
            <w:bookmarkStart w:id="16" w:name="_Toc68777298"/>
            <w:r w:rsidRPr="00C51E7A">
              <w:rPr>
                <w:szCs w:val="18"/>
              </w:rPr>
              <w:t xml:space="preserve">2.6 </w:t>
            </w:r>
            <w:r w:rsidR="0092417F" w:rsidRPr="00C51E7A">
              <w:rPr>
                <w:szCs w:val="18"/>
              </w:rPr>
              <w:t>Расчетные показатели минимально допустимого уровня обеспеченности и расчетные показатели максимально допустимого уровня террит</w:t>
            </w:r>
            <w:r w:rsidR="0092417F" w:rsidRPr="00C51E7A">
              <w:rPr>
                <w:szCs w:val="18"/>
              </w:rPr>
              <w:t>о</w:t>
            </w:r>
            <w:r w:rsidR="0092417F" w:rsidRPr="00C51E7A">
              <w:rPr>
                <w:szCs w:val="18"/>
              </w:rPr>
              <w:t>риальной доступности объектов местного значения в иных областях,  связанных с решением вопросов местного значения</w:t>
            </w:r>
            <w:bookmarkEnd w:id="16"/>
          </w:p>
        </w:tc>
      </w:tr>
      <w:tr w:rsidR="00C51E7A" w:rsidRPr="00C51E7A" w:rsidTr="008A2035">
        <w:trPr>
          <w:trHeight w:val="220"/>
          <w:tblHeader/>
        </w:trPr>
        <w:tc>
          <w:tcPr>
            <w:tcW w:w="1214" w:type="dxa"/>
            <w:gridSpan w:val="2"/>
            <w:vMerge w:val="restart"/>
            <w:tcBorders>
              <w:top w:val="nil"/>
              <w:left w:val="single" w:sz="8" w:space="0" w:color="auto"/>
              <w:bottom w:val="single" w:sz="4" w:space="0" w:color="auto"/>
              <w:right w:val="single" w:sz="4" w:space="0" w:color="auto"/>
            </w:tcBorders>
            <w:shd w:val="clear" w:color="auto" w:fill="auto"/>
            <w:textDirection w:val="btLr"/>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 области а</w:t>
            </w:r>
            <w:r w:rsidRPr="00C51E7A">
              <w:rPr>
                <w:rFonts w:eastAsia="Times New Roman"/>
                <w:sz w:val="18"/>
                <w:szCs w:val="18"/>
              </w:rPr>
              <w:t>р</w:t>
            </w:r>
            <w:r w:rsidRPr="00C51E7A">
              <w:rPr>
                <w:rFonts w:eastAsia="Times New Roman"/>
                <w:sz w:val="18"/>
                <w:szCs w:val="18"/>
              </w:rPr>
              <w:t>хивного дела</w:t>
            </w:r>
          </w:p>
        </w:tc>
        <w:tc>
          <w:tcPr>
            <w:tcW w:w="2933" w:type="dxa"/>
            <w:gridSpan w:val="4"/>
            <w:vMerge w:val="restart"/>
            <w:tcBorders>
              <w:top w:val="single" w:sz="8"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Муниципальный архив</w:t>
            </w:r>
          </w:p>
        </w:tc>
        <w:tc>
          <w:tcPr>
            <w:tcW w:w="6472" w:type="dxa"/>
            <w:gridSpan w:val="6"/>
            <w:tcBorders>
              <w:top w:val="single" w:sz="8" w:space="0" w:color="auto"/>
              <w:left w:val="nil"/>
              <w:bottom w:val="single" w:sz="4" w:space="0" w:color="auto"/>
              <w:right w:val="single" w:sz="4" w:space="0" w:color="auto"/>
            </w:tcBorders>
            <w:shd w:val="clear" w:color="auto" w:fill="auto"/>
            <w:hideMark/>
          </w:tcPr>
          <w:p w:rsidR="0092417F" w:rsidRPr="00C51E7A" w:rsidRDefault="0092417F" w:rsidP="00C51E7A">
            <w:pPr>
              <w:ind w:firstLine="0"/>
              <w:jc w:val="center"/>
              <w:rPr>
                <w:rFonts w:eastAsia="Times New Roman"/>
                <w:sz w:val="18"/>
                <w:szCs w:val="18"/>
              </w:rPr>
            </w:pPr>
            <w:r w:rsidRPr="00C51E7A">
              <w:rPr>
                <w:rFonts w:eastAsia="Times New Roman"/>
                <w:sz w:val="18"/>
                <w:szCs w:val="18"/>
              </w:rPr>
              <w:t xml:space="preserve">Уровень обеспеченности, объект на </w:t>
            </w:r>
            <w:r w:rsidR="007760AB" w:rsidRPr="00C51E7A">
              <w:rPr>
                <w:rFonts w:eastAsia="Times New Roman"/>
                <w:sz w:val="18"/>
                <w:szCs w:val="18"/>
              </w:rPr>
              <w:t>муниципальный</w:t>
            </w:r>
            <w:r w:rsidRPr="00C51E7A">
              <w:rPr>
                <w:rFonts w:eastAsia="Times New Roman"/>
                <w:sz w:val="18"/>
                <w:szCs w:val="18"/>
              </w:rPr>
              <w:t xml:space="preserve"> округ</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1 см </w:t>
            </w:r>
            <w:proofErr w:type="spellStart"/>
            <w:r w:rsidRPr="00C51E7A">
              <w:rPr>
                <w:rFonts w:eastAsia="Times New Roman"/>
                <w:sz w:val="18"/>
                <w:szCs w:val="18"/>
              </w:rPr>
              <w:t>п.п</w:t>
            </w:r>
            <w:proofErr w:type="spellEnd"/>
            <w:r w:rsidRPr="00C51E7A">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Размер земельного участка, </w:t>
            </w:r>
            <w:proofErr w:type="gramStart"/>
            <w:r w:rsidRPr="00C51E7A">
              <w:rPr>
                <w:rFonts w:eastAsia="Times New Roman"/>
                <w:sz w:val="18"/>
                <w:szCs w:val="18"/>
              </w:rPr>
              <w:t>га</w:t>
            </w:r>
            <w:proofErr w:type="gramEnd"/>
            <w:r w:rsidRPr="00C51E7A">
              <w:rPr>
                <w:rFonts w:eastAsia="Times New Roman"/>
                <w:sz w:val="18"/>
                <w:szCs w:val="18"/>
              </w:rPr>
              <w:t xml:space="preserve"> </w:t>
            </w:r>
          </w:p>
          <w:p w:rsidR="0092417F" w:rsidRPr="00C51E7A" w:rsidRDefault="0092417F" w:rsidP="0092417F">
            <w:pPr>
              <w:ind w:firstLine="0"/>
              <w:jc w:val="center"/>
              <w:rPr>
                <w:rFonts w:eastAsia="Times New Roman"/>
                <w:sz w:val="18"/>
                <w:szCs w:val="18"/>
              </w:rPr>
            </w:pPr>
            <w:r w:rsidRPr="00C51E7A">
              <w:rPr>
                <w:rFonts w:eastAsia="Times New Roman"/>
                <w:sz w:val="18"/>
                <w:szCs w:val="18"/>
              </w:rPr>
              <w:t>вместимость, млн. единиц хранения</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до 0,5                                                                                                                                                          </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0,3</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от 0,5 до 1</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от 1 до 2</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549"/>
          <w:tblHeader/>
        </w:trPr>
        <w:tc>
          <w:tcPr>
            <w:tcW w:w="1214" w:type="dxa"/>
            <w:gridSpan w:val="2"/>
            <w:vMerge w:val="restart"/>
            <w:tcBorders>
              <w:top w:val="nil"/>
              <w:left w:val="single" w:sz="8" w:space="0" w:color="auto"/>
              <w:bottom w:val="single" w:sz="4" w:space="0" w:color="000000"/>
              <w:right w:val="single" w:sz="4" w:space="0" w:color="auto"/>
            </w:tcBorders>
            <w:shd w:val="clear" w:color="auto" w:fill="auto"/>
            <w:textDirection w:val="btLr"/>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 области мол</w:t>
            </w:r>
            <w:r w:rsidRPr="00C51E7A">
              <w:rPr>
                <w:rFonts w:eastAsia="Times New Roman"/>
                <w:sz w:val="18"/>
                <w:szCs w:val="18"/>
              </w:rPr>
              <w:t>о</w:t>
            </w:r>
            <w:r w:rsidRPr="00C51E7A">
              <w:rPr>
                <w:rFonts w:eastAsia="Times New Roman"/>
                <w:sz w:val="18"/>
                <w:szCs w:val="18"/>
              </w:rPr>
              <w:t>дежной полит</w:t>
            </w:r>
            <w:r w:rsidRPr="00C51E7A">
              <w:rPr>
                <w:rFonts w:eastAsia="Times New Roman"/>
                <w:sz w:val="18"/>
                <w:szCs w:val="18"/>
              </w:rPr>
              <w:t>и</w:t>
            </w:r>
            <w:r w:rsidRPr="00C51E7A">
              <w:rPr>
                <w:rFonts w:eastAsia="Times New Roman"/>
                <w:sz w:val="18"/>
                <w:szCs w:val="18"/>
              </w:rPr>
              <w:t>ки</w:t>
            </w: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Подростково-моложеный центр и спортивно-досуговая площадка </w:t>
            </w: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C51E7A">
            <w:pPr>
              <w:ind w:firstLine="0"/>
              <w:jc w:val="center"/>
              <w:rPr>
                <w:rFonts w:eastAsia="Times New Roman"/>
                <w:sz w:val="18"/>
                <w:szCs w:val="18"/>
              </w:rPr>
            </w:pPr>
            <w:r w:rsidRPr="00C51E7A">
              <w:rPr>
                <w:rFonts w:eastAsia="Times New Roman"/>
                <w:sz w:val="18"/>
                <w:szCs w:val="18"/>
              </w:rPr>
              <w:t xml:space="preserve"> Количество подростково-молодежных центров спортивно-до</w:t>
            </w:r>
            <w:r w:rsidR="007760AB" w:rsidRPr="00C51E7A">
              <w:rPr>
                <w:rFonts w:eastAsia="Times New Roman"/>
                <w:sz w:val="18"/>
                <w:szCs w:val="18"/>
              </w:rPr>
              <w:t>суговых площадок на территории муниципального</w:t>
            </w:r>
            <w:r w:rsidRPr="00C51E7A">
              <w:rPr>
                <w:rFonts w:eastAsia="Times New Roman"/>
                <w:sz w:val="18"/>
                <w:szCs w:val="18"/>
              </w:rPr>
              <w:t xml:space="preserve"> округа, ед.</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1,5 км</w:t>
            </w:r>
          </w:p>
        </w:tc>
      </w:tr>
      <w:tr w:rsidR="00C51E7A" w:rsidRPr="00C51E7A" w:rsidTr="00AD24AA">
        <w:trPr>
          <w:trHeight w:val="746"/>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Учреждения по работе с детьми и молодежью (Муниципальные Д</w:t>
            </w:r>
            <w:r w:rsidRPr="00C51E7A">
              <w:rPr>
                <w:rFonts w:eastAsia="Times New Roman"/>
                <w:sz w:val="18"/>
                <w:szCs w:val="18"/>
              </w:rPr>
              <w:t>о</w:t>
            </w:r>
            <w:r w:rsidRPr="00C51E7A">
              <w:rPr>
                <w:rFonts w:eastAsia="Times New Roman"/>
                <w:sz w:val="18"/>
                <w:szCs w:val="18"/>
              </w:rPr>
              <w:t>ма молодежи)</w:t>
            </w:r>
          </w:p>
        </w:tc>
        <w:tc>
          <w:tcPr>
            <w:tcW w:w="6472" w:type="dxa"/>
            <w:gridSpan w:val="6"/>
            <w:tcBorders>
              <w:top w:val="single" w:sz="4" w:space="0" w:color="auto"/>
              <w:left w:val="nil"/>
              <w:bottom w:val="nil"/>
              <w:right w:val="single" w:sz="4" w:space="0" w:color="000000"/>
            </w:tcBorders>
            <w:shd w:val="clear" w:color="auto" w:fill="auto"/>
            <w:hideMark/>
          </w:tcPr>
          <w:p w:rsidR="0092417F" w:rsidRPr="00C51E7A" w:rsidRDefault="0092417F" w:rsidP="00C51E7A">
            <w:pPr>
              <w:ind w:firstLine="0"/>
              <w:jc w:val="center"/>
              <w:rPr>
                <w:rFonts w:eastAsia="Times New Roman"/>
                <w:sz w:val="18"/>
                <w:szCs w:val="18"/>
              </w:rPr>
            </w:pPr>
            <w:r w:rsidRPr="00C51E7A">
              <w:rPr>
                <w:rFonts w:eastAsia="Times New Roman"/>
                <w:sz w:val="18"/>
                <w:szCs w:val="18"/>
              </w:rPr>
              <w:t xml:space="preserve">Уровень обеспеченности, объект на </w:t>
            </w:r>
            <w:r w:rsidR="007760AB" w:rsidRPr="00C51E7A">
              <w:rPr>
                <w:rFonts w:eastAsia="Times New Roman"/>
                <w:sz w:val="18"/>
                <w:szCs w:val="18"/>
              </w:rPr>
              <w:t>муниципальный</w:t>
            </w:r>
            <w:r w:rsidRPr="00C51E7A">
              <w:rPr>
                <w:rFonts w:eastAsia="Times New Roman"/>
                <w:sz w:val="18"/>
                <w:szCs w:val="18"/>
              </w:rPr>
              <w:t xml:space="preserve"> округ</w:t>
            </w:r>
          </w:p>
        </w:tc>
        <w:tc>
          <w:tcPr>
            <w:tcW w:w="1632" w:type="dxa"/>
            <w:gridSpan w:val="3"/>
            <w:tcBorders>
              <w:top w:val="single" w:sz="4" w:space="0" w:color="auto"/>
              <w:left w:val="nil"/>
              <w:bottom w:val="nil"/>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74" w:type="dxa"/>
            <w:gridSpan w:val="4"/>
            <w:tcBorders>
              <w:top w:val="single" w:sz="4" w:space="0" w:color="auto"/>
              <w:left w:val="nil"/>
              <w:bottom w:val="nil"/>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44"/>
          <w:tblHeader/>
        </w:trPr>
        <w:tc>
          <w:tcPr>
            <w:tcW w:w="1214" w:type="dxa"/>
            <w:gridSpan w:val="2"/>
            <w:vMerge w:val="restart"/>
            <w:tcBorders>
              <w:top w:val="nil"/>
              <w:left w:val="single" w:sz="8" w:space="0" w:color="auto"/>
              <w:right w:val="single" w:sz="4" w:space="0" w:color="auto"/>
            </w:tcBorders>
            <w:shd w:val="clear" w:color="auto" w:fill="auto"/>
            <w:textDirection w:val="btLr"/>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 области жилищного строительства и муниципального ж</w:t>
            </w:r>
            <w:r w:rsidRPr="00C51E7A">
              <w:rPr>
                <w:rFonts w:eastAsia="Times New Roman"/>
                <w:sz w:val="18"/>
                <w:szCs w:val="18"/>
              </w:rPr>
              <w:t>и</w:t>
            </w:r>
            <w:r w:rsidRPr="00C51E7A">
              <w:rPr>
                <w:rFonts w:eastAsia="Times New Roman"/>
                <w:sz w:val="18"/>
                <w:szCs w:val="18"/>
              </w:rPr>
              <w:t>лищного фонда</w:t>
            </w:r>
          </w:p>
        </w:tc>
        <w:tc>
          <w:tcPr>
            <w:tcW w:w="2933" w:type="dxa"/>
            <w:gridSpan w:val="4"/>
            <w:vMerge w:val="restart"/>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Параметры многоквартирного жилищного строительства</w:t>
            </w:r>
          </w:p>
        </w:tc>
        <w:tc>
          <w:tcPr>
            <w:tcW w:w="227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вход в подъезд</w:t>
            </w:r>
          </w:p>
        </w:tc>
        <w:tc>
          <w:tcPr>
            <w:tcW w:w="2272"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козырек</w:t>
            </w:r>
          </w:p>
        </w:tc>
        <w:tc>
          <w:tcPr>
            <w:tcW w:w="1929" w:type="dxa"/>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ширина, </w:t>
            </w:r>
            <w:proofErr w:type="gramStart"/>
            <w:r w:rsidRPr="00C51E7A">
              <w:rPr>
                <w:rFonts w:eastAsia="Times New Roman"/>
                <w:sz w:val="18"/>
                <w:szCs w:val="18"/>
              </w:rPr>
              <w:t>м</w:t>
            </w:r>
            <w:proofErr w:type="gramEnd"/>
          </w:p>
        </w:tc>
        <w:tc>
          <w:tcPr>
            <w:tcW w:w="1632" w:type="dxa"/>
            <w:gridSpan w:val="3"/>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2-5</w:t>
            </w:r>
          </w:p>
        </w:tc>
        <w:tc>
          <w:tcPr>
            <w:tcW w:w="2774" w:type="dxa"/>
            <w:gridSpan w:val="4"/>
            <w:tcBorders>
              <w:top w:val="single" w:sz="4" w:space="0" w:color="auto"/>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61"/>
          <w:tblHeader/>
        </w:trPr>
        <w:tc>
          <w:tcPr>
            <w:tcW w:w="1214" w:type="dxa"/>
            <w:gridSpan w:val="2"/>
            <w:vMerge/>
            <w:tcBorders>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глубина,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1</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65"/>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высота,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2,5</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83"/>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вход-ниша</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ширина,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2-5</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73"/>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глубина,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0,5</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77"/>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высота,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3-10</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83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двери</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высота отбойной пластины в нижней части дверного п</w:t>
            </w:r>
            <w:r w:rsidRPr="00C51E7A">
              <w:rPr>
                <w:rFonts w:eastAsia="Times New Roman"/>
                <w:sz w:val="18"/>
                <w:szCs w:val="18"/>
              </w:rPr>
              <w:t>о</w:t>
            </w:r>
            <w:r w:rsidRPr="00C51E7A">
              <w:rPr>
                <w:rFonts w:eastAsia="Times New Roman"/>
                <w:sz w:val="18"/>
                <w:szCs w:val="18"/>
              </w:rPr>
              <w:t xml:space="preserve">лотна, </w:t>
            </w:r>
            <w:proofErr w:type="gramStart"/>
            <w:r w:rsidRPr="00C51E7A">
              <w:rPr>
                <w:rFonts w:eastAsia="Times New Roman"/>
                <w:sz w:val="18"/>
                <w:szCs w:val="18"/>
              </w:rPr>
              <w:t>мм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200</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846"/>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 xml:space="preserve">% </w:t>
            </w:r>
            <w:proofErr w:type="spellStart"/>
            <w:r w:rsidRPr="00C51E7A">
              <w:rPr>
                <w:rFonts w:eastAsia="Times New Roman"/>
                <w:sz w:val="18"/>
                <w:szCs w:val="18"/>
              </w:rPr>
              <w:t>светопрозрачного</w:t>
            </w:r>
            <w:proofErr w:type="spellEnd"/>
            <w:r w:rsidRPr="00C51E7A">
              <w:rPr>
                <w:rFonts w:eastAsia="Times New Roman"/>
                <w:sz w:val="18"/>
                <w:szCs w:val="18"/>
              </w:rPr>
              <w:t xml:space="preserve"> покрытия от общей площади дверного полотна, %</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70</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67"/>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тамбур и коридор</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глубина тамбура,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471"/>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ширина коридора на пути движения человека от входа до лифта, </w:t>
            </w:r>
            <w:proofErr w:type="gramStart"/>
            <w:r w:rsidRPr="00C51E7A">
              <w:rPr>
                <w:rFonts w:eastAsia="Times New Roman"/>
                <w:sz w:val="18"/>
                <w:szCs w:val="18"/>
              </w:rPr>
              <w:t>м</w:t>
            </w:r>
            <w:proofErr w:type="gramEnd"/>
            <w:r w:rsidRPr="00C51E7A">
              <w:rPr>
                <w:rFonts w:eastAsia="Times New Roman"/>
                <w:sz w:val="18"/>
                <w:szCs w:val="18"/>
              </w:rPr>
              <w:t xml:space="preserve"> </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503"/>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высота размещения почтовых ящиков (нижний и верхний уровень),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1,  1,8</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83"/>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«чистая» высота коридора,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41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колясочная</w:t>
            </w: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площадь,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 xml:space="preserve"> на одну квартиру, но не менее 10 </w:t>
            </w:r>
            <w:proofErr w:type="spellStart"/>
            <w:r w:rsidRPr="00C51E7A">
              <w:rPr>
                <w:rFonts w:eastAsia="Times New Roman"/>
                <w:sz w:val="18"/>
                <w:szCs w:val="18"/>
              </w:rPr>
              <w:t>кв.м</w:t>
            </w:r>
            <w:proofErr w:type="spell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0,5</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915"/>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tcBorders>
              <w:top w:val="nil"/>
              <w:left w:val="nil"/>
              <w:bottom w:val="nil"/>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кондиционеры</w:t>
            </w: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для квартир, </w:t>
            </w:r>
            <w:proofErr w:type="spellStart"/>
            <w:proofErr w:type="gramStart"/>
            <w:r w:rsidRPr="00C51E7A">
              <w:rPr>
                <w:rFonts w:eastAsia="Times New Roman"/>
                <w:sz w:val="18"/>
                <w:szCs w:val="18"/>
              </w:rPr>
              <w:t>ед</w:t>
            </w:r>
            <w:proofErr w:type="spellEnd"/>
            <w:proofErr w:type="gramEnd"/>
            <w:r w:rsidRPr="00C51E7A">
              <w:rPr>
                <w:rFonts w:eastAsia="Times New Roman"/>
                <w:sz w:val="18"/>
                <w:szCs w:val="18"/>
              </w:rPr>
              <w:t xml:space="preserve"> </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на 1 меньше к</w:t>
            </w:r>
            <w:r w:rsidRPr="00C51E7A">
              <w:rPr>
                <w:rFonts w:eastAsia="Times New Roman"/>
                <w:sz w:val="18"/>
                <w:szCs w:val="18"/>
              </w:rPr>
              <w:t>о</w:t>
            </w:r>
            <w:r w:rsidRPr="00C51E7A">
              <w:rPr>
                <w:rFonts w:eastAsia="Times New Roman"/>
                <w:sz w:val="18"/>
                <w:szCs w:val="18"/>
              </w:rPr>
              <w:t>личества комнат, но не менее 1го на квартиру</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477"/>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proofErr w:type="spellStart"/>
            <w:r w:rsidRPr="00C51E7A">
              <w:rPr>
                <w:rFonts w:eastAsia="Times New Roman"/>
                <w:sz w:val="18"/>
                <w:szCs w:val="18"/>
              </w:rPr>
              <w:t>надкровельная</w:t>
            </w:r>
            <w:proofErr w:type="spellEnd"/>
            <w:r w:rsidRPr="00C51E7A">
              <w:rPr>
                <w:rFonts w:eastAsia="Times New Roman"/>
                <w:sz w:val="18"/>
                <w:szCs w:val="18"/>
              </w:rPr>
              <w:t xml:space="preserve"> часть</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Расстояние от выступающих элементов кровли, высотой 500мм и более до края кровли,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3</w:t>
            </w:r>
          </w:p>
        </w:tc>
        <w:tc>
          <w:tcPr>
            <w:tcW w:w="2774" w:type="dxa"/>
            <w:gridSpan w:val="4"/>
            <w:tcBorders>
              <w:top w:val="single" w:sz="4" w:space="0" w:color="auto"/>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399"/>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Высота парапет, % от высоты самого высокого объемного элемента крыши</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70%</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лоджия</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глубина остекленной лоджии,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1.5</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глубина не остекленной лоджии,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1</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балкон</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глубина не остекленного балкона, </w:t>
            </w:r>
            <w:proofErr w:type="gramStart"/>
            <w:r w:rsidRPr="00C51E7A">
              <w:rPr>
                <w:rFonts w:eastAsia="Times New Roman"/>
                <w:sz w:val="18"/>
                <w:szCs w:val="18"/>
              </w:rPr>
              <w:t>м</w:t>
            </w:r>
            <w:proofErr w:type="gramEnd"/>
          </w:p>
        </w:tc>
        <w:tc>
          <w:tcPr>
            <w:tcW w:w="1632" w:type="dxa"/>
            <w:gridSpan w:val="3"/>
            <w:tcBorders>
              <w:top w:val="nil"/>
              <w:left w:val="nil"/>
              <w:bottom w:val="nil"/>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1</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глубина  остекленного балкона, </w:t>
            </w:r>
            <w:proofErr w:type="gramStart"/>
            <w:r w:rsidRPr="00C51E7A">
              <w:rPr>
                <w:rFonts w:eastAsia="Times New Roman"/>
                <w:sz w:val="18"/>
                <w:szCs w:val="18"/>
              </w:rPr>
              <w:t>м</w:t>
            </w:r>
            <w:proofErr w:type="gramEnd"/>
          </w:p>
        </w:tc>
        <w:tc>
          <w:tcPr>
            <w:tcW w:w="1632" w:type="dxa"/>
            <w:gridSpan w:val="3"/>
            <w:tcBorders>
              <w:top w:val="nil"/>
              <w:left w:val="nil"/>
              <w:bottom w:val="nil"/>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1.5</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глубина французского балкона, </w:t>
            </w:r>
            <w:proofErr w:type="gramStart"/>
            <w:r w:rsidRPr="00C51E7A">
              <w:rPr>
                <w:rFonts w:eastAsia="Times New Roman"/>
                <w:sz w:val="18"/>
                <w:szCs w:val="18"/>
              </w:rPr>
              <w:t>м</w:t>
            </w:r>
            <w:proofErr w:type="gramEnd"/>
          </w:p>
        </w:tc>
        <w:tc>
          <w:tcPr>
            <w:tcW w:w="1632" w:type="dxa"/>
            <w:gridSpan w:val="3"/>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0.5 м</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1381"/>
          <w:tblHeader/>
        </w:trPr>
        <w:tc>
          <w:tcPr>
            <w:tcW w:w="1214" w:type="dxa"/>
            <w:gridSpan w:val="2"/>
            <w:vMerge/>
            <w:tcBorders>
              <w:top w:val="nil"/>
              <w:left w:val="single" w:sz="8" w:space="0" w:color="auto"/>
              <w:bottom w:val="nil"/>
              <w:right w:val="single" w:sz="4" w:space="0" w:color="auto"/>
            </w:tcBorders>
            <w:shd w:val="clear" w:color="auto" w:fill="auto"/>
          </w:tcPr>
          <w:p w:rsidR="0092417F" w:rsidRPr="00C51E7A"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tcPr>
          <w:p w:rsidR="0092417F" w:rsidRPr="00C51E7A" w:rsidRDefault="0092417F" w:rsidP="0092417F">
            <w:pPr>
              <w:ind w:firstLine="0"/>
              <w:jc w:val="center"/>
              <w:rPr>
                <w:rFonts w:eastAsia="Times New Roman"/>
                <w:sz w:val="18"/>
                <w:szCs w:val="18"/>
              </w:rPr>
            </w:pPr>
          </w:p>
        </w:tc>
        <w:tc>
          <w:tcPr>
            <w:tcW w:w="2271" w:type="dxa"/>
            <w:gridSpan w:val="2"/>
            <w:tcBorders>
              <w:top w:val="single" w:sz="4" w:space="0" w:color="auto"/>
              <w:left w:val="nil"/>
              <w:bottom w:val="single" w:sz="4" w:space="0" w:color="auto"/>
              <w:right w:val="single" w:sz="4" w:space="0" w:color="auto"/>
            </w:tcBorders>
            <w:shd w:val="clear" w:color="auto" w:fill="auto"/>
          </w:tcPr>
          <w:p w:rsidR="0092417F" w:rsidRPr="00C51E7A" w:rsidRDefault="0092417F" w:rsidP="0092417F">
            <w:pPr>
              <w:ind w:firstLine="0"/>
              <w:jc w:val="center"/>
              <w:rPr>
                <w:rFonts w:eastAsia="Times New Roman"/>
                <w:sz w:val="18"/>
                <w:szCs w:val="18"/>
              </w:rPr>
            </w:pPr>
            <w:r w:rsidRPr="00C51E7A">
              <w:rPr>
                <w:rFonts w:eastAsia="Times New Roman"/>
                <w:sz w:val="18"/>
                <w:szCs w:val="18"/>
              </w:rPr>
              <w:t>Встроенные нежилые помещения в многоква</w:t>
            </w:r>
            <w:r w:rsidRPr="00C51E7A">
              <w:rPr>
                <w:rFonts w:eastAsia="Times New Roman"/>
                <w:sz w:val="18"/>
                <w:szCs w:val="18"/>
              </w:rPr>
              <w:t>р</w:t>
            </w:r>
            <w:r w:rsidRPr="00C51E7A">
              <w:rPr>
                <w:rFonts w:eastAsia="Times New Roman"/>
                <w:sz w:val="18"/>
                <w:szCs w:val="18"/>
              </w:rPr>
              <w:t>тирных жилых домах этажностью от 4 до 9 эт</w:t>
            </w:r>
            <w:r w:rsidRPr="00C51E7A">
              <w:rPr>
                <w:rFonts w:eastAsia="Times New Roman"/>
                <w:sz w:val="18"/>
                <w:szCs w:val="18"/>
              </w:rPr>
              <w:t>а</w:t>
            </w:r>
            <w:r w:rsidRPr="00C51E7A">
              <w:rPr>
                <w:rFonts w:eastAsia="Times New Roman"/>
                <w:sz w:val="18"/>
                <w:szCs w:val="18"/>
              </w:rPr>
              <w:t>жей (при новом стро</w:t>
            </w:r>
            <w:r w:rsidRPr="00C51E7A">
              <w:rPr>
                <w:rFonts w:eastAsia="Times New Roman"/>
                <w:sz w:val="18"/>
                <w:szCs w:val="18"/>
              </w:rPr>
              <w:t>и</w:t>
            </w:r>
            <w:r w:rsidRPr="00C51E7A">
              <w:rPr>
                <w:rFonts w:eastAsia="Times New Roman"/>
                <w:sz w:val="18"/>
                <w:szCs w:val="18"/>
              </w:rPr>
              <w:t>тельстве)</w:t>
            </w:r>
          </w:p>
        </w:tc>
        <w:tc>
          <w:tcPr>
            <w:tcW w:w="4201" w:type="dxa"/>
            <w:gridSpan w:val="4"/>
            <w:tcBorders>
              <w:top w:val="single" w:sz="4" w:space="0" w:color="auto"/>
              <w:left w:val="single" w:sz="4" w:space="0" w:color="auto"/>
              <w:bottom w:val="single" w:sz="4" w:space="0" w:color="auto"/>
              <w:right w:val="single" w:sz="4" w:space="0" w:color="000000"/>
            </w:tcBorders>
            <w:shd w:val="clear" w:color="auto" w:fill="auto"/>
          </w:tcPr>
          <w:p w:rsidR="0092417F" w:rsidRPr="00C51E7A" w:rsidRDefault="0092417F" w:rsidP="0092417F">
            <w:pPr>
              <w:ind w:firstLine="0"/>
              <w:jc w:val="center"/>
              <w:rPr>
                <w:rFonts w:eastAsia="Times New Roman"/>
                <w:sz w:val="18"/>
                <w:szCs w:val="18"/>
              </w:rPr>
            </w:pPr>
            <w:r w:rsidRPr="00C51E7A">
              <w:rPr>
                <w:rFonts w:eastAsia="Times New Roman"/>
                <w:sz w:val="18"/>
                <w:szCs w:val="18"/>
              </w:rPr>
              <w:t>% от общей жилой площади здания</w:t>
            </w:r>
          </w:p>
        </w:tc>
        <w:tc>
          <w:tcPr>
            <w:tcW w:w="1632" w:type="dxa"/>
            <w:gridSpan w:val="3"/>
            <w:tcBorders>
              <w:top w:val="nil"/>
              <w:left w:val="nil"/>
              <w:bottom w:val="single" w:sz="4" w:space="0" w:color="auto"/>
              <w:right w:val="single" w:sz="4" w:space="0" w:color="auto"/>
            </w:tcBorders>
            <w:shd w:val="clear" w:color="auto" w:fill="auto"/>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 менее 3</w:t>
            </w:r>
          </w:p>
        </w:tc>
        <w:tc>
          <w:tcPr>
            <w:tcW w:w="2774" w:type="dxa"/>
            <w:gridSpan w:val="4"/>
            <w:tcBorders>
              <w:top w:val="nil"/>
              <w:left w:val="nil"/>
              <w:bottom w:val="single" w:sz="4" w:space="0" w:color="auto"/>
              <w:right w:val="single" w:sz="8" w:space="0" w:color="auto"/>
            </w:tcBorders>
            <w:shd w:val="clear" w:color="auto" w:fill="auto"/>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22"/>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Учётная норма площади жилого помещения [2]</w:t>
            </w: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Средняя жилищная обеспеченность, кв. м общей площади жилых помещений на человека</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24</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711"/>
          <w:tblHeader/>
        </w:trPr>
        <w:tc>
          <w:tcPr>
            <w:tcW w:w="1214" w:type="dxa"/>
            <w:gridSpan w:val="2"/>
            <w:vMerge/>
            <w:tcBorders>
              <w:top w:val="nil"/>
              <w:left w:val="single" w:sz="8" w:space="0" w:color="auto"/>
              <w:bottom w:val="nil"/>
              <w:right w:val="single" w:sz="4" w:space="0" w:color="auto"/>
            </w:tcBorders>
            <w:shd w:val="clear" w:color="auto" w:fill="auto"/>
          </w:tcPr>
          <w:p w:rsidR="0092417F" w:rsidRPr="00C51E7A" w:rsidRDefault="0092417F" w:rsidP="0092417F">
            <w:pPr>
              <w:ind w:firstLine="0"/>
              <w:jc w:val="left"/>
              <w:rPr>
                <w:rFonts w:eastAsia="Times New Roman"/>
                <w:sz w:val="18"/>
                <w:szCs w:val="18"/>
              </w:rPr>
            </w:pPr>
          </w:p>
        </w:tc>
        <w:tc>
          <w:tcPr>
            <w:tcW w:w="2933" w:type="dxa"/>
            <w:gridSpan w:val="4"/>
            <w:tcBorders>
              <w:top w:val="single" w:sz="4" w:space="0" w:color="auto"/>
              <w:left w:val="nil"/>
              <w:right w:val="single" w:sz="4" w:space="0" w:color="000000"/>
            </w:tcBorders>
            <w:shd w:val="clear" w:color="auto" w:fill="auto"/>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Примечания</w:t>
            </w:r>
          </w:p>
        </w:tc>
        <w:tc>
          <w:tcPr>
            <w:tcW w:w="10878" w:type="dxa"/>
            <w:gridSpan w:val="13"/>
            <w:tcBorders>
              <w:top w:val="single" w:sz="4" w:space="0" w:color="auto"/>
              <w:left w:val="nil"/>
              <w:right w:val="single" w:sz="8" w:space="0" w:color="auto"/>
            </w:tcBorders>
            <w:shd w:val="clear" w:color="auto" w:fill="auto"/>
          </w:tcPr>
          <w:p w:rsidR="0092417F" w:rsidRPr="00C51E7A" w:rsidRDefault="0092417F" w:rsidP="0092417F">
            <w:pPr>
              <w:ind w:firstLine="0"/>
              <w:rPr>
                <w:rFonts w:eastAsia="Times New Roman"/>
                <w:sz w:val="18"/>
                <w:szCs w:val="18"/>
              </w:rPr>
            </w:pPr>
            <w:r w:rsidRPr="00C51E7A">
              <w:rPr>
                <w:rFonts w:eastAsia="Times New Roman"/>
                <w:sz w:val="18"/>
                <w:szCs w:val="18"/>
              </w:rPr>
              <w:t>1. При проектировании многоквартирных жилых домов руководствоваться стандартом качества жилья для городов Белгородской обл</w:t>
            </w:r>
            <w:r w:rsidRPr="00C51E7A">
              <w:rPr>
                <w:rFonts w:eastAsia="Times New Roman"/>
                <w:sz w:val="18"/>
                <w:szCs w:val="18"/>
              </w:rPr>
              <w:t>а</w:t>
            </w:r>
            <w:r w:rsidRPr="00C51E7A">
              <w:rPr>
                <w:rFonts w:eastAsia="Times New Roman"/>
                <w:sz w:val="18"/>
                <w:szCs w:val="18"/>
              </w:rPr>
              <w:t xml:space="preserve">сти.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2. Параметры приняты в соответствии со стандартом качества жилья для городов Белгородской области.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3.Каждая входная группа оборудуется табличкой с номером подъезда и номерами квартир (номер подъезда должен читаться с расстояния не менее 5 м), придворной грязезащитной ячеистой решеткой в приямке, светильником для освещения входной площадки; скамьей </w:t>
            </w:r>
            <w:r w:rsidRPr="00C51E7A">
              <w:rPr>
                <w:rFonts w:eastAsia="Times New Roman"/>
                <w:sz w:val="18"/>
                <w:szCs w:val="18"/>
              </w:rPr>
              <w:br/>
              <w:t xml:space="preserve">и урной; вызванным блоком домофона; не допускается размещение на фасаде доски объявлений.                              </w:t>
            </w:r>
          </w:p>
          <w:p w:rsidR="0092417F" w:rsidRPr="00C51E7A" w:rsidRDefault="0092417F" w:rsidP="0092417F">
            <w:pPr>
              <w:ind w:firstLine="0"/>
              <w:rPr>
                <w:rFonts w:eastAsia="Times New Roman"/>
                <w:sz w:val="18"/>
                <w:szCs w:val="18"/>
              </w:rPr>
            </w:pPr>
            <w:r w:rsidRPr="00C51E7A">
              <w:rPr>
                <w:rFonts w:eastAsia="Times New Roman"/>
                <w:sz w:val="18"/>
                <w:szCs w:val="18"/>
              </w:rPr>
              <w:t>4.Вход должен быть без ступеней. Входная площадка не может быть меньше горизонтальной проекции козырька. Опоры козырька могут быть в виде колонны или стены. Толщина опорной сетки не должна быть больше толщины козырька. Опорная стенка должна быть сд</w:t>
            </w:r>
            <w:r w:rsidRPr="00C51E7A">
              <w:rPr>
                <w:rFonts w:eastAsia="Times New Roman"/>
                <w:sz w:val="18"/>
                <w:szCs w:val="18"/>
              </w:rPr>
              <w:t>е</w:t>
            </w:r>
            <w:r w:rsidRPr="00C51E7A">
              <w:rPr>
                <w:rFonts w:eastAsia="Times New Roman"/>
                <w:sz w:val="18"/>
                <w:szCs w:val="18"/>
              </w:rPr>
              <w:t xml:space="preserve">лана заподлицо с козырьком. Не допускается использование колонн с двух сторон.                </w:t>
            </w:r>
          </w:p>
          <w:p w:rsidR="0092417F" w:rsidRPr="00C51E7A" w:rsidRDefault="0092417F" w:rsidP="0092417F">
            <w:pPr>
              <w:ind w:firstLine="0"/>
              <w:rPr>
                <w:rFonts w:eastAsia="Times New Roman"/>
                <w:sz w:val="18"/>
                <w:szCs w:val="18"/>
              </w:rPr>
            </w:pPr>
            <w:r w:rsidRPr="00C51E7A">
              <w:rPr>
                <w:rFonts w:eastAsia="Times New Roman"/>
                <w:sz w:val="18"/>
                <w:szCs w:val="18"/>
              </w:rPr>
              <w:t>5.Входные и тамбурные двери должны быть одинаковыми. Не допускается использование ПВХ белого цвета.  В случае устройства наружного тамбура, устраивать внутреннее освещение.</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6. В коридоре могут быть радиаторы отопления (в нижней части стены), почтовые ящики, место сбора рекламных листовок; элементы внутренней навигации; доска объявлений.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7.Освещение в коридоре обязательно; почтовые ящики и радиаторы отопления не должны уменьшать допустимую ширину коридора.         </w:t>
            </w:r>
          </w:p>
          <w:p w:rsidR="0092417F" w:rsidRPr="00C51E7A" w:rsidRDefault="0092417F" w:rsidP="0092417F">
            <w:pPr>
              <w:ind w:firstLine="0"/>
              <w:rPr>
                <w:rFonts w:eastAsia="Times New Roman"/>
                <w:sz w:val="18"/>
                <w:szCs w:val="18"/>
              </w:rPr>
            </w:pPr>
            <w:r w:rsidRPr="00C51E7A">
              <w:rPr>
                <w:rFonts w:eastAsia="Times New Roman"/>
                <w:sz w:val="18"/>
                <w:szCs w:val="18"/>
              </w:rPr>
              <w:t>8.Уровень остановки лифта на перовом этаже должен быть равен уровню входной площадки; выход из лестнично-лифтового холла об</w:t>
            </w:r>
            <w:r w:rsidRPr="00C51E7A">
              <w:rPr>
                <w:rFonts w:eastAsia="Times New Roman"/>
                <w:sz w:val="18"/>
                <w:szCs w:val="18"/>
              </w:rPr>
              <w:t>я</w:t>
            </w:r>
            <w:r w:rsidRPr="00C51E7A">
              <w:rPr>
                <w:rFonts w:eastAsia="Times New Roman"/>
                <w:sz w:val="18"/>
                <w:szCs w:val="18"/>
              </w:rPr>
              <w:t xml:space="preserve">зательно во двор; кнопки лифта - металлические. В многоквартирных домах без лифтов обязательно наличие холла между лестницей </w:t>
            </w:r>
            <w:r w:rsidRPr="00C51E7A">
              <w:rPr>
                <w:rFonts w:eastAsia="Times New Roman"/>
                <w:sz w:val="18"/>
                <w:szCs w:val="18"/>
              </w:rPr>
              <w:br/>
              <w:t xml:space="preserve">и входным тамбуром.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9. </w:t>
            </w:r>
            <w:proofErr w:type="gramStart"/>
            <w:r w:rsidRPr="00C51E7A">
              <w:rPr>
                <w:rFonts w:eastAsia="Times New Roman"/>
                <w:sz w:val="18"/>
                <w:szCs w:val="18"/>
              </w:rPr>
              <w:t xml:space="preserve">Размер колясочной можно уменьшить на 50%, если во дворе предусмотрена крытая </w:t>
            </w:r>
            <w:proofErr w:type="spellStart"/>
            <w:r w:rsidRPr="00C51E7A">
              <w:rPr>
                <w:rFonts w:eastAsia="Times New Roman"/>
                <w:sz w:val="18"/>
                <w:szCs w:val="18"/>
              </w:rPr>
              <w:t>велопарковка</w:t>
            </w:r>
            <w:proofErr w:type="spellEnd"/>
            <w:r w:rsidRPr="00C51E7A">
              <w:rPr>
                <w:rFonts w:eastAsia="Times New Roman"/>
                <w:sz w:val="18"/>
                <w:szCs w:val="18"/>
              </w:rPr>
              <w:t xml:space="preserve">, площадью минимум 15 </w:t>
            </w:r>
            <w:proofErr w:type="spellStart"/>
            <w:r w:rsidRPr="00C51E7A">
              <w:rPr>
                <w:rFonts w:eastAsia="Times New Roman"/>
                <w:sz w:val="18"/>
                <w:szCs w:val="18"/>
              </w:rPr>
              <w:t>кв.м</w:t>
            </w:r>
            <w:proofErr w:type="spellEnd"/>
            <w:r w:rsidRPr="00C51E7A">
              <w:rPr>
                <w:rFonts w:eastAsia="Times New Roman"/>
                <w:sz w:val="18"/>
                <w:szCs w:val="18"/>
              </w:rPr>
              <w:t>. Кол</w:t>
            </w:r>
            <w:r w:rsidRPr="00C51E7A">
              <w:rPr>
                <w:rFonts w:eastAsia="Times New Roman"/>
                <w:sz w:val="18"/>
                <w:szCs w:val="18"/>
              </w:rPr>
              <w:t>я</w:t>
            </w:r>
            <w:r w:rsidRPr="00C51E7A">
              <w:rPr>
                <w:rFonts w:eastAsia="Times New Roman"/>
                <w:sz w:val="18"/>
                <w:szCs w:val="18"/>
              </w:rPr>
              <w:t>сочная должна располагаться на первом этаже.</w:t>
            </w:r>
            <w:proofErr w:type="gramEnd"/>
            <w:r w:rsidRPr="00C51E7A">
              <w:rPr>
                <w:rFonts w:eastAsia="Times New Roman"/>
                <w:sz w:val="18"/>
                <w:szCs w:val="18"/>
              </w:rPr>
              <w:t xml:space="preserve"> Вход в </w:t>
            </w:r>
            <w:proofErr w:type="gramStart"/>
            <w:r w:rsidRPr="00C51E7A">
              <w:rPr>
                <w:rFonts w:eastAsia="Times New Roman"/>
                <w:sz w:val="18"/>
                <w:szCs w:val="18"/>
              </w:rPr>
              <w:t>колясочную</w:t>
            </w:r>
            <w:proofErr w:type="gramEnd"/>
            <w:r w:rsidRPr="00C51E7A">
              <w:rPr>
                <w:rFonts w:eastAsia="Times New Roman"/>
                <w:sz w:val="18"/>
                <w:szCs w:val="18"/>
              </w:rPr>
              <w:t xml:space="preserve"> может быть из лифтового холла, из коридора, из тамбура. Допускае</w:t>
            </w:r>
            <w:r w:rsidRPr="00C51E7A">
              <w:rPr>
                <w:rFonts w:eastAsia="Times New Roman"/>
                <w:sz w:val="18"/>
                <w:szCs w:val="18"/>
              </w:rPr>
              <w:t>т</w:t>
            </w:r>
            <w:r w:rsidRPr="00C51E7A">
              <w:rPr>
                <w:rFonts w:eastAsia="Times New Roman"/>
                <w:sz w:val="18"/>
                <w:szCs w:val="18"/>
              </w:rPr>
              <w:t>ся совмещать колясочную комнату с наружным тамбуром при соблюдении требований к наружным тамбурам и при условии, что нару</w:t>
            </w:r>
            <w:r w:rsidRPr="00C51E7A">
              <w:rPr>
                <w:rFonts w:eastAsia="Times New Roman"/>
                <w:sz w:val="18"/>
                <w:szCs w:val="18"/>
              </w:rPr>
              <w:t>ж</w:t>
            </w:r>
            <w:r w:rsidRPr="00C51E7A">
              <w:rPr>
                <w:rFonts w:eastAsia="Times New Roman"/>
                <w:sz w:val="18"/>
                <w:szCs w:val="18"/>
              </w:rPr>
              <w:t xml:space="preserve">ная стена </w:t>
            </w:r>
            <w:proofErr w:type="gramStart"/>
            <w:r w:rsidRPr="00C51E7A">
              <w:rPr>
                <w:rFonts w:eastAsia="Times New Roman"/>
                <w:sz w:val="18"/>
                <w:szCs w:val="18"/>
              </w:rPr>
              <w:t>колясочной</w:t>
            </w:r>
            <w:proofErr w:type="gramEnd"/>
            <w:r w:rsidRPr="00C51E7A">
              <w:rPr>
                <w:rFonts w:eastAsia="Times New Roman"/>
                <w:sz w:val="18"/>
                <w:szCs w:val="18"/>
              </w:rPr>
              <w:t xml:space="preserve"> не выступает за плоскость остекления тамбура.          </w:t>
            </w:r>
          </w:p>
          <w:p w:rsidR="0092417F" w:rsidRPr="00C51E7A" w:rsidRDefault="0092417F" w:rsidP="0092417F">
            <w:pPr>
              <w:ind w:firstLine="0"/>
              <w:rPr>
                <w:rFonts w:eastAsia="Times New Roman"/>
                <w:sz w:val="18"/>
                <w:szCs w:val="18"/>
              </w:rPr>
            </w:pPr>
            <w:r w:rsidRPr="00C51E7A">
              <w:rPr>
                <w:rFonts w:eastAsia="Times New Roman"/>
                <w:sz w:val="18"/>
                <w:szCs w:val="18"/>
              </w:rPr>
              <w:t>10. Фасад с коммерческими помещениями, расположенными на первом этаже жилого дома, может быть в створе с фасадом жилого дома (встроенные помещения), западать или выступать (встроенно-пристроенные помещения) относительно фасада жилого дома. В одном жилом здании весь фасад с коммерческими помещениями должен быть одного типа. Входы в коммерческие помещения осуществляются с уровня земли, ступени не допускаются. Входы не могут выступать за плоскость фасада. Входы устраивают только со стороны улиц, вход со стороны двора запрещён. Входы в коммерческие помещения допускается организовывать в торце здания, если напротив нет вх</w:t>
            </w:r>
            <w:r w:rsidRPr="00C51E7A">
              <w:rPr>
                <w:rFonts w:eastAsia="Times New Roman"/>
                <w:sz w:val="18"/>
                <w:szCs w:val="18"/>
              </w:rPr>
              <w:t>о</w:t>
            </w:r>
            <w:r w:rsidRPr="00C51E7A">
              <w:rPr>
                <w:rFonts w:eastAsia="Times New Roman"/>
                <w:sz w:val="18"/>
                <w:szCs w:val="18"/>
              </w:rPr>
              <w:t xml:space="preserve">дов в подъезды. Перед коммерческими помещениями обязательно наличие урны, выполненной в едином стиле в пределах одного дома. Вывески названий коммерческих предприятий выполняются в едином стиле на протяжении всего фасада согласно архитектурно-художественной концепции городской улицы, и размещаются в выделенных для этого местах — над защитными козырьками входов.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11. Технический вход не может выступать за пределы фасада. Для каждого технического входа должен быть свой козырёк; если вход утопленного типа, то козырёк не требуется.                                            </w:t>
            </w:r>
          </w:p>
          <w:p w:rsidR="0092417F" w:rsidRPr="00C51E7A" w:rsidRDefault="0092417F" w:rsidP="0092417F">
            <w:pPr>
              <w:ind w:firstLine="0"/>
              <w:rPr>
                <w:rFonts w:eastAsia="Times New Roman"/>
                <w:sz w:val="18"/>
                <w:szCs w:val="18"/>
              </w:rPr>
            </w:pPr>
            <w:r w:rsidRPr="00C51E7A">
              <w:rPr>
                <w:rFonts w:eastAsia="Times New Roman"/>
                <w:sz w:val="18"/>
                <w:szCs w:val="18"/>
              </w:rPr>
              <w:t>12. Дверь в подъезд и эвакуационная дверь могут располагаться под одним козырьком.</w:t>
            </w:r>
            <w:r w:rsidRPr="00C51E7A">
              <w:t xml:space="preserve"> </w:t>
            </w:r>
            <w:r w:rsidRPr="00C51E7A">
              <w:rPr>
                <w:rFonts w:eastAsia="Times New Roman"/>
                <w:sz w:val="18"/>
                <w:szCs w:val="18"/>
              </w:rPr>
              <w:t>Технические входы оборудуются своими, ра</w:t>
            </w:r>
            <w:r w:rsidRPr="00C51E7A">
              <w:rPr>
                <w:rFonts w:eastAsia="Times New Roman"/>
                <w:sz w:val="18"/>
                <w:szCs w:val="18"/>
              </w:rPr>
              <w:t>з</w:t>
            </w:r>
            <w:r w:rsidRPr="00C51E7A">
              <w:rPr>
                <w:rFonts w:eastAsia="Times New Roman"/>
                <w:sz w:val="18"/>
                <w:szCs w:val="18"/>
              </w:rPr>
              <w:t xml:space="preserve">дельными козырьками.             </w:t>
            </w:r>
          </w:p>
        </w:tc>
      </w:tr>
      <w:tr w:rsidR="00C51E7A" w:rsidRPr="00C51E7A" w:rsidTr="00AD24AA">
        <w:trPr>
          <w:trHeight w:val="422"/>
          <w:tblHeader/>
        </w:trPr>
        <w:tc>
          <w:tcPr>
            <w:tcW w:w="1214" w:type="dxa"/>
            <w:gridSpan w:val="2"/>
            <w:vMerge/>
            <w:tcBorders>
              <w:top w:val="nil"/>
              <w:left w:val="single" w:sz="8" w:space="0" w:color="auto"/>
              <w:bottom w:val="nil"/>
              <w:right w:val="single" w:sz="4" w:space="0" w:color="auto"/>
            </w:tcBorders>
            <w:shd w:val="clear" w:color="auto" w:fill="auto"/>
          </w:tcPr>
          <w:p w:rsidR="0092417F" w:rsidRPr="00C51E7A" w:rsidRDefault="0092417F" w:rsidP="0092417F">
            <w:pPr>
              <w:ind w:firstLine="0"/>
              <w:jc w:val="left"/>
              <w:rPr>
                <w:rFonts w:eastAsia="Times New Roman"/>
                <w:sz w:val="18"/>
                <w:szCs w:val="18"/>
              </w:rPr>
            </w:pPr>
          </w:p>
        </w:tc>
        <w:tc>
          <w:tcPr>
            <w:tcW w:w="2933" w:type="dxa"/>
            <w:gridSpan w:val="4"/>
            <w:tcBorders>
              <w:left w:val="nil"/>
              <w:right w:val="single" w:sz="4" w:space="0" w:color="000000"/>
            </w:tcBorders>
            <w:shd w:val="clear" w:color="auto" w:fill="auto"/>
          </w:tcPr>
          <w:p w:rsidR="0092417F" w:rsidRPr="00C51E7A" w:rsidRDefault="0092417F" w:rsidP="0092417F">
            <w:pPr>
              <w:ind w:firstLine="0"/>
              <w:jc w:val="center"/>
              <w:rPr>
                <w:rFonts w:eastAsia="Times New Roman"/>
                <w:sz w:val="18"/>
                <w:szCs w:val="18"/>
              </w:rPr>
            </w:pPr>
          </w:p>
        </w:tc>
        <w:tc>
          <w:tcPr>
            <w:tcW w:w="10878" w:type="dxa"/>
            <w:gridSpan w:val="13"/>
            <w:tcBorders>
              <w:left w:val="nil"/>
              <w:right w:val="single" w:sz="8" w:space="0" w:color="auto"/>
            </w:tcBorders>
            <w:shd w:val="clear" w:color="auto" w:fill="auto"/>
          </w:tcPr>
          <w:p w:rsidR="0092417F" w:rsidRPr="00C51E7A" w:rsidRDefault="0092417F" w:rsidP="0092417F">
            <w:pPr>
              <w:ind w:firstLine="0"/>
              <w:rPr>
                <w:rFonts w:eastAsia="Times New Roman"/>
                <w:sz w:val="18"/>
                <w:szCs w:val="18"/>
              </w:rPr>
            </w:pPr>
            <w:r w:rsidRPr="00C51E7A">
              <w:rPr>
                <w:rFonts w:eastAsia="Times New Roman"/>
                <w:sz w:val="18"/>
                <w:szCs w:val="18"/>
              </w:rPr>
              <w:t>13. Если в жилом доме предусмотрены индивидуальные входы в квартиры на первом этаже, то крыльцо должно быть не более чем с тр</w:t>
            </w:r>
            <w:r w:rsidRPr="00C51E7A">
              <w:rPr>
                <w:rFonts w:eastAsia="Times New Roman"/>
                <w:sz w:val="18"/>
                <w:szCs w:val="18"/>
              </w:rPr>
              <w:t>е</w:t>
            </w:r>
            <w:r w:rsidRPr="00C51E7A">
              <w:rPr>
                <w:rFonts w:eastAsia="Times New Roman"/>
                <w:sz w:val="18"/>
                <w:szCs w:val="18"/>
              </w:rPr>
              <w:t>мя ступенями, над входами должны отсутствовать козырьки, вход не должен выступать за пределы фасада; дверь должна быть изгото</w:t>
            </w:r>
            <w:r w:rsidRPr="00C51E7A">
              <w:rPr>
                <w:rFonts w:eastAsia="Times New Roman"/>
                <w:sz w:val="18"/>
                <w:szCs w:val="18"/>
              </w:rPr>
              <w:t>в</w:t>
            </w:r>
            <w:r w:rsidRPr="00C51E7A">
              <w:rPr>
                <w:rFonts w:eastAsia="Times New Roman"/>
                <w:sz w:val="18"/>
                <w:szCs w:val="18"/>
              </w:rPr>
              <w:t xml:space="preserve">лена из </w:t>
            </w:r>
            <w:proofErr w:type="spellStart"/>
            <w:r w:rsidRPr="00C51E7A">
              <w:rPr>
                <w:rFonts w:eastAsia="Times New Roman"/>
                <w:sz w:val="18"/>
                <w:szCs w:val="18"/>
              </w:rPr>
              <w:t>светопрозрачного</w:t>
            </w:r>
            <w:proofErr w:type="spellEnd"/>
            <w:r w:rsidRPr="00C51E7A">
              <w:rPr>
                <w:rFonts w:eastAsia="Times New Roman"/>
                <w:sz w:val="18"/>
                <w:szCs w:val="18"/>
              </w:rPr>
              <w:t xml:space="preserve"> материала.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14. Разрешается только </w:t>
            </w:r>
            <w:proofErr w:type="spellStart"/>
            <w:r w:rsidRPr="00C51E7A">
              <w:rPr>
                <w:rFonts w:eastAsia="Times New Roman"/>
                <w:sz w:val="18"/>
                <w:szCs w:val="18"/>
              </w:rPr>
              <w:t>отмостка</w:t>
            </w:r>
            <w:proofErr w:type="spellEnd"/>
            <w:r w:rsidRPr="00C51E7A">
              <w:rPr>
                <w:rFonts w:eastAsia="Times New Roman"/>
                <w:sz w:val="18"/>
                <w:szCs w:val="18"/>
              </w:rPr>
              <w:t xml:space="preserve"> скрытого типа или с каменным покрытием. Допускается совмещение </w:t>
            </w:r>
            <w:proofErr w:type="spellStart"/>
            <w:r w:rsidRPr="00C51E7A">
              <w:rPr>
                <w:rFonts w:eastAsia="Times New Roman"/>
                <w:sz w:val="18"/>
                <w:szCs w:val="18"/>
              </w:rPr>
              <w:t>отмостки</w:t>
            </w:r>
            <w:proofErr w:type="spellEnd"/>
            <w:r w:rsidRPr="00C51E7A">
              <w:rPr>
                <w:rFonts w:eastAsia="Times New Roman"/>
                <w:sz w:val="18"/>
                <w:szCs w:val="18"/>
              </w:rPr>
              <w:t xml:space="preserve"> с тротуаром. Стена пр</w:t>
            </w:r>
            <w:r w:rsidRPr="00C51E7A">
              <w:rPr>
                <w:rFonts w:eastAsia="Times New Roman"/>
                <w:sz w:val="18"/>
                <w:szCs w:val="18"/>
              </w:rPr>
              <w:t>и</w:t>
            </w:r>
            <w:r w:rsidRPr="00C51E7A">
              <w:rPr>
                <w:rFonts w:eastAsia="Times New Roman"/>
                <w:sz w:val="18"/>
                <w:szCs w:val="18"/>
              </w:rPr>
              <w:t xml:space="preserve">ямка должна быть не выше 150 мм, относительно уровня земли. </w:t>
            </w:r>
            <w:proofErr w:type="spellStart"/>
            <w:r w:rsidRPr="00C51E7A">
              <w:rPr>
                <w:rFonts w:eastAsia="Times New Roman"/>
                <w:sz w:val="18"/>
                <w:szCs w:val="18"/>
              </w:rPr>
              <w:t>Накрывным</w:t>
            </w:r>
            <w:proofErr w:type="spellEnd"/>
            <w:r w:rsidRPr="00C51E7A">
              <w:rPr>
                <w:rFonts w:eastAsia="Times New Roman"/>
                <w:sz w:val="18"/>
                <w:szCs w:val="18"/>
              </w:rPr>
              <w:t xml:space="preserve"> элементом приямка может быть решетка с мелкой ячейкой или стекло.                                               </w:t>
            </w:r>
          </w:p>
          <w:p w:rsidR="0092417F" w:rsidRPr="00C51E7A" w:rsidRDefault="0092417F" w:rsidP="0092417F">
            <w:pPr>
              <w:ind w:firstLine="0"/>
              <w:rPr>
                <w:rFonts w:eastAsia="Times New Roman"/>
                <w:sz w:val="18"/>
                <w:szCs w:val="18"/>
              </w:rPr>
            </w:pPr>
            <w:r w:rsidRPr="00C51E7A">
              <w:rPr>
                <w:rFonts w:eastAsia="Times New Roman"/>
                <w:sz w:val="18"/>
                <w:szCs w:val="18"/>
              </w:rPr>
              <w:t>15.Газовые и водосточные трубы, проходящие по фасаду, окрашиваются в цвет участка фасада, по которому они проходят. Водосточные трубы допускается окрашивать полностью в цвет, преобладающий на фасаде.</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16. Отвод воды с крыши и выступающих частей здания должен осуществляется в ливневую канализацию. Допускается устанавливать водоотвод по лотку, накрытому решеткой, если водосточные трубы проходят по дворовым фасадам, а так же по торцевым, если на них </w:t>
            </w:r>
            <w:r w:rsidRPr="00C51E7A">
              <w:rPr>
                <w:rFonts w:eastAsia="Times New Roman"/>
                <w:sz w:val="18"/>
                <w:szCs w:val="18"/>
              </w:rPr>
              <w:br/>
              <w:t>не располагаются входы в коммерческие помещения. Не допускается сброс ливневых стоков на рельеф (</w:t>
            </w:r>
            <w:proofErr w:type="spellStart"/>
            <w:r w:rsidRPr="00C51E7A">
              <w:rPr>
                <w:rFonts w:eastAsia="Times New Roman"/>
                <w:sz w:val="18"/>
                <w:szCs w:val="18"/>
              </w:rPr>
              <w:t>отмостку</w:t>
            </w:r>
            <w:proofErr w:type="spellEnd"/>
            <w:r w:rsidRPr="00C51E7A">
              <w:rPr>
                <w:rFonts w:eastAsia="Times New Roman"/>
                <w:sz w:val="18"/>
                <w:szCs w:val="18"/>
              </w:rPr>
              <w:t xml:space="preserve">, грунт или тротуар). </w:t>
            </w:r>
            <w:r w:rsidRPr="00C51E7A">
              <w:rPr>
                <w:rFonts w:eastAsia="Times New Roman"/>
                <w:sz w:val="18"/>
                <w:szCs w:val="18"/>
              </w:rPr>
              <w:br/>
              <w:t xml:space="preserve">Не допускается применение водоотводных лотков без решёток.                                         </w:t>
            </w:r>
          </w:p>
          <w:p w:rsidR="0092417F" w:rsidRPr="00C51E7A" w:rsidRDefault="0092417F" w:rsidP="0092417F">
            <w:pPr>
              <w:ind w:firstLine="0"/>
              <w:rPr>
                <w:rFonts w:eastAsia="Times New Roman"/>
                <w:sz w:val="18"/>
                <w:szCs w:val="18"/>
              </w:rPr>
            </w:pPr>
            <w:r w:rsidRPr="00C51E7A">
              <w:rPr>
                <w:rFonts w:eastAsia="Times New Roman"/>
                <w:sz w:val="18"/>
                <w:szCs w:val="18"/>
              </w:rPr>
              <w:t>17. На фасаде жилого дома должны быть предусмотрены места для установки наружных блоков кондиционеров. Места для размещения этих блоков должны быть декорированы таким образом, чтобы скрыть блок. Для отвода конденсата должны быть предусмотрены др</w:t>
            </w:r>
            <w:r w:rsidRPr="00C51E7A">
              <w:rPr>
                <w:rFonts w:eastAsia="Times New Roman"/>
                <w:sz w:val="18"/>
                <w:szCs w:val="18"/>
              </w:rPr>
              <w:t>е</w:t>
            </w:r>
            <w:r w:rsidRPr="00C51E7A">
              <w:rPr>
                <w:rFonts w:eastAsia="Times New Roman"/>
                <w:sz w:val="18"/>
                <w:szCs w:val="18"/>
              </w:rPr>
              <w:t xml:space="preserve">нажные каналы.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18.Для улучшения санитарно-гигиенических условий использование внутреннего мусоропровода в жилом доме запрещено. Разрешается только организованный сбор мусора в контейнеры на прилегающей территории. Место размещения контейнеров должно быть защищено навесом и закрываться с трех сторон сетчатым ограждением в стиле жилого дома. Контейнеры должны быть с крышками.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19. В местах общего пользования все сети должны быть скрыты так, чтобы стены и потолок не имели выступающих частей. Радиаторы должны располагаться в нижней части стены, при этом нормируемая ширина коридора должна сохраняться.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20. </w:t>
            </w:r>
            <w:proofErr w:type="spellStart"/>
            <w:r w:rsidRPr="00C51E7A">
              <w:rPr>
                <w:rFonts w:eastAsia="Times New Roman"/>
                <w:sz w:val="18"/>
                <w:szCs w:val="18"/>
              </w:rPr>
              <w:t>Воздухозабор</w:t>
            </w:r>
            <w:proofErr w:type="spellEnd"/>
            <w:r w:rsidRPr="00C51E7A">
              <w:rPr>
                <w:rFonts w:eastAsia="Times New Roman"/>
                <w:sz w:val="18"/>
                <w:szCs w:val="18"/>
              </w:rPr>
              <w:t xml:space="preserve"> котлов индивидуального отопления с фасада </w:t>
            </w:r>
            <w:proofErr w:type="gramStart"/>
            <w:r w:rsidRPr="00C51E7A">
              <w:rPr>
                <w:rFonts w:eastAsia="Times New Roman"/>
                <w:sz w:val="18"/>
                <w:szCs w:val="18"/>
              </w:rPr>
              <w:t>запрещен</w:t>
            </w:r>
            <w:proofErr w:type="gramEnd"/>
            <w:r w:rsidRPr="00C51E7A">
              <w:rPr>
                <w:rFonts w:eastAsia="Times New Roman"/>
                <w:sz w:val="18"/>
                <w:szCs w:val="18"/>
              </w:rPr>
              <w:t xml:space="preserve">; Систему отвода угарного газа и </w:t>
            </w:r>
            <w:proofErr w:type="spellStart"/>
            <w:r w:rsidRPr="00C51E7A">
              <w:rPr>
                <w:rFonts w:eastAsia="Times New Roman"/>
                <w:sz w:val="18"/>
                <w:szCs w:val="18"/>
              </w:rPr>
              <w:t>воздухозабора</w:t>
            </w:r>
            <w:proofErr w:type="spellEnd"/>
            <w:r w:rsidRPr="00C51E7A">
              <w:rPr>
                <w:rFonts w:eastAsia="Times New Roman"/>
                <w:sz w:val="18"/>
                <w:szCs w:val="18"/>
              </w:rPr>
              <w:t xml:space="preserve"> котлов индив</w:t>
            </w:r>
            <w:r w:rsidRPr="00C51E7A">
              <w:rPr>
                <w:rFonts w:eastAsia="Times New Roman"/>
                <w:sz w:val="18"/>
                <w:szCs w:val="18"/>
              </w:rPr>
              <w:t>и</w:t>
            </w:r>
            <w:r w:rsidRPr="00C51E7A">
              <w:rPr>
                <w:rFonts w:eastAsia="Times New Roman"/>
                <w:sz w:val="18"/>
                <w:szCs w:val="18"/>
              </w:rPr>
              <w:t>дуального отопления запрещается пускать в холодных помещениях.</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21. ПВХ белого цвета в качестве материала окон и дверей запрещается в домах более 3х этажей. Цвет оконных (дверных) откосов может быть только таким, как цвет рамы окна (двери), или как цвет фасада вокруг окна.       </w:t>
            </w:r>
          </w:p>
        </w:tc>
      </w:tr>
      <w:tr w:rsidR="00C51E7A" w:rsidRPr="00C51E7A" w:rsidTr="00AD24AA">
        <w:trPr>
          <w:trHeight w:val="960"/>
          <w:tblHeader/>
        </w:trPr>
        <w:tc>
          <w:tcPr>
            <w:tcW w:w="1214" w:type="dxa"/>
            <w:gridSpan w:val="2"/>
            <w:vMerge/>
            <w:tcBorders>
              <w:top w:val="nil"/>
              <w:left w:val="single" w:sz="8" w:space="0" w:color="auto"/>
              <w:bottom w:val="nil"/>
              <w:right w:val="single" w:sz="4" w:space="0" w:color="auto"/>
            </w:tcBorders>
            <w:shd w:val="clear" w:color="auto" w:fill="auto"/>
          </w:tcPr>
          <w:p w:rsidR="0092417F" w:rsidRPr="00C51E7A" w:rsidRDefault="0092417F" w:rsidP="0092417F">
            <w:pPr>
              <w:ind w:firstLine="0"/>
              <w:jc w:val="left"/>
              <w:rPr>
                <w:rFonts w:eastAsia="Times New Roman"/>
                <w:sz w:val="18"/>
                <w:szCs w:val="18"/>
              </w:rPr>
            </w:pPr>
          </w:p>
        </w:tc>
        <w:tc>
          <w:tcPr>
            <w:tcW w:w="2933" w:type="dxa"/>
            <w:gridSpan w:val="4"/>
            <w:tcBorders>
              <w:left w:val="nil"/>
              <w:right w:val="single" w:sz="4" w:space="0" w:color="000000"/>
            </w:tcBorders>
            <w:shd w:val="clear" w:color="auto" w:fill="auto"/>
          </w:tcPr>
          <w:p w:rsidR="0092417F" w:rsidRPr="00C51E7A" w:rsidRDefault="0092417F" w:rsidP="0092417F">
            <w:pPr>
              <w:ind w:firstLine="0"/>
              <w:jc w:val="center"/>
              <w:rPr>
                <w:rFonts w:eastAsia="Times New Roman"/>
                <w:sz w:val="18"/>
                <w:szCs w:val="18"/>
              </w:rPr>
            </w:pPr>
          </w:p>
        </w:tc>
        <w:tc>
          <w:tcPr>
            <w:tcW w:w="10878" w:type="dxa"/>
            <w:gridSpan w:val="13"/>
            <w:tcBorders>
              <w:left w:val="nil"/>
              <w:bottom w:val="single" w:sz="4" w:space="0" w:color="auto"/>
              <w:right w:val="single" w:sz="8" w:space="0" w:color="auto"/>
            </w:tcBorders>
            <w:shd w:val="clear" w:color="auto" w:fill="auto"/>
          </w:tcPr>
          <w:p w:rsidR="0092417F" w:rsidRPr="00C51E7A" w:rsidRDefault="0092417F" w:rsidP="0092417F">
            <w:pPr>
              <w:ind w:firstLine="0"/>
              <w:rPr>
                <w:rFonts w:eastAsia="Times New Roman"/>
                <w:sz w:val="18"/>
                <w:szCs w:val="18"/>
              </w:rPr>
            </w:pPr>
            <w:r w:rsidRPr="00C51E7A">
              <w:rPr>
                <w:rFonts w:eastAsia="Times New Roman"/>
                <w:sz w:val="18"/>
                <w:szCs w:val="18"/>
              </w:rPr>
              <w:t>22. Если квартира имеет одну лоджию или балкон, то они должны быть остекленными. Вторая лоджия или балкон могут быть не осте</w:t>
            </w:r>
            <w:r w:rsidRPr="00C51E7A">
              <w:rPr>
                <w:rFonts w:eastAsia="Times New Roman"/>
                <w:sz w:val="18"/>
                <w:szCs w:val="18"/>
              </w:rPr>
              <w:t>к</w:t>
            </w:r>
            <w:r w:rsidRPr="00C51E7A">
              <w:rPr>
                <w:rFonts w:eastAsia="Times New Roman"/>
                <w:sz w:val="18"/>
                <w:szCs w:val="18"/>
              </w:rPr>
              <w:t xml:space="preserve">ленными. Допускается отсутствие у квартиры балкона или лоджии, если это не противоречит действующим нормам.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23. Верх глухого ограждения лоджии или балкона не может быть выше, чем низ соседних по этажу окон.                 </w:t>
            </w:r>
          </w:p>
          <w:p w:rsidR="0092417F" w:rsidRPr="00C51E7A" w:rsidRDefault="0092417F" w:rsidP="0092417F">
            <w:pPr>
              <w:ind w:firstLine="0"/>
              <w:rPr>
                <w:rFonts w:eastAsia="Times New Roman"/>
                <w:sz w:val="18"/>
                <w:szCs w:val="18"/>
              </w:rPr>
            </w:pPr>
            <w:r w:rsidRPr="00C51E7A">
              <w:rPr>
                <w:rFonts w:eastAsia="Times New Roman"/>
                <w:sz w:val="18"/>
                <w:szCs w:val="18"/>
              </w:rPr>
              <w:t>24.Белый цвет в витражах запрещается. Цветная тонировка стекол окон, балконов, лоджий, витражей запрещена. Допускается использ</w:t>
            </w:r>
            <w:r w:rsidRPr="00C51E7A">
              <w:rPr>
                <w:rFonts w:eastAsia="Times New Roman"/>
                <w:sz w:val="18"/>
                <w:szCs w:val="18"/>
              </w:rPr>
              <w:t>о</w:t>
            </w:r>
            <w:r w:rsidRPr="00C51E7A">
              <w:rPr>
                <w:rFonts w:eastAsia="Times New Roman"/>
                <w:sz w:val="18"/>
                <w:szCs w:val="18"/>
              </w:rPr>
              <w:t>вание рефлекторных стекол.</w:t>
            </w:r>
          </w:p>
          <w:p w:rsidR="0092417F" w:rsidRPr="00C51E7A" w:rsidRDefault="0092417F" w:rsidP="0092417F">
            <w:pPr>
              <w:ind w:firstLine="0"/>
              <w:rPr>
                <w:rFonts w:eastAsia="Times New Roman"/>
                <w:sz w:val="18"/>
                <w:szCs w:val="18"/>
              </w:rPr>
            </w:pPr>
            <w:proofErr w:type="gramStart"/>
            <w:r w:rsidRPr="00C51E7A">
              <w:rPr>
                <w:rFonts w:eastAsia="Times New Roman"/>
                <w:sz w:val="18"/>
                <w:szCs w:val="18"/>
              </w:rPr>
              <w:t xml:space="preserve">25.В вентилируемом фасаде запрещено использовать </w:t>
            </w:r>
            <w:proofErr w:type="spellStart"/>
            <w:r w:rsidRPr="00C51E7A">
              <w:rPr>
                <w:rFonts w:eastAsia="Times New Roman"/>
                <w:sz w:val="18"/>
                <w:szCs w:val="18"/>
              </w:rPr>
              <w:t>керамогранит</w:t>
            </w:r>
            <w:proofErr w:type="spellEnd"/>
            <w:r w:rsidRPr="00C51E7A">
              <w:rPr>
                <w:rFonts w:eastAsia="Times New Roman"/>
                <w:sz w:val="18"/>
                <w:szCs w:val="18"/>
              </w:rPr>
              <w:t xml:space="preserve"> в пропорции  формы плитки 1:1; Не допускается устройство вентил</w:t>
            </w:r>
            <w:r w:rsidRPr="00C51E7A">
              <w:rPr>
                <w:rFonts w:eastAsia="Times New Roman"/>
                <w:sz w:val="18"/>
                <w:szCs w:val="18"/>
              </w:rPr>
              <w:t>и</w:t>
            </w:r>
            <w:r w:rsidRPr="00C51E7A">
              <w:rPr>
                <w:rFonts w:eastAsia="Times New Roman"/>
                <w:sz w:val="18"/>
                <w:szCs w:val="18"/>
              </w:rPr>
              <w:t xml:space="preserve">руемого навесного фасада с использованием </w:t>
            </w:r>
            <w:proofErr w:type="spellStart"/>
            <w:r w:rsidRPr="00C51E7A">
              <w:rPr>
                <w:rFonts w:eastAsia="Times New Roman"/>
                <w:sz w:val="18"/>
                <w:szCs w:val="18"/>
              </w:rPr>
              <w:t>керамогранита</w:t>
            </w:r>
            <w:proofErr w:type="spellEnd"/>
            <w:r w:rsidRPr="00C51E7A">
              <w:rPr>
                <w:rFonts w:eastAsia="Times New Roman"/>
                <w:sz w:val="18"/>
                <w:szCs w:val="18"/>
              </w:rPr>
              <w:t xml:space="preserve"> на зданиях: ниже 12 м (до 4 этажей); со скатной кровлей; с глянцевой п</w:t>
            </w:r>
            <w:r w:rsidRPr="00C51E7A">
              <w:rPr>
                <w:rFonts w:eastAsia="Times New Roman"/>
                <w:sz w:val="18"/>
                <w:szCs w:val="18"/>
              </w:rPr>
              <w:t>о</w:t>
            </w:r>
            <w:r w:rsidRPr="00C51E7A">
              <w:rPr>
                <w:rFonts w:eastAsia="Times New Roman"/>
                <w:sz w:val="18"/>
                <w:szCs w:val="18"/>
              </w:rPr>
              <w:t xml:space="preserve">верхностью более чем на 30% от площади фасада; с открытой системой </w:t>
            </w:r>
            <w:proofErr w:type="spellStart"/>
            <w:r w:rsidRPr="00C51E7A">
              <w:rPr>
                <w:rFonts w:eastAsia="Times New Roman"/>
                <w:sz w:val="18"/>
                <w:szCs w:val="18"/>
              </w:rPr>
              <w:t>кляммеров</w:t>
            </w:r>
            <w:proofErr w:type="spellEnd"/>
            <w:r w:rsidRPr="00C51E7A">
              <w:rPr>
                <w:rFonts w:eastAsia="Times New Roman"/>
                <w:sz w:val="18"/>
                <w:szCs w:val="18"/>
              </w:rPr>
              <w:t xml:space="preserve"> на отметке до 12 м;</w:t>
            </w:r>
            <w:proofErr w:type="gramEnd"/>
            <w:r w:rsidRPr="00C51E7A">
              <w:rPr>
                <w:rFonts w:eastAsia="Times New Roman"/>
                <w:sz w:val="18"/>
                <w:szCs w:val="18"/>
              </w:rPr>
              <w:t xml:space="preserve"> с открытой системой </w:t>
            </w:r>
            <w:proofErr w:type="spellStart"/>
            <w:r w:rsidRPr="00C51E7A">
              <w:rPr>
                <w:rFonts w:eastAsia="Times New Roman"/>
                <w:sz w:val="18"/>
                <w:szCs w:val="18"/>
              </w:rPr>
              <w:t>кляммеров</w:t>
            </w:r>
            <w:proofErr w:type="spellEnd"/>
            <w:r w:rsidRPr="00C51E7A">
              <w:rPr>
                <w:rFonts w:eastAsia="Times New Roman"/>
                <w:sz w:val="18"/>
                <w:szCs w:val="18"/>
              </w:rPr>
              <w:t xml:space="preserve"> при скатной кровле; </w:t>
            </w:r>
            <w:proofErr w:type="spellStart"/>
            <w:r w:rsidRPr="00C51E7A">
              <w:rPr>
                <w:rFonts w:eastAsia="Times New Roman"/>
                <w:sz w:val="18"/>
                <w:szCs w:val="18"/>
              </w:rPr>
              <w:t>Металлокассеты</w:t>
            </w:r>
            <w:proofErr w:type="spellEnd"/>
            <w:r w:rsidRPr="00C51E7A">
              <w:rPr>
                <w:rFonts w:eastAsia="Times New Roman"/>
                <w:sz w:val="18"/>
                <w:szCs w:val="18"/>
              </w:rPr>
              <w:t xml:space="preserve"> запрещено использовать на зданиях ниже 12 м (до 4 этажей) и пропорции 1:1. При использовании фасадных панелей разрешено использовать </w:t>
            </w:r>
            <w:proofErr w:type="spellStart"/>
            <w:r w:rsidRPr="00C51E7A">
              <w:rPr>
                <w:rFonts w:eastAsia="Times New Roman"/>
                <w:sz w:val="18"/>
                <w:szCs w:val="18"/>
              </w:rPr>
              <w:t>фиброцементные</w:t>
            </w:r>
            <w:proofErr w:type="spellEnd"/>
            <w:r w:rsidRPr="00C51E7A">
              <w:rPr>
                <w:rFonts w:eastAsia="Times New Roman"/>
                <w:sz w:val="18"/>
                <w:szCs w:val="18"/>
              </w:rPr>
              <w:t xml:space="preserve"> панели, HPL-панели. В качестве фасадного материала допускается испол</w:t>
            </w:r>
            <w:r w:rsidRPr="00C51E7A">
              <w:rPr>
                <w:rFonts w:eastAsia="Times New Roman"/>
                <w:sz w:val="18"/>
                <w:szCs w:val="18"/>
              </w:rPr>
              <w:t>ь</w:t>
            </w:r>
            <w:r w:rsidRPr="00C51E7A">
              <w:rPr>
                <w:rFonts w:eastAsia="Times New Roman"/>
                <w:sz w:val="18"/>
                <w:szCs w:val="18"/>
              </w:rPr>
              <w:t xml:space="preserve">зовать штукатурку при обеспечении гарантированного срока службы не менее 10 лет. Запрещено использовать </w:t>
            </w:r>
            <w:proofErr w:type="spellStart"/>
            <w:r w:rsidRPr="00C51E7A">
              <w:rPr>
                <w:rFonts w:eastAsia="Times New Roman"/>
                <w:sz w:val="18"/>
                <w:szCs w:val="18"/>
              </w:rPr>
              <w:t>стекломагнезитовые</w:t>
            </w:r>
            <w:proofErr w:type="spellEnd"/>
            <w:r w:rsidRPr="00C51E7A">
              <w:rPr>
                <w:rFonts w:eastAsia="Times New Roman"/>
                <w:sz w:val="18"/>
                <w:szCs w:val="18"/>
              </w:rPr>
              <w:t xml:space="preserve"> л</w:t>
            </w:r>
            <w:r w:rsidRPr="00C51E7A">
              <w:rPr>
                <w:rFonts w:eastAsia="Times New Roman"/>
                <w:sz w:val="18"/>
                <w:szCs w:val="18"/>
              </w:rPr>
              <w:t>и</w:t>
            </w:r>
            <w:r w:rsidRPr="00C51E7A">
              <w:rPr>
                <w:rFonts w:eastAsia="Times New Roman"/>
                <w:sz w:val="18"/>
                <w:szCs w:val="18"/>
              </w:rPr>
              <w:t xml:space="preserve">сты. </w:t>
            </w:r>
          </w:p>
          <w:p w:rsidR="0092417F" w:rsidRPr="00C51E7A" w:rsidRDefault="0092417F" w:rsidP="0092417F">
            <w:pPr>
              <w:ind w:firstLine="0"/>
              <w:rPr>
                <w:rFonts w:eastAsia="Times New Roman"/>
                <w:sz w:val="18"/>
                <w:szCs w:val="18"/>
              </w:rPr>
            </w:pPr>
            <w:r w:rsidRPr="00C51E7A">
              <w:rPr>
                <w:rFonts w:eastAsia="Times New Roman"/>
                <w:sz w:val="18"/>
                <w:szCs w:val="18"/>
              </w:rPr>
              <w:t>26. Требования к форме зданий: глухие торцы недопустимы; для осуществления поворота продольной оси корпуса жилого дома должны использоваться поворотные или угловые секции; допускается не более трех секций одной высоты; в зданиях выше 7 этажей необходимо менять этажность через каждые 60 м по фасаду с перепадом не менее 30%. При длине Фасада более 50 м необходимо делать разрыв ф</w:t>
            </w:r>
            <w:r w:rsidRPr="00C51E7A">
              <w:rPr>
                <w:rFonts w:eastAsia="Times New Roman"/>
                <w:sz w:val="18"/>
                <w:szCs w:val="18"/>
              </w:rPr>
              <w:t>а</w:t>
            </w:r>
            <w:r w:rsidRPr="00C51E7A">
              <w:rPr>
                <w:rFonts w:eastAsia="Times New Roman"/>
                <w:sz w:val="18"/>
                <w:szCs w:val="18"/>
              </w:rPr>
              <w:t>сада либо вносить визуальное разнообразие.</w:t>
            </w:r>
          </w:p>
        </w:tc>
      </w:tr>
      <w:tr w:rsidR="00C51E7A" w:rsidRPr="00C51E7A" w:rsidTr="00AD24AA">
        <w:trPr>
          <w:trHeight w:val="960"/>
          <w:tblHeader/>
        </w:trPr>
        <w:tc>
          <w:tcPr>
            <w:tcW w:w="1214" w:type="dxa"/>
            <w:gridSpan w:val="2"/>
            <w:tcBorders>
              <w:top w:val="nil"/>
              <w:left w:val="single" w:sz="8" w:space="0" w:color="auto"/>
              <w:bottom w:val="single" w:sz="4" w:space="0" w:color="auto"/>
              <w:right w:val="single" w:sz="4" w:space="0" w:color="auto"/>
            </w:tcBorders>
            <w:shd w:val="clear" w:color="auto" w:fill="auto"/>
          </w:tcPr>
          <w:p w:rsidR="0092417F" w:rsidRPr="00C51E7A" w:rsidRDefault="0092417F" w:rsidP="0092417F">
            <w:pPr>
              <w:ind w:firstLine="0"/>
              <w:jc w:val="left"/>
              <w:rPr>
                <w:rFonts w:eastAsia="Times New Roman"/>
                <w:sz w:val="18"/>
                <w:szCs w:val="18"/>
              </w:rPr>
            </w:pPr>
          </w:p>
        </w:tc>
        <w:tc>
          <w:tcPr>
            <w:tcW w:w="2933" w:type="dxa"/>
            <w:gridSpan w:val="4"/>
            <w:tcBorders>
              <w:left w:val="nil"/>
              <w:bottom w:val="single" w:sz="4" w:space="0" w:color="auto"/>
              <w:right w:val="single" w:sz="4" w:space="0" w:color="000000"/>
            </w:tcBorders>
            <w:shd w:val="clear" w:color="auto" w:fill="auto"/>
          </w:tcPr>
          <w:p w:rsidR="0092417F" w:rsidRPr="00C51E7A" w:rsidRDefault="0092417F" w:rsidP="0092417F">
            <w:pPr>
              <w:ind w:firstLine="0"/>
              <w:jc w:val="center"/>
              <w:rPr>
                <w:rFonts w:eastAsia="Times New Roman"/>
                <w:sz w:val="18"/>
                <w:szCs w:val="18"/>
              </w:rPr>
            </w:pPr>
          </w:p>
        </w:tc>
        <w:tc>
          <w:tcPr>
            <w:tcW w:w="10878" w:type="dxa"/>
            <w:gridSpan w:val="13"/>
            <w:tcBorders>
              <w:top w:val="single" w:sz="4" w:space="0" w:color="auto"/>
              <w:left w:val="nil"/>
              <w:bottom w:val="single" w:sz="4" w:space="0" w:color="auto"/>
              <w:right w:val="single" w:sz="8" w:space="0" w:color="auto"/>
            </w:tcBorders>
            <w:shd w:val="clear" w:color="auto" w:fill="auto"/>
          </w:tcPr>
          <w:p w:rsidR="0092417F" w:rsidRPr="00C51E7A" w:rsidRDefault="0092417F" w:rsidP="0092417F">
            <w:pPr>
              <w:ind w:firstLine="0"/>
              <w:rPr>
                <w:rFonts w:eastAsia="Times New Roman"/>
                <w:sz w:val="18"/>
                <w:szCs w:val="18"/>
              </w:rPr>
            </w:pPr>
            <w:r w:rsidRPr="00C51E7A">
              <w:rPr>
                <w:rFonts w:eastAsia="Times New Roman"/>
                <w:sz w:val="18"/>
                <w:szCs w:val="18"/>
              </w:rPr>
              <w:t xml:space="preserve">27. Преимущественно нежилые помещения в первых этажах располагать в жилых зданиях, фасады которых выходят на жилые и (или) магистральные улицы. </w:t>
            </w:r>
            <w:proofErr w:type="gramStart"/>
            <w:r w:rsidRPr="00C51E7A">
              <w:rPr>
                <w:rFonts w:eastAsia="Times New Roman"/>
                <w:sz w:val="18"/>
                <w:szCs w:val="18"/>
              </w:rPr>
              <w:t>Необходимо предусматривать размещение в первых этажах жилых зданий объектов бытового обслуживания, о</w:t>
            </w:r>
            <w:r w:rsidRPr="00C51E7A">
              <w:rPr>
                <w:rFonts w:eastAsia="Times New Roman"/>
                <w:sz w:val="18"/>
                <w:szCs w:val="18"/>
              </w:rPr>
              <w:t>б</w:t>
            </w:r>
            <w:r w:rsidRPr="00C51E7A">
              <w:rPr>
                <w:rFonts w:eastAsia="Times New Roman"/>
                <w:sz w:val="18"/>
                <w:szCs w:val="18"/>
              </w:rPr>
              <w:t>щественного питания, торговли, здравоохранения, культуры, физической культуры, и спорта, социального обслуживания населения, це</w:t>
            </w:r>
            <w:r w:rsidRPr="00C51E7A">
              <w:rPr>
                <w:rFonts w:eastAsia="Times New Roman"/>
                <w:sz w:val="18"/>
                <w:szCs w:val="18"/>
              </w:rPr>
              <w:t>н</w:t>
            </w:r>
            <w:r w:rsidRPr="00C51E7A">
              <w:rPr>
                <w:rFonts w:eastAsia="Times New Roman"/>
                <w:sz w:val="18"/>
                <w:szCs w:val="18"/>
              </w:rPr>
              <w:t xml:space="preserve">тров дистанционного обучения, инновационных исследовательских и проектных учреждений, объектов предпринимательства в случаях, если их деятельность не требует организации санитарно-защитных зон и не оказывает вредного, радиологического, электромагнитного </w:t>
            </w:r>
            <w:r w:rsidRPr="00C51E7A">
              <w:rPr>
                <w:rFonts w:eastAsia="Times New Roman"/>
                <w:sz w:val="18"/>
                <w:szCs w:val="18"/>
              </w:rPr>
              <w:br/>
              <w:t>и санитарно-эпидемиологического влияния с учетом создания условий для проведения погрузочно-разгрузочных работ.</w:t>
            </w:r>
            <w:proofErr w:type="gramEnd"/>
          </w:p>
        </w:tc>
      </w:tr>
      <w:tr w:rsidR="00C51E7A" w:rsidRPr="00C51E7A" w:rsidTr="008A2035">
        <w:trPr>
          <w:trHeight w:val="424"/>
          <w:tblHeader/>
        </w:trPr>
        <w:tc>
          <w:tcPr>
            <w:tcW w:w="1214" w:type="dxa"/>
            <w:gridSpan w:val="2"/>
            <w:vMerge w:val="restart"/>
            <w:tcBorders>
              <w:top w:val="single" w:sz="4" w:space="0" w:color="auto"/>
              <w:left w:val="single" w:sz="8" w:space="0" w:color="auto"/>
              <w:right w:val="single" w:sz="4" w:space="0" w:color="auto"/>
            </w:tcBorders>
            <w:shd w:val="clear" w:color="auto" w:fill="auto"/>
            <w:textDirection w:val="btLr"/>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 области гражданской обороны,  предупреждения и ли</w:t>
            </w:r>
            <w:r w:rsidRPr="00C51E7A">
              <w:rPr>
                <w:rFonts w:eastAsia="Times New Roman"/>
                <w:sz w:val="18"/>
                <w:szCs w:val="18"/>
              </w:rPr>
              <w:t>к</w:t>
            </w:r>
            <w:r w:rsidRPr="00C51E7A">
              <w:rPr>
                <w:rFonts w:eastAsia="Times New Roman"/>
                <w:sz w:val="18"/>
                <w:szCs w:val="18"/>
              </w:rPr>
              <w:t>видации последствий чрезвычайных ситуаций природного и техногенного характера</w:t>
            </w: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Пожарное депо</w:t>
            </w:r>
          </w:p>
        </w:tc>
        <w:tc>
          <w:tcPr>
            <w:tcW w:w="227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Уровень обеспеченности, пожарное депо, автомоб</w:t>
            </w:r>
            <w:r w:rsidRPr="00C51E7A">
              <w:rPr>
                <w:rFonts w:eastAsia="Times New Roman"/>
                <w:sz w:val="18"/>
                <w:szCs w:val="18"/>
              </w:rPr>
              <w:t>и</w:t>
            </w:r>
            <w:r w:rsidRPr="00C51E7A">
              <w:rPr>
                <w:rFonts w:eastAsia="Times New Roman"/>
                <w:sz w:val="18"/>
                <w:szCs w:val="18"/>
              </w:rPr>
              <w:t>лей</w:t>
            </w:r>
          </w:p>
        </w:tc>
        <w:tc>
          <w:tcPr>
            <w:tcW w:w="2272"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Для населенных пунктов с численностью населения:</w:t>
            </w:r>
          </w:p>
        </w:tc>
        <w:tc>
          <w:tcPr>
            <w:tcW w:w="1929" w:type="dxa"/>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до 5 тыс. чел. </w:t>
            </w:r>
          </w:p>
        </w:tc>
        <w:tc>
          <w:tcPr>
            <w:tcW w:w="1632" w:type="dxa"/>
            <w:gridSpan w:val="3"/>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 пожарное депо на 2 автомобиля</w:t>
            </w:r>
          </w:p>
        </w:tc>
        <w:tc>
          <w:tcPr>
            <w:tcW w:w="2774" w:type="dxa"/>
            <w:gridSpan w:val="4"/>
            <w:vMerge w:val="restart"/>
            <w:tcBorders>
              <w:top w:val="single" w:sz="4" w:space="0" w:color="auto"/>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3000 м; время прибытия первого подразделения к месту вызова </w:t>
            </w:r>
            <w:r w:rsidRPr="00C51E7A">
              <w:rPr>
                <w:rFonts w:eastAsia="Times New Roman"/>
                <w:sz w:val="18"/>
                <w:szCs w:val="18"/>
              </w:rPr>
              <w:br/>
              <w:t>не должно превышать 10 мин.</w:t>
            </w:r>
          </w:p>
        </w:tc>
      </w:tr>
      <w:tr w:rsidR="00C51E7A" w:rsidRPr="00C51E7A" w:rsidTr="008A2035">
        <w:trPr>
          <w:trHeight w:val="402"/>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от 5 до 20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 пожарное депо на 6 автомобилей</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408"/>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от 20 до 50 тыс. чел. </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 пожарных депо на 6 автомобилей</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72"/>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Количество автомобилей в зависимости от числа жителей в населенном пункте</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До 50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55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50-100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4</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t xml:space="preserve">ка, </w:t>
            </w:r>
            <w:proofErr w:type="gramStart"/>
            <w:r w:rsidRPr="00C51E7A">
              <w:rPr>
                <w:rFonts w:eastAsia="Times New Roman"/>
                <w:sz w:val="18"/>
                <w:szCs w:val="18"/>
              </w:rPr>
              <w:t>га</w:t>
            </w:r>
            <w:proofErr w:type="gramEnd"/>
          </w:p>
        </w:tc>
        <w:tc>
          <w:tcPr>
            <w:tcW w:w="4201" w:type="dxa"/>
            <w:gridSpan w:val="4"/>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тип V - пожарные депо для охраны населенных пунктов на 2 автомобиля</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0,55</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тип V - пожарные депо для охраны населенных пунктов на 4 автомобиля</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0,85</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тип II - пожарные депо на 6 автомобилей для охр</w:t>
            </w:r>
            <w:r w:rsidRPr="00C51E7A">
              <w:rPr>
                <w:rFonts w:eastAsia="Times New Roman"/>
                <w:sz w:val="18"/>
                <w:szCs w:val="18"/>
              </w:rPr>
              <w:t>а</w:t>
            </w:r>
            <w:r w:rsidRPr="00C51E7A">
              <w:rPr>
                <w:rFonts w:eastAsia="Times New Roman"/>
                <w:sz w:val="18"/>
                <w:szCs w:val="18"/>
              </w:rPr>
              <w:t>ны городов</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1,2</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тип I - центральные пожарные депо на                           6 автомобилей</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1,6</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44"/>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тип I - центральные пожарные депо на                         8 автомобилей</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1,75</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33"/>
          <w:tblHeader/>
        </w:trPr>
        <w:tc>
          <w:tcPr>
            <w:tcW w:w="1214" w:type="dxa"/>
            <w:gridSpan w:val="2"/>
            <w:vMerge w:val="restart"/>
            <w:tcBorders>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Убежища гражданской обороны</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Площадь пола помещ</w:t>
            </w:r>
            <w:r w:rsidRPr="00C51E7A">
              <w:rPr>
                <w:rFonts w:eastAsia="Times New Roman"/>
                <w:sz w:val="18"/>
                <w:szCs w:val="18"/>
              </w:rPr>
              <w:t>е</w:t>
            </w:r>
            <w:r w:rsidRPr="00C51E7A">
              <w:rPr>
                <w:rFonts w:eastAsia="Times New Roman"/>
                <w:sz w:val="18"/>
                <w:szCs w:val="18"/>
              </w:rPr>
              <w:lastRenderedPageBreak/>
              <w:t>ний, кв. м на одного укрываемого [4]:</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lastRenderedPageBreak/>
              <w:t>при одноярусном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0,6</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пеш</w:t>
            </w:r>
            <w:proofErr w:type="gramStart"/>
            <w:r w:rsidRPr="00C51E7A">
              <w:rPr>
                <w:rFonts w:eastAsia="Times New Roman"/>
                <w:sz w:val="18"/>
                <w:szCs w:val="18"/>
              </w:rPr>
              <w:t>.</w:t>
            </w:r>
            <w:proofErr w:type="gramEnd"/>
            <w:r w:rsidRPr="00C51E7A">
              <w:rPr>
                <w:rFonts w:eastAsia="Times New Roman"/>
                <w:sz w:val="18"/>
                <w:szCs w:val="18"/>
              </w:rPr>
              <w:t xml:space="preserve"> </w:t>
            </w:r>
            <w:proofErr w:type="gramStart"/>
            <w:r w:rsidRPr="00C51E7A">
              <w:rPr>
                <w:rFonts w:eastAsia="Times New Roman"/>
                <w:sz w:val="18"/>
                <w:szCs w:val="18"/>
              </w:rPr>
              <w:t>д</w:t>
            </w:r>
            <w:proofErr w:type="gramEnd"/>
            <w:r w:rsidRPr="00C51E7A">
              <w:rPr>
                <w:rFonts w:eastAsia="Times New Roman"/>
                <w:sz w:val="18"/>
                <w:szCs w:val="18"/>
              </w:rPr>
              <w:t xml:space="preserve">оступность - 500 м см п. п. </w:t>
            </w:r>
            <w:r w:rsidRPr="00C51E7A">
              <w:rPr>
                <w:rFonts w:eastAsia="Times New Roman"/>
                <w:sz w:val="18"/>
                <w:szCs w:val="18"/>
              </w:rPr>
              <w:lastRenderedPageBreak/>
              <w:t>[9]</w:t>
            </w:r>
          </w:p>
        </w:tc>
      </w:tr>
      <w:tr w:rsidR="00C51E7A" w:rsidRPr="00C51E7A" w:rsidTr="008A2035">
        <w:trPr>
          <w:trHeight w:val="242"/>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двухъярусном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145"/>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трехъярусном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05"/>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Противорадиационные укрытия</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Площадь пола помещ</w:t>
            </w:r>
            <w:r w:rsidRPr="00C51E7A">
              <w:rPr>
                <w:rFonts w:eastAsia="Times New Roman"/>
                <w:sz w:val="18"/>
                <w:szCs w:val="18"/>
              </w:rPr>
              <w:t>е</w:t>
            </w:r>
            <w:r w:rsidRPr="00C51E7A">
              <w:rPr>
                <w:rFonts w:eastAsia="Times New Roman"/>
                <w:sz w:val="18"/>
                <w:szCs w:val="18"/>
              </w:rPr>
              <w:t xml:space="preserve">ний, кв. м на одного укрываемого [4]: </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одноярусном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0,6</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пеш</w:t>
            </w:r>
            <w:proofErr w:type="gramStart"/>
            <w:r w:rsidRPr="00C51E7A">
              <w:rPr>
                <w:rFonts w:eastAsia="Times New Roman"/>
                <w:sz w:val="18"/>
                <w:szCs w:val="18"/>
              </w:rPr>
              <w:t>.</w:t>
            </w:r>
            <w:proofErr w:type="gramEnd"/>
            <w:r w:rsidRPr="00C51E7A">
              <w:rPr>
                <w:rFonts w:eastAsia="Times New Roman"/>
                <w:sz w:val="18"/>
                <w:szCs w:val="18"/>
              </w:rPr>
              <w:t xml:space="preserve"> </w:t>
            </w:r>
            <w:proofErr w:type="gramStart"/>
            <w:r w:rsidRPr="00C51E7A">
              <w:rPr>
                <w:rFonts w:eastAsia="Times New Roman"/>
                <w:sz w:val="18"/>
                <w:szCs w:val="18"/>
              </w:rPr>
              <w:t>д</w:t>
            </w:r>
            <w:proofErr w:type="gramEnd"/>
            <w:r w:rsidRPr="00C51E7A">
              <w:rPr>
                <w:rFonts w:eastAsia="Times New Roman"/>
                <w:sz w:val="18"/>
                <w:szCs w:val="18"/>
              </w:rPr>
              <w:t>оступность - 3000 м, при подвозе укрываемых автотран</w:t>
            </w:r>
            <w:r w:rsidRPr="00C51E7A">
              <w:rPr>
                <w:rFonts w:eastAsia="Times New Roman"/>
                <w:sz w:val="18"/>
                <w:szCs w:val="18"/>
              </w:rPr>
              <w:t>с</w:t>
            </w:r>
            <w:r w:rsidRPr="00C51E7A">
              <w:rPr>
                <w:rFonts w:eastAsia="Times New Roman"/>
                <w:sz w:val="18"/>
                <w:szCs w:val="18"/>
              </w:rPr>
              <w:t>портом – 25 км</w:t>
            </w:r>
          </w:p>
        </w:tc>
      </w:tr>
      <w:tr w:rsidR="00C51E7A" w:rsidRPr="00C51E7A" w:rsidTr="008A2035">
        <w:trPr>
          <w:trHeight w:val="123"/>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двухъярусном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39"/>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трехъярусном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17"/>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Гидротехнические сооружения (</w:t>
            </w:r>
            <w:proofErr w:type="spellStart"/>
            <w:r w:rsidRPr="00C51E7A">
              <w:rPr>
                <w:rFonts w:eastAsia="Times New Roman"/>
                <w:sz w:val="18"/>
                <w:szCs w:val="18"/>
              </w:rPr>
              <w:t>противопаводковые</w:t>
            </w:r>
            <w:proofErr w:type="spellEnd"/>
            <w:r w:rsidRPr="00C51E7A">
              <w:rPr>
                <w:rFonts w:eastAsia="Times New Roman"/>
                <w:sz w:val="18"/>
                <w:szCs w:val="18"/>
              </w:rPr>
              <w:t xml:space="preserve"> дамбы).</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Ширина гребня плотины (дамбы) из грунтовых материалов, </w:t>
            </w:r>
            <w:proofErr w:type="gramStart"/>
            <w:r w:rsidRPr="00C51E7A">
              <w:rPr>
                <w:rFonts w:eastAsia="Times New Roman"/>
                <w:sz w:val="18"/>
                <w:szCs w:val="18"/>
              </w:rPr>
              <w:t>м</w:t>
            </w:r>
            <w:proofErr w:type="gramEnd"/>
            <w:r w:rsidRPr="00C51E7A">
              <w:rPr>
                <w:rFonts w:eastAsia="Times New Roman"/>
                <w:sz w:val="18"/>
                <w:szCs w:val="18"/>
              </w:rPr>
              <w:t xml:space="preserve"> [6]</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4,5</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68"/>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Ширина гребня глухой бетонной или железобетонной плотины, </w:t>
            </w:r>
            <w:proofErr w:type="gramStart"/>
            <w:r w:rsidRPr="00C51E7A">
              <w:rPr>
                <w:rFonts w:eastAsia="Times New Roman"/>
                <w:sz w:val="18"/>
                <w:szCs w:val="18"/>
              </w:rPr>
              <w:t>м</w:t>
            </w:r>
            <w:proofErr w:type="gramEnd"/>
            <w:r w:rsidRPr="00C51E7A">
              <w:rPr>
                <w:rFonts w:eastAsia="Times New Roman"/>
                <w:sz w:val="18"/>
                <w:szCs w:val="18"/>
              </w:rPr>
              <w:t xml:space="preserve"> [6]</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71"/>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Высота гребня дамбы, </w:t>
            </w:r>
            <w:proofErr w:type="gramStart"/>
            <w:r w:rsidRPr="00C51E7A">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proofErr w:type="gramStart"/>
            <w:r w:rsidRPr="00C51E7A">
              <w:rPr>
                <w:rFonts w:eastAsia="Times New Roman"/>
                <w:sz w:val="18"/>
                <w:szCs w:val="18"/>
              </w:rPr>
              <w:t>см</w:t>
            </w:r>
            <w:proofErr w:type="gramEnd"/>
            <w:r w:rsidRPr="00C51E7A">
              <w:rPr>
                <w:rFonts w:eastAsia="Times New Roman"/>
                <w:sz w:val="18"/>
                <w:szCs w:val="18"/>
              </w:rPr>
              <w:t xml:space="preserve"> п. п.  [8]</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528"/>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Примечания</w:t>
            </w:r>
          </w:p>
        </w:tc>
        <w:tc>
          <w:tcPr>
            <w:tcW w:w="10878" w:type="dxa"/>
            <w:gridSpan w:val="13"/>
            <w:tcBorders>
              <w:top w:val="single" w:sz="4" w:space="0" w:color="auto"/>
              <w:left w:val="nil"/>
              <w:bottom w:val="single" w:sz="4" w:space="0" w:color="auto"/>
              <w:right w:val="single" w:sz="8" w:space="0" w:color="000000"/>
            </w:tcBorders>
            <w:shd w:val="clear" w:color="auto" w:fill="auto"/>
            <w:hideMark/>
          </w:tcPr>
          <w:p w:rsidR="0092417F" w:rsidRPr="00C51E7A" w:rsidRDefault="0092417F" w:rsidP="0092417F">
            <w:pPr>
              <w:ind w:firstLine="0"/>
              <w:rPr>
                <w:rFonts w:eastAsia="Times New Roman"/>
                <w:sz w:val="18"/>
                <w:szCs w:val="18"/>
              </w:rPr>
            </w:pPr>
            <w:r w:rsidRPr="00C51E7A">
              <w:rPr>
                <w:rFonts w:eastAsia="Times New Roman"/>
                <w:sz w:val="18"/>
                <w:szCs w:val="18"/>
              </w:rPr>
              <w:t>1. Распоряжение Правительства Белгородской области от 12.04.2010 № 143-рп «О нормативах по минимальному обеспечению молодежи региональными и муниципальными учреждениями по месту жительства».</w:t>
            </w:r>
          </w:p>
          <w:p w:rsidR="0092417F" w:rsidRPr="00C51E7A" w:rsidRDefault="0092417F" w:rsidP="0092417F">
            <w:pPr>
              <w:ind w:firstLine="0"/>
              <w:rPr>
                <w:rFonts w:eastAsia="Times New Roman"/>
                <w:sz w:val="18"/>
                <w:szCs w:val="18"/>
              </w:rPr>
            </w:pPr>
            <w:r w:rsidRPr="00C51E7A">
              <w:rPr>
                <w:rFonts w:eastAsia="Times New Roman"/>
                <w:sz w:val="18"/>
                <w:szCs w:val="18"/>
              </w:rPr>
              <w:t>2. Расчетные показатели принимаются в соответствии с Постановлением Правительства Белгородской обл. от 25.04.2016 № 100-пп «Об утверждении региональных нормативов градостроительного проектирования Белгородской области».</w:t>
            </w:r>
          </w:p>
          <w:p w:rsidR="0092417F" w:rsidRPr="00C51E7A" w:rsidRDefault="0092417F" w:rsidP="0092417F">
            <w:pPr>
              <w:ind w:firstLine="0"/>
              <w:rPr>
                <w:rFonts w:eastAsia="Times New Roman"/>
                <w:sz w:val="18"/>
                <w:szCs w:val="18"/>
              </w:rPr>
            </w:pPr>
            <w:r w:rsidRPr="00C51E7A">
              <w:rPr>
                <w:rFonts w:eastAsia="Times New Roman"/>
                <w:sz w:val="18"/>
                <w:szCs w:val="18"/>
              </w:rPr>
              <w:t>4. В соответствии с п. 5.1.1 СП 88.13330.2014.</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5. В соответствии с п. 4.12 СП 88.13330.2014.                                                                                 </w:t>
            </w:r>
          </w:p>
          <w:p w:rsidR="0092417F" w:rsidRPr="00C51E7A" w:rsidRDefault="0092417F" w:rsidP="0092417F">
            <w:pPr>
              <w:ind w:firstLine="0"/>
              <w:rPr>
                <w:rFonts w:eastAsia="Times New Roman"/>
                <w:sz w:val="18"/>
                <w:szCs w:val="18"/>
              </w:rPr>
            </w:pPr>
            <w:r w:rsidRPr="00C51E7A">
              <w:rPr>
                <w:rFonts w:eastAsia="Times New Roman"/>
                <w:sz w:val="18"/>
                <w:szCs w:val="18"/>
              </w:rPr>
              <w:t>6. Ширина гребня плотины (дамбы) из грунтовых материалов устанавливается в зависимости от условий производства работ и эксплу</w:t>
            </w:r>
            <w:r w:rsidRPr="00C51E7A">
              <w:rPr>
                <w:rFonts w:eastAsia="Times New Roman"/>
                <w:sz w:val="18"/>
                <w:szCs w:val="18"/>
              </w:rPr>
              <w:t>а</w:t>
            </w:r>
            <w:r w:rsidRPr="00C51E7A">
              <w:rPr>
                <w:rFonts w:eastAsia="Times New Roman"/>
                <w:sz w:val="18"/>
                <w:szCs w:val="18"/>
              </w:rPr>
              <w:t>тации (использования гребня для проезда, прохода и других целей) в соответствии с п. 5.11, п. 5.12 СП 39.13330.2012.</w:t>
            </w:r>
          </w:p>
          <w:p w:rsidR="0092417F" w:rsidRPr="00C51E7A" w:rsidRDefault="0092417F" w:rsidP="0092417F">
            <w:pPr>
              <w:ind w:firstLine="0"/>
              <w:rPr>
                <w:rFonts w:eastAsia="Times New Roman"/>
                <w:sz w:val="18"/>
                <w:szCs w:val="18"/>
              </w:rPr>
            </w:pPr>
            <w:r w:rsidRPr="00C51E7A">
              <w:rPr>
                <w:rFonts w:eastAsia="Times New Roman"/>
                <w:sz w:val="18"/>
                <w:szCs w:val="18"/>
              </w:rPr>
              <w:t>7. Ширина гребня глухой бетонной или железобетонной плотины устанавливается в зависимости от условий производства работ и эк</w:t>
            </w:r>
            <w:r w:rsidRPr="00C51E7A">
              <w:rPr>
                <w:rFonts w:eastAsia="Times New Roman"/>
                <w:sz w:val="18"/>
                <w:szCs w:val="18"/>
              </w:rPr>
              <w:t>с</w:t>
            </w:r>
            <w:r w:rsidRPr="00C51E7A">
              <w:rPr>
                <w:rFonts w:eastAsia="Times New Roman"/>
                <w:sz w:val="18"/>
                <w:szCs w:val="18"/>
              </w:rPr>
              <w:t>плуатации (использования гребня для проезда, прохода и других целей) в соответствии с разделом 6 СП 40.13330.2012.</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Расчетные показатели размеров </w:t>
            </w:r>
            <w:proofErr w:type="spellStart"/>
            <w:r w:rsidRPr="00C51E7A">
              <w:rPr>
                <w:rFonts w:eastAsia="Times New Roman"/>
                <w:sz w:val="18"/>
                <w:szCs w:val="18"/>
              </w:rPr>
              <w:t>противопаводковых</w:t>
            </w:r>
            <w:proofErr w:type="spellEnd"/>
            <w:r w:rsidRPr="00C51E7A">
              <w:rPr>
                <w:rFonts w:eastAsia="Times New Roman"/>
                <w:sz w:val="18"/>
                <w:szCs w:val="18"/>
              </w:rPr>
              <w:t xml:space="preserve"> дамб рассчитываются в соответствии с пунктами 5.11, 5.12 СП 39.13330.2012 и ра</w:t>
            </w:r>
            <w:r w:rsidRPr="00C51E7A">
              <w:rPr>
                <w:rFonts w:eastAsia="Times New Roman"/>
                <w:sz w:val="18"/>
                <w:szCs w:val="18"/>
              </w:rPr>
              <w:t>з</w:t>
            </w:r>
            <w:r w:rsidRPr="00C51E7A">
              <w:rPr>
                <w:rFonts w:eastAsia="Times New Roman"/>
                <w:sz w:val="18"/>
                <w:szCs w:val="18"/>
              </w:rPr>
              <w:t>делом 6 СП 40.13330.2012.</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8. Высоту гребня дамбы следует назначать на основе расчета возвышения его над расчетным уровнем воды, в соответствии </w:t>
            </w:r>
            <w:r w:rsidRPr="00C51E7A">
              <w:rPr>
                <w:rFonts w:eastAsia="Times New Roman"/>
                <w:sz w:val="18"/>
                <w:szCs w:val="18"/>
              </w:rPr>
              <w:br/>
              <w:t xml:space="preserve">с СП 39.13330.2012 и СП 40.13330.2012.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9. </w:t>
            </w:r>
            <w:proofErr w:type="gramStart"/>
            <w:r w:rsidRPr="00C51E7A">
              <w:rPr>
                <w:rFonts w:eastAsia="Times New Roman"/>
                <w:sz w:val="18"/>
                <w:szCs w:val="18"/>
              </w:rPr>
              <w:t>Возможно</w:t>
            </w:r>
            <w:proofErr w:type="gramEnd"/>
            <w:r w:rsidRPr="00C51E7A">
              <w:rPr>
                <w:rFonts w:eastAsia="Times New Roman"/>
                <w:sz w:val="18"/>
                <w:szCs w:val="18"/>
              </w:rPr>
              <w:t xml:space="preserve"> увеличить до 1000 м по согласованию с территориальными органами МЧС России.  </w:t>
            </w:r>
          </w:p>
          <w:p w:rsidR="0092417F" w:rsidRPr="00C51E7A" w:rsidRDefault="0092417F" w:rsidP="0092417F">
            <w:pPr>
              <w:ind w:firstLine="0"/>
              <w:rPr>
                <w:rFonts w:eastAsia="Times New Roman"/>
                <w:sz w:val="18"/>
                <w:szCs w:val="18"/>
              </w:rPr>
            </w:pPr>
            <w:r w:rsidRPr="00C51E7A">
              <w:rPr>
                <w:rFonts w:eastAsia="Times New Roman"/>
                <w:sz w:val="18"/>
                <w:szCs w:val="18"/>
              </w:rPr>
              <w:t xml:space="preserve">10. Строительство </w:t>
            </w:r>
            <w:proofErr w:type="spellStart"/>
            <w:r w:rsidRPr="00C51E7A">
              <w:rPr>
                <w:rFonts w:eastAsia="Times New Roman"/>
                <w:sz w:val="18"/>
                <w:szCs w:val="18"/>
              </w:rPr>
              <w:t>противопаводковых</w:t>
            </w:r>
            <w:proofErr w:type="spellEnd"/>
            <w:r w:rsidRPr="00C51E7A">
              <w:rPr>
                <w:rFonts w:eastAsia="Times New Roman"/>
                <w:sz w:val="18"/>
                <w:szCs w:val="18"/>
              </w:rPr>
              <w:t xml:space="preserve"> дамб необходимо предусматривать на территориях подверженных затоплению паводковыми в</w:t>
            </w:r>
            <w:r w:rsidRPr="00C51E7A">
              <w:rPr>
                <w:rFonts w:eastAsia="Times New Roman"/>
                <w:sz w:val="18"/>
                <w:szCs w:val="18"/>
              </w:rPr>
              <w:t>о</w:t>
            </w:r>
            <w:r w:rsidRPr="00C51E7A">
              <w:rPr>
                <w:rFonts w:eastAsia="Times New Roman"/>
                <w:sz w:val="18"/>
                <w:szCs w:val="18"/>
              </w:rPr>
              <w:t xml:space="preserve">дами в соответствии с п. </w:t>
            </w:r>
            <w:r w:rsidRPr="00C51E7A">
              <w:rPr>
                <w:spacing w:val="2"/>
                <w:sz w:val="18"/>
                <w:szCs w:val="18"/>
                <w:shd w:val="clear" w:color="auto" w:fill="FFFFFF"/>
              </w:rPr>
              <w:t>8.1 СП 104.13330.2016.</w:t>
            </w:r>
          </w:p>
        </w:tc>
      </w:tr>
      <w:tr w:rsidR="00C51E7A" w:rsidRPr="00C51E7A" w:rsidTr="008A2035">
        <w:trPr>
          <w:trHeight w:val="284"/>
          <w:tblHeader/>
        </w:trPr>
        <w:tc>
          <w:tcPr>
            <w:tcW w:w="1214" w:type="dxa"/>
            <w:gridSpan w:val="2"/>
            <w:vMerge w:val="restart"/>
            <w:tcBorders>
              <w:top w:val="nil"/>
              <w:left w:val="single" w:sz="8" w:space="0" w:color="auto"/>
              <w:right w:val="single" w:sz="4" w:space="0" w:color="auto"/>
            </w:tcBorders>
            <w:shd w:val="clear" w:color="auto" w:fill="auto"/>
            <w:textDirection w:val="btLr"/>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 области торговли и общественного питания</w:t>
            </w: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Магазины продовольственных и непродовольственных товаров повседневного спроса</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proofErr w:type="gramStart"/>
            <w:r w:rsidRPr="00C51E7A">
              <w:rPr>
                <w:rFonts w:eastAsia="Times New Roman"/>
                <w:sz w:val="18"/>
                <w:szCs w:val="18"/>
              </w:rPr>
              <w:t>м</w:t>
            </w:r>
            <w:proofErr w:type="gramEnd"/>
            <w:r w:rsidRPr="00C51E7A">
              <w:rPr>
                <w:rFonts w:eastAsia="Times New Roman"/>
                <w:sz w:val="18"/>
                <w:szCs w:val="18"/>
              </w:rPr>
              <w:t>² торговой площади на 1000 чел.</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продовольственные</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222</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городские населенные пункты:</w:t>
            </w:r>
            <w:r w:rsidRPr="00C51E7A">
              <w:rPr>
                <w:rFonts w:eastAsia="Times New Roman"/>
                <w:sz w:val="18"/>
                <w:szCs w:val="18"/>
              </w:rPr>
              <w:br/>
              <w:t>многоэтажная и среднеэтажная жилая застройка – 500 м;</w:t>
            </w:r>
            <w:r w:rsidRPr="00C51E7A">
              <w:rPr>
                <w:rFonts w:eastAsia="Times New Roman"/>
                <w:sz w:val="18"/>
                <w:szCs w:val="18"/>
              </w:rPr>
              <w:br/>
              <w:t>индивидуальная и малоэтажная жилая застройка – 800 м;</w:t>
            </w:r>
            <w:r w:rsidRPr="00C51E7A">
              <w:rPr>
                <w:rFonts w:eastAsia="Times New Roman"/>
                <w:sz w:val="18"/>
                <w:szCs w:val="18"/>
              </w:rPr>
              <w:br/>
              <w:t>сельские населенные пункты – 2000 м</w:t>
            </w:r>
          </w:p>
        </w:tc>
      </w:tr>
      <w:tr w:rsidR="00C51E7A" w:rsidRPr="00C51E7A"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непродовольственные</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506</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27"/>
          <w:tblHeader/>
        </w:trPr>
        <w:tc>
          <w:tcPr>
            <w:tcW w:w="1214" w:type="dxa"/>
            <w:gridSpan w:val="2"/>
            <w:vMerge/>
            <w:tcBorders>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Размеры земельных участков, Га на 100 м</w:t>
            </w:r>
            <w:proofErr w:type="gramStart"/>
            <w:r w:rsidRPr="00C51E7A">
              <w:rPr>
                <w:rFonts w:eastAsia="Times New Roman"/>
                <w:sz w:val="18"/>
                <w:szCs w:val="18"/>
              </w:rPr>
              <w:t>2</w:t>
            </w:r>
            <w:proofErr w:type="gramEnd"/>
            <w:r w:rsidRPr="00C51E7A">
              <w:rPr>
                <w:rFonts w:eastAsia="Times New Roman"/>
                <w:sz w:val="18"/>
                <w:szCs w:val="18"/>
              </w:rPr>
              <w:t xml:space="preserve"> торговой площади при вместимости объекта: </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до250 </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0,08</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250-650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0,06</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499"/>
          <w:tblHeader/>
        </w:trPr>
        <w:tc>
          <w:tcPr>
            <w:tcW w:w="1214" w:type="dxa"/>
            <w:gridSpan w:val="2"/>
            <w:vMerge/>
            <w:tcBorders>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Рынки розничной торговли</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Размер земельного участка,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 xml:space="preserve"> торговой площади при вместимости объекта до 600 </w:t>
            </w:r>
            <w:proofErr w:type="spellStart"/>
            <w:r w:rsidRPr="00C51E7A">
              <w:rPr>
                <w:rFonts w:eastAsia="Times New Roman"/>
                <w:sz w:val="18"/>
                <w:szCs w:val="18"/>
              </w:rPr>
              <w:t>кв.м</w:t>
            </w:r>
            <w:proofErr w:type="spell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14</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Предприятия общественного п</w:t>
            </w:r>
            <w:r w:rsidRPr="00C51E7A">
              <w:rPr>
                <w:rFonts w:eastAsia="Times New Roman"/>
                <w:sz w:val="18"/>
                <w:szCs w:val="18"/>
              </w:rPr>
              <w:t>и</w:t>
            </w:r>
            <w:r w:rsidRPr="00C51E7A">
              <w:rPr>
                <w:rFonts w:eastAsia="Times New Roman"/>
                <w:sz w:val="18"/>
                <w:szCs w:val="18"/>
              </w:rPr>
              <w:t xml:space="preserve">тания:     </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Количество посадочных мест на 1000 чел.</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40</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 - 500 м, сельская террит</w:t>
            </w:r>
            <w:r w:rsidRPr="00C51E7A">
              <w:rPr>
                <w:rFonts w:eastAsia="Times New Roman"/>
                <w:sz w:val="18"/>
                <w:szCs w:val="18"/>
              </w:rPr>
              <w:t>о</w:t>
            </w:r>
            <w:r w:rsidRPr="00C51E7A">
              <w:rPr>
                <w:rFonts w:eastAsia="Times New Roman"/>
                <w:sz w:val="18"/>
                <w:szCs w:val="18"/>
              </w:rPr>
              <w:t>рия - 2000 м</w:t>
            </w:r>
          </w:p>
        </w:tc>
      </w:tr>
      <w:tr w:rsidR="00C51E7A" w:rsidRPr="00C51E7A"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23</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t xml:space="preserve">ка, </w:t>
            </w:r>
            <w:proofErr w:type="gramStart"/>
            <w:r w:rsidRPr="00C51E7A">
              <w:rPr>
                <w:rFonts w:eastAsia="Times New Roman"/>
                <w:sz w:val="18"/>
                <w:szCs w:val="18"/>
              </w:rPr>
              <w:t>Га</w:t>
            </w:r>
            <w:proofErr w:type="gramEnd"/>
            <w:r w:rsidRPr="00C51E7A">
              <w:rPr>
                <w:rFonts w:eastAsia="Times New Roman"/>
                <w:sz w:val="18"/>
                <w:szCs w:val="18"/>
              </w:rPr>
              <w:t xml:space="preserve"> на 100 мест  [9]:</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количестве мест</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 до 50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0,2-0,25</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св. 50 до 150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0,25-0,15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left w:val="single" w:sz="8"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св. 150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0,2-0,15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693"/>
          <w:tblHeader/>
        </w:trPr>
        <w:tc>
          <w:tcPr>
            <w:tcW w:w="1214" w:type="dxa"/>
            <w:gridSpan w:val="2"/>
            <w:vMerge/>
            <w:tcBorders>
              <w:left w:val="single" w:sz="8" w:space="0" w:color="auto"/>
              <w:bottom w:val="single" w:sz="4" w:space="0" w:color="000000"/>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Примечания</w:t>
            </w:r>
          </w:p>
        </w:tc>
        <w:tc>
          <w:tcPr>
            <w:tcW w:w="10878" w:type="dxa"/>
            <w:gridSpan w:val="13"/>
            <w:tcBorders>
              <w:top w:val="single" w:sz="4" w:space="0" w:color="auto"/>
              <w:left w:val="nil"/>
              <w:bottom w:val="single" w:sz="4" w:space="0" w:color="auto"/>
              <w:right w:val="single" w:sz="8" w:space="0" w:color="000000"/>
            </w:tcBorders>
            <w:shd w:val="clear" w:color="auto" w:fill="auto"/>
            <w:hideMark/>
          </w:tcPr>
          <w:p w:rsidR="0092417F" w:rsidRPr="00C51E7A" w:rsidRDefault="0092417F" w:rsidP="0092417F">
            <w:pPr>
              <w:ind w:firstLine="0"/>
              <w:rPr>
                <w:rFonts w:eastAsia="Times New Roman"/>
                <w:sz w:val="18"/>
                <w:szCs w:val="18"/>
              </w:rPr>
            </w:pPr>
            <w:r w:rsidRPr="00C51E7A">
              <w:rPr>
                <w:rFonts w:eastAsia="Times New Roman"/>
                <w:sz w:val="18"/>
                <w:szCs w:val="18"/>
              </w:rPr>
              <w:t>1. В таблице приведены размеры земельных участков для отдельно стоящих объектов общественного питания и бытового обслуживания. Для встроенно-пристроенных объектов размеры земельных участков составят: для общественного питания - 0,1 Га, для бытового обсл</w:t>
            </w:r>
            <w:r w:rsidRPr="00C51E7A">
              <w:rPr>
                <w:rFonts w:eastAsia="Times New Roman"/>
                <w:sz w:val="18"/>
                <w:szCs w:val="18"/>
              </w:rPr>
              <w:t>у</w:t>
            </w:r>
            <w:r w:rsidRPr="00C51E7A">
              <w:rPr>
                <w:rFonts w:eastAsia="Times New Roman"/>
                <w:sz w:val="18"/>
                <w:szCs w:val="18"/>
              </w:rPr>
              <w:t>живания - 0,15 Га.</w:t>
            </w:r>
          </w:p>
        </w:tc>
      </w:tr>
      <w:tr w:rsidR="00C51E7A" w:rsidRPr="00C51E7A" w:rsidTr="008A2035">
        <w:trPr>
          <w:trHeight w:val="284"/>
          <w:tblHeader/>
        </w:trPr>
        <w:tc>
          <w:tcPr>
            <w:tcW w:w="1214" w:type="dxa"/>
            <w:gridSpan w:val="2"/>
            <w:vMerge w:val="restart"/>
            <w:tcBorders>
              <w:top w:val="nil"/>
              <w:left w:val="single" w:sz="8" w:space="0" w:color="auto"/>
              <w:bottom w:val="single" w:sz="4" w:space="0" w:color="auto"/>
              <w:right w:val="single" w:sz="4" w:space="0" w:color="auto"/>
            </w:tcBorders>
            <w:shd w:val="clear" w:color="auto" w:fill="auto"/>
            <w:textDirection w:val="btLr"/>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 области  бытового обслужив</w:t>
            </w:r>
            <w:r w:rsidRPr="00C51E7A">
              <w:rPr>
                <w:rFonts w:eastAsia="Times New Roman"/>
                <w:sz w:val="18"/>
                <w:szCs w:val="18"/>
              </w:rPr>
              <w:t>а</w:t>
            </w:r>
            <w:r w:rsidRPr="00C51E7A">
              <w:rPr>
                <w:rFonts w:eastAsia="Times New Roman"/>
                <w:sz w:val="18"/>
                <w:szCs w:val="18"/>
              </w:rPr>
              <w:t>ния</w:t>
            </w: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Предприятия бытового обслуж</w:t>
            </w:r>
            <w:r w:rsidRPr="00C51E7A">
              <w:rPr>
                <w:rFonts w:eastAsia="Times New Roman"/>
                <w:sz w:val="18"/>
                <w:szCs w:val="18"/>
              </w:rPr>
              <w:t>и</w:t>
            </w:r>
            <w:r w:rsidRPr="00C51E7A">
              <w:rPr>
                <w:rFonts w:eastAsia="Times New Roman"/>
                <w:sz w:val="18"/>
                <w:szCs w:val="18"/>
              </w:rPr>
              <w:t>вания:</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рабочее место на 1000 чел.</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9</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 - 500 м, сельская террит</w:t>
            </w:r>
            <w:r w:rsidRPr="00C51E7A">
              <w:rPr>
                <w:rFonts w:eastAsia="Times New Roman"/>
                <w:sz w:val="18"/>
                <w:szCs w:val="18"/>
              </w:rPr>
              <w:t>о</w:t>
            </w:r>
            <w:r w:rsidRPr="00C51E7A">
              <w:rPr>
                <w:rFonts w:eastAsia="Times New Roman"/>
                <w:sz w:val="18"/>
                <w:szCs w:val="18"/>
              </w:rPr>
              <w:t>рия - 800 м</w:t>
            </w:r>
          </w:p>
        </w:tc>
      </w:tr>
      <w:tr w:rsidR="00C51E7A" w:rsidRPr="00C51E7A"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7</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t xml:space="preserve">ка, </w:t>
            </w:r>
            <w:proofErr w:type="gramStart"/>
            <w:r w:rsidRPr="00C51E7A">
              <w:rPr>
                <w:rFonts w:eastAsia="Times New Roman"/>
                <w:sz w:val="18"/>
                <w:szCs w:val="18"/>
              </w:rPr>
              <w:t>Га</w:t>
            </w:r>
            <w:proofErr w:type="gramEnd"/>
            <w:r w:rsidRPr="00C51E7A">
              <w:rPr>
                <w:rFonts w:eastAsia="Times New Roman"/>
                <w:sz w:val="18"/>
                <w:szCs w:val="18"/>
              </w:rPr>
              <w:t xml:space="preserve"> на 10 рабочих мест [9]: </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количестве мест</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10-50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0,1-0,2</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50-150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0,05-0,08</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св. 150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0,03-0,04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Прачечные и химчистки</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Прачечные </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proofErr w:type="gramStart"/>
            <w:r w:rsidRPr="00C51E7A">
              <w:rPr>
                <w:rFonts w:eastAsia="Times New Roman"/>
                <w:sz w:val="18"/>
                <w:szCs w:val="18"/>
              </w:rPr>
              <w:t>кг</w:t>
            </w:r>
            <w:proofErr w:type="gramEnd"/>
            <w:r w:rsidRPr="00C51E7A">
              <w:rPr>
                <w:rFonts w:eastAsia="Times New Roman"/>
                <w:sz w:val="18"/>
                <w:szCs w:val="18"/>
              </w:rPr>
              <w:t xml:space="preserve"> белья в смену на 1000 чел.</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120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60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Химчистки</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proofErr w:type="gramStart"/>
            <w:r w:rsidRPr="00C51E7A">
              <w:rPr>
                <w:rFonts w:eastAsia="Times New Roman"/>
                <w:sz w:val="18"/>
                <w:szCs w:val="18"/>
              </w:rPr>
              <w:t>кг</w:t>
            </w:r>
            <w:proofErr w:type="gramEnd"/>
            <w:r w:rsidRPr="00C51E7A">
              <w:rPr>
                <w:rFonts w:eastAsia="Times New Roman"/>
                <w:sz w:val="18"/>
                <w:szCs w:val="18"/>
              </w:rPr>
              <w:t xml:space="preserve"> вещей в смену на 1000 чел.</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11,4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Размер земельного участка, </w:t>
            </w:r>
            <w:proofErr w:type="gramStart"/>
            <w:r w:rsidRPr="00C51E7A">
              <w:rPr>
                <w:rFonts w:eastAsia="Times New Roman"/>
                <w:sz w:val="18"/>
                <w:szCs w:val="18"/>
              </w:rPr>
              <w:t>Га</w:t>
            </w:r>
            <w:proofErr w:type="gramEnd"/>
            <w:r w:rsidRPr="00C51E7A">
              <w:rPr>
                <w:rFonts w:eastAsia="Times New Roman"/>
                <w:sz w:val="18"/>
                <w:szCs w:val="18"/>
              </w:rPr>
              <w:t xml:space="preserve"> на объект</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0,1-1</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37"/>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Бани</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Количество мест на 1000 чел.</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8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7</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7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Размер земельного участка, </w:t>
            </w:r>
            <w:proofErr w:type="gramStart"/>
            <w:r w:rsidRPr="00C51E7A">
              <w:rPr>
                <w:rFonts w:eastAsia="Times New Roman"/>
                <w:sz w:val="18"/>
                <w:szCs w:val="18"/>
              </w:rPr>
              <w:t>Га</w:t>
            </w:r>
            <w:proofErr w:type="gramEnd"/>
            <w:r w:rsidRPr="00C51E7A">
              <w:rPr>
                <w:rFonts w:eastAsia="Times New Roman"/>
                <w:sz w:val="18"/>
                <w:szCs w:val="18"/>
              </w:rPr>
              <w:t xml:space="preserve"> на объект</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0,2-0,4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77"/>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Пункты приёма вторичного сырья</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Количество объектов на 20000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499"/>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Отделения банков</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Уровень обеспеченности для городских населённых пунктов, количество опер</w:t>
            </w:r>
            <w:r w:rsidRPr="00C51E7A">
              <w:rPr>
                <w:rFonts w:eastAsia="Times New Roman"/>
                <w:sz w:val="18"/>
                <w:szCs w:val="18"/>
              </w:rPr>
              <w:t>а</w:t>
            </w:r>
            <w:r w:rsidRPr="00C51E7A">
              <w:rPr>
                <w:rFonts w:eastAsia="Times New Roman"/>
                <w:sz w:val="18"/>
                <w:szCs w:val="18"/>
              </w:rPr>
              <w:t>ционный касс на 10-30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в пределах транспортной д</w:t>
            </w:r>
            <w:r w:rsidRPr="00C51E7A">
              <w:rPr>
                <w:rFonts w:eastAsia="Times New Roman"/>
                <w:sz w:val="18"/>
                <w:szCs w:val="18"/>
              </w:rPr>
              <w:t>о</w:t>
            </w:r>
            <w:r w:rsidRPr="00C51E7A">
              <w:rPr>
                <w:rFonts w:eastAsia="Times New Roman"/>
                <w:sz w:val="18"/>
                <w:szCs w:val="18"/>
              </w:rPr>
              <w:t>ступности</w:t>
            </w:r>
          </w:p>
        </w:tc>
      </w:tr>
      <w:tr w:rsidR="00C51E7A" w:rsidRPr="00C51E7A" w:rsidTr="008A2035">
        <w:trPr>
          <w:trHeight w:val="317"/>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t xml:space="preserve">ка, </w:t>
            </w:r>
            <w:proofErr w:type="gramStart"/>
            <w:r w:rsidRPr="00C51E7A">
              <w:rPr>
                <w:rFonts w:eastAsia="Times New Roman"/>
                <w:sz w:val="18"/>
                <w:szCs w:val="18"/>
              </w:rPr>
              <w:t>га</w:t>
            </w:r>
            <w:proofErr w:type="gramEnd"/>
            <w:r w:rsidRPr="00C51E7A">
              <w:rPr>
                <w:rFonts w:eastAsia="Times New Roman"/>
                <w:sz w:val="18"/>
                <w:szCs w:val="18"/>
              </w:rPr>
              <w:t>/объект</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2 операционных кассах</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0,2</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79"/>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7 операционных кассах</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478"/>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Отделения и филиалы сберег</w:t>
            </w:r>
            <w:r w:rsidRPr="00C51E7A">
              <w:rPr>
                <w:rFonts w:eastAsia="Times New Roman"/>
                <w:sz w:val="18"/>
                <w:szCs w:val="18"/>
              </w:rPr>
              <w:t>а</w:t>
            </w:r>
            <w:r w:rsidRPr="00C51E7A">
              <w:rPr>
                <w:rFonts w:eastAsia="Times New Roman"/>
                <w:sz w:val="18"/>
                <w:szCs w:val="18"/>
              </w:rPr>
              <w:t>тельного банка</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Уровень обеспеченности для городских населённых пунктов, количество опер</w:t>
            </w:r>
            <w:r w:rsidRPr="00C51E7A">
              <w:rPr>
                <w:rFonts w:eastAsia="Times New Roman"/>
                <w:sz w:val="18"/>
                <w:szCs w:val="18"/>
              </w:rPr>
              <w:t>а</w:t>
            </w:r>
            <w:r w:rsidRPr="00C51E7A">
              <w:rPr>
                <w:rFonts w:eastAsia="Times New Roman"/>
                <w:sz w:val="18"/>
                <w:szCs w:val="18"/>
              </w:rPr>
              <w:t>ционный мест на 2-3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город - 500 м, индивидуальная и малоэтажная жилая застройка – 800;</w:t>
            </w:r>
            <w:r w:rsidRPr="00C51E7A">
              <w:rPr>
                <w:rFonts w:eastAsia="Times New Roman"/>
                <w:sz w:val="18"/>
                <w:szCs w:val="18"/>
              </w:rPr>
              <w:br/>
              <w:t>сельские населенные пункты: в пределах населенного пункта</w:t>
            </w:r>
          </w:p>
        </w:tc>
      </w:tr>
      <w:tr w:rsidR="00C51E7A" w:rsidRPr="00C51E7A" w:rsidTr="008A2035">
        <w:trPr>
          <w:trHeight w:val="41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Уровень обеспеченности для сельских населённых пунктов, количество опер</w:t>
            </w:r>
            <w:r w:rsidRPr="00C51E7A">
              <w:rPr>
                <w:rFonts w:eastAsia="Times New Roman"/>
                <w:sz w:val="18"/>
                <w:szCs w:val="18"/>
              </w:rPr>
              <w:t>а</w:t>
            </w:r>
            <w:r w:rsidRPr="00C51E7A">
              <w:rPr>
                <w:rFonts w:eastAsia="Times New Roman"/>
                <w:sz w:val="18"/>
                <w:szCs w:val="18"/>
              </w:rPr>
              <w:t>ционный мест на 1-2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2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t xml:space="preserve">ка, </w:t>
            </w:r>
            <w:proofErr w:type="gramStart"/>
            <w:r w:rsidRPr="00C51E7A">
              <w:rPr>
                <w:rFonts w:eastAsia="Times New Roman"/>
                <w:sz w:val="18"/>
                <w:szCs w:val="18"/>
              </w:rPr>
              <w:t>га</w:t>
            </w:r>
            <w:proofErr w:type="gramEnd"/>
            <w:r w:rsidRPr="00C51E7A">
              <w:rPr>
                <w:rFonts w:eastAsia="Times New Roman"/>
                <w:sz w:val="18"/>
                <w:szCs w:val="18"/>
              </w:rPr>
              <w:t>/объект</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3 операционных местах</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0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20 операционных местах</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27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Юридические консультации, нот</w:t>
            </w:r>
            <w:r w:rsidRPr="00C51E7A">
              <w:rPr>
                <w:rFonts w:eastAsia="Times New Roman"/>
                <w:sz w:val="18"/>
                <w:szCs w:val="18"/>
              </w:rPr>
              <w:t>а</w:t>
            </w:r>
            <w:r w:rsidRPr="00C51E7A">
              <w:rPr>
                <w:rFonts w:eastAsia="Times New Roman"/>
                <w:sz w:val="18"/>
                <w:szCs w:val="18"/>
              </w:rPr>
              <w:t>риальные конторы</w:t>
            </w:r>
          </w:p>
        </w:tc>
        <w:tc>
          <w:tcPr>
            <w:tcW w:w="4543" w:type="dxa"/>
            <w:gridSpan w:val="5"/>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 Количество рабочих мест на 10 тыс. чел</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Юрист-адвокат</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600 м</w:t>
            </w:r>
          </w:p>
        </w:tc>
      </w:tr>
      <w:tr w:rsidR="00C51E7A" w:rsidRPr="00C51E7A" w:rsidTr="008A2035">
        <w:trPr>
          <w:trHeight w:val="26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4543" w:type="dxa"/>
            <w:gridSpan w:val="5"/>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 Количество рабочих мест на 30 тыс. чел</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Нотариус</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t xml:space="preserve">ка, </w:t>
            </w:r>
            <w:proofErr w:type="gramStart"/>
            <w:r w:rsidRPr="00C51E7A">
              <w:rPr>
                <w:rFonts w:eastAsia="Times New Roman"/>
                <w:sz w:val="18"/>
                <w:szCs w:val="18"/>
              </w:rPr>
              <w:t>га</w:t>
            </w:r>
            <w:proofErr w:type="gramEnd"/>
            <w:r w:rsidRPr="00C51E7A">
              <w:rPr>
                <w:rFonts w:eastAsia="Times New Roman"/>
                <w:sz w:val="18"/>
                <w:szCs w:val="18"/>
              </w:rPr>
              <w:t xml:space="preserve"> на объект:</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кол</w:t>
            </w:r>
            <w:proofErr w:type="gramStart"/>
            <w:r w:rsidRPr="00C51E7A">
              <w:rPr>
                <w:rFonts w:eastAsia="Times New Roman"/>
                <w:sz w:val="18"/>
                <w:szCs w:val="18"/>
              </w:rPr>
              <w:t>.</w:t>
            </w:r>
            <w:proofErr w:type="gramEnd"/>
            <w:r w:rsidRPr="00C51E7A">
              <w:rPr>
                <w:rFonts w:eastAsia="Times New Roman"/>
                <w:sz w:val="18"/>
                <w:szCs w:val="18"/>
              </w:rPr>
              <w:t xml:space="preserve"> </w:t>
            </w:r>
            <w:proofErr w:type="gramStart"/>
            <w:r w:rsidRPr="00C51E7A">
              <w:rPr>
                <w:rFonts w:eastAsia="Times New Roman"/>
                <w:sz w:val="18"/>
                <w:szCs w:val="18"/>
              </w:rPr>
              <w:t>ю</w:t>
            </w:r>
            <w:proofErr w:type="gramEnd"/>
            <w:r w:rsidRPr="00C51E7A">
              <w:rPr>
                <w:rFonts w:eastAsia="Times New Roman"/>
                <w:sz w:val="18"/>
                <w:szCs w:val="18"/>
              </w:rPr>
              <w:t>ристов, нотар</w:t>
            </w:r>
            <w:r w:rsidRPr="00C51E7A">
              <w:rPr>
                <w:rFonts w:eastAsia="Times New Roman"/>
                <w:sz w:val="18"/>
                <w:szCs w:val="18"/>
              </w:rPr>
              <w:t>и</w:t>
            </w:r>
            <w:r w:rsidRPr="00C51E7A">
              <w:rPr>
                <w:rFonts w:eastAsia="Times New Roman"/>
                <w:sz w:val="18"/>
                <w:szCs w:val="18"/>
              </w:rPr>
              <w:t>усов</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0,15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0,3</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25</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Общественные уборные</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 xml:space="preserve">Количество приборов на 1 </w:t>
            </w:r>
            <w:proofErr w:type="spellStart"/>
            <w:r w:rsidRPr="00C51E7A">
              <w:rPr>
                <w:rFonts w:eastAsia="Times New Roman"/>
                <w:sz w:val="18"/>
                <w:szCs w:val="18"/>
              </w:rPr>
              <w:t>тыс</w:t>
            </w:r>
            <w:proofErr w:type="gramStart"/>
            <w:r w:rsidRPr="00C51E7A">
              <w:rPr>
                <w:rFonts w:eastAsia="Times New Roman"/>
                <w:sz w:val="18"/>
                <w:szCs w:val="18"/>
              </w:rPr>
              <w:t>.ч</w:t>
            </w:r>
            <w:proofErr w:type="gramEnd"/>
            <w:r w:rsidRPr="00C51E7A">
              <w:rPr>
                <w:rFonts w:eastAsia="Times New Roman"/>
                <w:sz w:val="18"/>
                <w:szCs w:val="18"/>
              </w:rPr>
              <w:t>ел</w:t>
            </w:r>
            <w:proofErr w:type="spellEnd"/>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w:t>
            </w:r>
          </w:p>
        </w:tc>
        <w:tc>
          <w:tcPr>
            <w:tcW w:w="2774" w:type="dxa"/>
            <w:gridSpan w:val="4"/>
            <w:tcBorders>
              <w:top w:val="nil"/>
              <w:left w:val="nil"/>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r w:rsidRPr="00C51E7A">
              <w:rPr>
                <w:rFonts w:eastAsia="Times New Roman"/>
                <w:sz w:val="18"/>
                <w:szCs w:val="18"/>
              </w:rPr>
              <w:t>Гостиницы</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Количество мест на 1000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18</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w:t>
            </w: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t xml:space="preserve">ка,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 xml:space="preserve"> на 1 место</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при числе мест гостиницы</w:t>
            </w: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от 25 до 100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55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св. 100 до 500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30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r w:rsidR="00C51E7A" w:rsidRPr="00C51E7A"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C51E7A"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св. 500 до 1000</w:t>
            </w:r>
          </w:p>
        </w:tc>
        <w:tc>
          <w:tcPr>
            <w:tcW w:w="1632" w:type="dxa"/>
            <w:gridSpan w:val="3"/>
            <w:tcBorders>
              <w:top w:val="nil"/>
              <w:left w:val="nil"/>
              <w:bottom w:val="single" w:sz="4" w:space="0" w:color="auto"/>
              <w:right w:val="single" w:sz="4" w:space="0" w:color="auto"/>
            </w:tcBorders>
            <w:shd w:val="clear" w:color="auto" w:fill="auto"/>
            <w:hideMark/>
          </w:tcPr>
          <w:p w:rsidR="0092417F" w:rsidRPr="00C51E7A" w:rsidRDefault="0092417F" w:rsidP="0092417F">
            <w:pPr>
              <w:ind w:firstLine="0"/>
              <w:jc w:val="center"/>
              <w:rPr>
                <w:rFonts w:eastAsia="Times New Roman"/>
                <w:sz w:val="18"/>
                <w:szCs w:val="18"/>
              </w:rPr>
            </w:pPr>
            <w:r w:rsidRPr="00C51E7A">
              <w:rPr>
                <w:rFonts w:eastAsia="Times New Roman"/>
                <w:sz w:val="18"/>
                <w:szCs w:val="18"/>
              </w:rPr>
              <w:t>20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C51E7A" w:rsidRDefault="0092417F" w:rsidP="0092417F">
            <w:pPr>
              <w:ind w:firstLine="0"/>
              <w:jc w:val="left"/>
              <w:rPr>
                <w:rFonts w:eastAsia="Times New Roman"/>
                <w:sz w:val="18"/>
                <w:szCs w:val="18"/>
              </w:rPr>
            </w:pPr>
          </w:p>
        </w:tc>
      </w:tr>
    </w:tbl>
    <w:p w:rsidR="00B7317F" w:rsidRPr="00C51E7A" w:rsidRDefault="00B7317F">
      <w:r w:rsidRPr="00C51E7A">
        <w:br w:type="page"/>
      </w:r>
    </w:p>
    <w:tbl>
      <w:tblPr>
        <w:tblW w:w="15025" w:type="dxa"/>
        <w:tblInd w:w="534" w:type="dxa"/>
        <w:tblLook w:val="04A0" w:firstRow="1" w:lastRow="0" w:firstColumn="1" w:lastColumn="0" w:noHBand="0" w:noVBand="1"/>
      </w:tblPr>
      <w:tblGrid>
        <w:gridCol w:w="1214"/>
        <w:gridCol w:w="487"/>
        <w:gridCol w:w="2446"/>
        <w:gridCol w:w="1734"/>
        <w:gridCol w:w="537"/>
        <w:gridCol w:w="2272"/>
        <w:gridCol w:w="1929"/>
        <w:gridCol w:w="1571"/>
        <w:gridCol w:w="61"/>
        <w:gridCol w:w="2774"/>
      </w:tblGrid>
      <w:tr w:rsidR="00C51E7A" w:rsidRPr="00C51E7A" w:rsidTr="004C13DE">
        <w:trPr>
          <w:trHeight w:val="417"/>
          <w:tblHeader/>
        </w:trPr>
        <w:tc>
          <w:tcPr>
            <w:tcW w:w="1214" w:type="dxa"/>
            <w:vMerge w:val="restart"/>
            <w:tcBorders>
              <w:top w:val="nil"/>
              <w:left w:val="single" w:sz="8" w:space="0" w:color="auto"/>
              <w:right w:val="single" w:sz="4" w:space="0" w:color="auto"/>
            </w:tcBorders>
            <w:shd w:val="clear" w:color="auto" w:fill="auto"/>
            <w:textDirection w:val="btLr"/>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lastRenderedPageBreak/>
              <w:t>В области  почтовой связи</w:t>
            </w: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r w:rsidRPr="00C51E7A">
              <w:rPr>
                <w:rFonts w:eastAsia="Times New Roman"/>
                <w:sz w:val="18"/>
                <w:szCs w:val="18"/>
              </w:rPr>
              <w:t>Отделения почтовой связи</w:t>
            </w:r>
          </w:p>
        </w:tc>
        <w:tc>
          <w:tcPr>
            <w:tcW w:w="6472" w:type="dxa"/>
            <w:gridSpan w:val="4"/>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pStyle w:val="a6"/>
              <w:spacing w:before="0" w:after="0"/>
              <w:rPr>
                <w:sz w:val="18"/>
                <w:szCs w:val="18"/>
              </w:rPr>
            </w:pPr>
            <w:r w:rsidRPr="00C51E7A">
              <w:rPr>
                <w:sz w:val="18"/>
                <w:szCs w:val="18"/>
              </w:rPr>
              <w:t>Уровень обеспеченности, объект</w:t>
            </w:r>
            <w:r w:rsidRPr="00C51E7A">
              <w:t xml:space="preserve"> </w:t>
            </w:r>
          </w:p>
        </w:tc>
        <w:tc>
          <w:tcPr>
            <w:tcW w:w="4406" w:type="dxa"/>
            <w:gridSpan w:val="3"/>
            <w:tcBorders>
              <w:top w:val="single" w:sz="4" w:space="0" w:color="auto"/>
              <w:left w:val="nil"/>
              <w:bottom w:val="nil"/>
              <w:right w:val="single" w:sz="8" w:space="0" w:color="000000"/>
            </w:tcBorders>
            <w:shd w:val="clear" w:color="auto" w:fill="auto"/>
            <w:hideMark/>
          </w:tcPr>
          <w:p w:rsidR="00813ECA" w:rsidRPr="00C51E7A" w:rsidRDefault="00813ECA" w:rsidP="00B7317F">
            <w:pPr>
              <w:ind w:firstLine="0"/>
              <w:jc w:val="center"/>
              <w:rPr>
                <w:rFonts w:eastAsia="Times New Roman"/>
                <w:sz w:val="18"/>
                <w:szCs w:val="18"/>
              </w:rPr>
            </w:pPr>
            <w:r w:rsidRPr="00C51E7A">
              <w:rPr>
                <w:rFonts w:eastAsia="Times New Roman"/>
                <w:sz w:val="18"/>
                <w:szCs w:val="18"/>
              </w:rPr>
              <w:t xml:space="preserve">по нормам и правилам Министерства </w:t>
            </w:r>
            <w:r w:rsidR="001F14E3" w:rsidRPr="00C51E7A">
              <w:rPr>
                <w:rFonts w:eastAsia="Times New Roman"/>
                <w:sz w:val="18"/>
                <w:szCs w:val="18"/>
              </w:rPr>
              <w:t>цифрового ра</w:t>
            </w:r>
            <w:r w:rsidR="001F14E3" w:rsidRPr="00C51E7A">
              <w:rPr>
                <w:rFonts w:eastAsia="Times New Roman"/>
                <w:sz w:val="18"/>
                <w:szCs w:val="18"/>
              </w:rPr>
              <w:t>з</w:t>
            </w:r>
            <w:r w:rsidR="001F14E3" w:rsidRPr="00C51E7A">
              <w:rPr>
                <w:rFonts w:eastAsia="Times New Roman"/>
                <w:sz w:val="18"/>
                <w:szCs w:val="18"/>
              </w:rPr>
              <w:t>вития, связи и массовых коммуникаций Российской Федерации</w:t>
            </w:r>
          </w:p>
        </w:tc>
      </w:tr>
      <w:tr w:rsidR="00C51E7A" w:rsidRPr="00C51E7A"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t xml:space="preserve">ка, </w:t>
            </w:r>
            <w:proofErr w:type="gramStart"/>
            <w:r w:rsidRPr="00C51E7A">
              <w:rPr>
                <w:rFonts w:eastAsia="Times New Roman"/>
                <w:sz w:val="18"/>
                <w:szCs w:val="18"/>
              </w:rPr>
              <w:t>га</w:t>
            </w:r>
            <w:proofErr w:type="gramEnd"/>
            <w:r w:rsidRPr="00C51E7A">
              <w:rPr>
                <w:rFonts w:eastAsia="Times New Roman"/>
                <w:sz w:val="18"/>
                <w:szCs w:val="18"/>
              </w:rPr>
              <w:t>/объект</w:t>
            </w:r>
          </w:p>
        </w:tc>
        <w:tc>
          <w:tcPr>
            <w:tcW w:w="2272" w:type="dxa"/>
            <w:vMerge w:val="restart"/>
            <w:tcBorders>
              <w:top w:val="single" w:sz="4" w:space="0" w:color="auto"/>
              <w:left w:val="single" w:sz="4" w:space="0" w:color="auto"/>
              <w:bottom w:val="single" w:sz="4" w:space="0" w:color="000000"/>
              <w:right w:val="nil"/>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Отделения связи микр</w:t>
            </w:r>
            <w:r w:rsidRPr="00C51E7A">
              <w:rPr>
                <w:rFonts w:eastAsia="Times New Roman"/>
                <w:sz w:val="18"/>
                <w:szCs w:val="18"/>
              </w:rPr>
              <w:t>о</w:t>
            </w:r>
            <w:r w:rsidRPr="00C51E7A">
              <w:rPr>
                <w:rFonts w:eastAsia="Times New Roman"/>
                <w:sz w:val="18"/>
                <w:szCs w:val="18"/>
              </w:rPr>
              <w:t xml:space="preserve">района, жилого района, </w:t>
            </w:r>
            <w:proofErr w:type="gramStart"/>
            <w:r w:rsidRPr="00C51E7A">
              <w:rPr>
                <w:rFonts w:eastAsia="Times New Roman"/>
                <w:sz w:val="18"/>
                <w:szCs w:val="18"/>
              </w:rPr>
              <w:t>га</w:t>
            </w:r>
            <w:proofErr w:type="gramEnd"/>
            <w:r w:rsidRPr="00C51E7A">
              <w:rPr>
                <w:rFonts w:eastAsia="Times New Roman"/>
                <w:sz w:val="18"/>
                <w:szCs w:val="18"/>
              </w:rPr>
              <w:t>, для обслуживаемого нас</w:t>
            </w:r>
            <w:r w:rsidRPr="00C51E7A">
              <w:rPr>
                <w:rFonts w:eastAsia="Times New Roman"/>
                <w:sz w:val="18"/>
                <w:szCs w:val="18"/>
              </w:rPr>
              <w:t>е</w:t>
            </w:r>
            <w:r w:rsidRPr="00C51E7A">
              <w:rPr>
                <w:rFonts w:eastAsia="Times New Roman"/>
                <w:sz w:val="18"/>
                <w:szCs w:val="18"/>
              </w:rPr>
              <w:t>ления, групп:</w:t>
            </w:r>
          </w:p>
        </w:tc>
        <w:tc>
          <w:tcPr>
            <w:tcW w:w="1929" w:type="dxa"/>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IV-V (до 9 тыс. чел.)</w:t>
            </w:r>
          </w:p>
        </w:tc>
        <w:tc>
          <w:tcPr>
            <w:tcW w:w="1632"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0,07-0,08</w:t>
            </w:r>
          </w:p>
        </w:tc>
        <w:tc>
          <w:tcPr>
            <w:tcW w:w="2774" w:type="dxa"/>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B7317F">
            <w:pPr>
              <w:ind w:firstLine="0"/>
              <w:jc w:val="center"/>
              <w:rPr>
                <w:rFonts w:eastAsia="Times New Roman"/>
                <w:sz w:val="18"/>
                <w:szCs w:val="18"/>
              </w:rPr>
            </w:pPr>
            <w:r w:rsidRPr="00C51E7A">
              <w:rPr>
                <w:rFonts w:eastAsia="Times New Roman"/>
                <w:sz w:val="18"/>
                <w:szCs w:val="18"/>
              </w:rPr>
              <w:t>для городских населенных пун</w:t>
            </w:r>
            <w:r w:rsidRPr="00C51E7A">
              <w:rPr>
                <w:rFonts w:eastAsia="Times New Roman"/>
                <w:sz w:val="18"/>
                <w:szCs w:val="18"/>
              </w:rPr>
              <w:t>к</w:t>
            </w:r>
            <w:r w:rsidRPr="00C51E7A">
              <w:rPr>
                <w:rFonts w:eastAsia="Times New Roman"/>
                <w:sz w:val="18"/>
                <w:szCs w:val="18"/>
              </w:rPr>
              <w:t>тов:</w:t>
            </w:r>
            <w:r w:rsidRPr="00C51E7A">
              <w:rPr>
                <w:rFonts w:eastAsia="Times New Roman"/>
                <w:sz w:val="18"/>
                <w:szCs w:val="18"/>
              </w:rPr>
              <w:br/>
              <w:t>многоэтажная и среднеэтажная жилая застройка – 500 м;</w:t>
            </w:r>
            <w:r w:rsidRPr="00C51E7A">
              <w:rPr>
                <w:rFonts w:eastAsia="Times New Roman"/>
                <w:sz w:val="18"/>
                <w:szCs w:val="18"/>
              </w:rPr>
              <w:br/>
              <w:t>индивидуальная и малоэтажная жилая застройка – 800 м;</w:t>
            </w:r>
            <w:r w:rsidRPr="00C51E7A">
              <w:rPr>
                <w:rFonts w:eastAsia="Times New Roman"/>
                <w:sz w:val="18"/>
                <w:szCs w:val="18"/>
              </w:rPr>
              <w:br/>
              <w:t>для сельских населенных пун</w:t>
            </w:r>
            <w:r w:rsidRPr="00C51E7A">
              <w:rPr>
                <w:rFonts w:eastAsia="Times New Roman"/>
                <w:sz w:val="18"/>
                <w:szCs w:val="18"/>
              </w:rPr>
              <w:t>к</w:t>
            </w:r>
            <w:r w:rsidRPr="00C51E7A">
              <w:rPr>
                <w:rFonts w:eastAsia="Times New Roman"/>
                <w:sz w:val="18"/>
                <w:szCs w:val="18"/>
              </w:rPr>
              <w:t>тов: в пределах населенного пункта</w:t>
            </w:r>
          </w:p>
        </w:tc>
      </w:tr>
      <w:tr w:rsidR="00C51E7A" w:rsidRPr="00C51E7A"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nil"/>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III-IV (9-18 тыс. чел.)</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0,09-0,1</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nil"/>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II-III (20-25 тыс. чел.)</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0,11-0,12</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nil"/>
            </w:tcBorders>
            <w:shd w:val="clear" w:color="auto" w:fill="auto"/>
            <w:hideMark/>
          </w:tcPr>
          <w:p w:rsidR="00813ECA" w:rsidRPr="00C51E7A" w:rsidRDefault="00813ECA" w:rsidP="00B87192">
            <w:pPr>
              <w:ind w:firstLine="0"/>
              <w:jc w:val="center"/>
              <w:rPr>
                <w:rFonts w:eastAsia="Times New Roman"/>
                <w:sz w:val="18"/>
                <w:szCs w:val="18"/>
              </w:rPr>
            </w:pPr>
            <w:r w:rsidRPr="00C51E7A">
              <w:rPr>
                <w:rFonts w:eastAsia="Times New Roman"/>
                <w:sz w:val="18"/>
                <w:szCs w:val="18"/>
              </w:rPr>
              <w:t>Отделения связи сельск</w:t>
            </w:r>
            <w:r w:rsidRPr="00C51E7A">
              <w:rPr>
                <w:rFonts w:eastAsia="Times New Roman"/>
                <w:sz w:val="18"/>
                <w:szCs w:val="18"/>
              </w:rPr>
              <w:t>о</w:t>
            </w:r>
            <w:r w:rsidRPr="00C51E7A">
              <w:rPr>
                <w:rFonts w:eastAsia="Times New Roman"/>
                <w:sz w:val="18"/>
                <w:szCs w:val="18"/>
              </w:rPr>
              <w:t xml:space="preserve">го </w:t>
            </w:r>
            <w:r w:rsidR="00B87192" w:rsidRPr="00C51E7A">
              <w:rPr>
                <w:rFonts w:eastAsia="Times New Roman"/>
                <w:sz w:val="18"/>
                <w:szCs w:val="18"/>
              </w:rPr>
              <w:t>населенного пункта</w:t>
            </w:r>
            <w:r w:rsidRPr="00C51E7A">
              <w:rPr>
                <w:rFonts w:eastAsia="Times New Roman"/>
                <w:sz w:val="18"/>
                <w:szCs w:val="18"/>
              </w:rPr>
              <w:t xml:space="preserve">, </w:t>
            </w:r>
            <w:proofErr w:type="gramStart"/>
            <w:r w:rsidRPr="00C51E7A">
              <w:rPr>
                <w:rFonts w:eastAsia="Times New Roman"/>
                <w:sz w:val="18"/>
                <w:szCs w:val="18"/>
              </w:rPr>
              <w:t>га</w:t>
            </w:r>
            <w:proofErr w:type="gramEnd"/>
            <w:r w:rsidRPr="00C51E7A">
              <w:rPr>
                <w:rFonts w:eastAsia="Times New Roman"/>
                <w:sz w:val="18"/>
                <w:szCs w:val="18"/>
              </w:rPr>
              <w:t>, для обслуживаемого нас</w:t>
            </w:r>
            <w:r w:rsidRPr="00C51E7A">
              <w:rPr>
                <w:rFonts w:eastAsia="Times New Roman"/>
                <w:sz w:val="18"/>
                <w:szCs w:val="18"/>
              </w:rPr>
              <w:t>е</w:t>
            </w:r>
            <w:r w:rsidRPr="00C51E7A">
              <w:rPr>
                <w:rFonts w:eastAsia="Times New Roman"/>
                <w:sz w:val="18"/>
                <w:szCs w:val="18"/>
              </w:rPr>
              <w:t>ления, групп</w:t>
            </w: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V-VI (0,5-2 тыс. чел.)</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0,3-0,35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III-IV (2-6 тыс. чел.)</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0,4-0,45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855"/>
          <w:tblHeader/>
        </w:trPr>
        <w:tc>
          <w:tcPr>
            <w:tcW w:w="1214" w:type="dxa"/>
            <w:vMerge/>
            <w:tcBorders>
              <w:left w:val="single" w:sz="8" w:space="0" w:color="auto"/>
              <w:bottom w:val="single" w:sz="4" w:space="0" w:color="000000"/>
              <w:right w:val="single" w:sz="4" w:space="0" w:color="auto"/>
            </w:tcBorders>
            <w:shd w:val="clear" w:color="auto" w:fill="auto"/>
          </w:tcPr>
          <w:p w:rsidR="00813ECA" w:rsidRPr="00C51E7A" w:rsidRDefault="00813ECA" w:rsidP="00633C6F">
            <w:pPr>
              <w:ind w:firstLine="0"/>
              <w:jc w:val="left"/>
              <w:rPr>
                <w:rFonts w:eastAsia="Times New Roman"/>
                <w:sz w:val="18"/>
                <w:szCs w:val="18"/>
              </w:rPr>
            </w:pPr>
          </w:p>
        </w:tc>
        <w:tc>
          <w:tcPr>
            <w:tcW w:w="2933" w:type="dxa"/>
            <w:gridSpan w:val="2"/>
            <w:tcBorders>
              <w:top w:val="single" w:sz="4" w:space="0" w:color="auto"/>
              <w:left w:val="single" w:sz="4" w:space="0" w:color="auto"/>
              <w:bottom w:val="single" w:sz="4" w:space="0" w:color="000000"/>
              <w:right w:val="single" w:sz="4" w:space="0" w:color="000000"/>
            </w:tcBorders>
            <w:shd w:val="clear" w:color="auto" w:fill="auto"/>
          </w:tcPr>
          <w:p w:rsidR="00813ECA" w:rsidRPr="00C51E7A" w:rsidRDefault="00813ECA" w:rsidP="006773F6">
            <w:pPr>
              <w:ind w:firstLine="0"/>
              <w:jc w:val="left"/>
              <w:rPr>
                <w:rFonts w:eastAsia="Times New Roman"/>
                <w:sz w:val="18"/>
                <w:szCs w:val="18"/>
              </w:rPr>
            </w:pPr>
            <w:r w:rsidRPr="00C51E7A">
              <w:rPr>
                <w:rFonts w:eastAsia="Times New Roman"/>
                <w:sz w:val="18"/>
                <w:szCs w:val="18"/>
              </w:rPr>
              <w:t>Примечание</w:t>
            </w:r>
          </w:p>
        </w:tc>
        <w:tc>
          <w:tcPr>
            <w:tcW w:w="10878" w:type="dxa"/>
            <w:gridSpan w:val="7"/>
            <w:tcBorders>
              <w:top w:val="single" w:sz="4" w:space="0" w:color="auto"/>
              <w:left w:val="single" w:sz="4" w:space="0" w:color="auto"/>
              <w:bottom w:val="single" w:sz="4" w:space="0" w:color="000000"/>
              <w:right w:val="single" w:sz="8" w:space="0" w:color="auto"/>
            </w:tcBorders>
            <w:shd w:val="clear" w:color="auto" w:fill="auto"/>
          </w:tcPr>
          <w:p w:rsidR="00813ECA" w:rsidRPr="00C51E7A" w:rsidRDefault="00813ECA" w:rsidP="00633C6F">
            <w:pPr>
              <w:pStyle w:val="a6"/>
              <w:numPr>
                <w:ilvl w:val="0"/>
                <w:numId w:val="31"/>
              </w:numPr>
              <w:tabs>
                <w:tab w:val="left" w:pos="0"/>
                <w:tab w:val="left" w:pos="139"/>
              </w:tabs>
              <w:spacing w:before="0" w:after="0"/>
              <w:ind w:left="0" w:firstLine="0"/>
              <w:rPr>
                <w:sz w:val="18"/>
                <w:szCs w:val="18"/>
              </w:rPr>
            </w:pPr>
            <w:r w:rsidRPr="00C51E7A">
              <w:rPr>
                <w:sz w:val="18"/>
                <w:szCs w:val="18"/>
              </w:rPr>
              <w:t>Отделения почтовой связи являются объектами федерального значения, но включены в состав нормативов в связи с тем, что это объе</w:t>
            </w:r>
            <w:r w:rsidRPr="00C51E7A">
              <w:rPr>
                <w:sz w:val="18"/>
                <w:szCs w:val="18"/>
              </w:rPr>
              <w:t>к</w:t>
            </w:r>
            <w:r w:rsidRPr="00C51E7A">
              <w:rPr>
                <w:sz w:val="18"/>
                <w:szCs w:val="18"/>
              </w:rPr>
              <w:t>ты периодического пользования, выполняющие важные для комфортной жизнедеятельности населения функции.</w:t>
            </w:r>
          </w:p>
          <w:p w:rsidR="00813ECA" w:rsidRPr="00C51E7A" w:rsidRDefault="00813ECA" w:rsidP="00633C6F">
            <w:pPr>
              <w:pStyle w:val="a6"/>
              <w:numPr>
                <w:ilvl w:val="0"/>
                <w:numId w:val="31"/>
              </w:numPr>
              <w:tabs>
                <w:tab w:val="left" w:pos="0"/>
                <w:tab w:val="left" w:pos="139"/>
              </w:tabs>
              <w:spacing w:before="0" w:after="0"/>
              <w:ind w:left="0" w:firstLine="0"/>
              <w:rPr>
                <w:sz w:val="18"/>
                <w:szCs w:val="18"/>
              </w:rPr>
            </w:pPr>
            <w:r w:rsidRPr="00C51E7A">
              <w:rPr>
                <w:sz w:val="18"/>
                <w:szCs w:val="1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tc>
      </w:tr>
      <w:tr w:rsidR="00C51E7A" w:rsidRPr="00C51E7A" w:rsidTr="004C13DE">
        <w:trPr>
          <w:trHeight w:val="284"/>
          <w:tblHeader/>
        </w:trPr>
        <w:tc>
          <w:tcPr>
            <w:tcW w:w="1214" w:type="dxa"/>
            <w:vMerge w:val="restart"/>
            <w:tcBorders>
              <w:top w:val="nil"/>
              <w:left w:val="single" w:sz="8" w:space="0" w:color="auto"/>
              <w:bottom w:val="nil"/>
              <w:right w:val="single" w:sz="4" w:space="0" w:color="auto"/>
            </w:tcBorders>
            <w:shd w:val="clear" w:color="auto" w:fill="auto"/>
            <w:textDirection w:val="btLr"/>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 области предоставления услуг по организации досуга и услуг организаций культуры</w:t>
            </w:r>
          </w:p>
        </w:tc>
        <w:tc>
          <w:tcPr>
            <w:tcW w:w="2933" w:type="dxa"/>
            <w:gridSpan w:val="2"/>
            <w:tcBorders>
              <w:top w:val="single" w:sz="4" w:space="0" w:color="auto"/>
              <w:left w:val="nil"/>
              <w:bottom w:val="nil"/>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r w:rsidRPr="00C51E7A">
              <w:rPr>
                <w:rFonts w:eastAsia="Times New Roman"/>
                <w:sz w:val="18"/>
                <w:szCs w:val="18"/>
              </w:rPr>
              <w:t>Танцевальные залы</w:t>
            </w:r>
          </w:p>
        </w:tc>
        <w:tc>
          <w:tcPr>
            <w:tcW w:w="6472"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мест на 1 тыс. человек</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w:t>
            </w:r>
          </w:p>
        </w:tc>
        <w:tc>
          <w:tcPr>
            <w:tcW w:w="2774" w:type="dxa"/>
            <w:vMerge w:val="restart"/>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773F6">
            <w:pPr>
              <w:ind w:firstLine="0"/>
              <w:jc w:val="left"/>
              <w:rPr>
                <w:rFonts w:eastAsia="Times New Roman"/>
                <w:sz w:val="18"/>
                <w:szCs w:val="18"/>
              </w:rPr>
            </w:pPr>
            <w:r w:rsidRPr="00C51E7A">
              <w:rPr>
                <w:rFonts w:eastAsia="Times New Roman"/>
                <w:sz w:val="18"/>
                <w:szCs w:val="18"/>
              </w:rPr>
              <w:t>Клубы</w:t>
            </w:r>
          </w:p>
        </w:tc>
        <w:tc>
          <w:tcPr>
            <w:tcW w:w="6472"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80</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773F6">
            <w:pPr>
              <w:ind w:firstLine="0"/>
              <w:jc w:val="left"/>
              <w:rPr>
                <w:rFonts w:eastAsia="Times New Roman"/>
                <w:sz w:val="18"/>
                <w:szCs w:val="18"/>
              </w:rPr>
            </w:pPr>
            <w:r w:rsidRPr="00C51E7A">
              <w:rPr>
                <w:rFonts w:eastAsia="Times New Roman"/>
                <w:sz w:val="18"/>
                <w:szCs w:val="18"/>
              </w:rPr>
              <w:t>Кинотеатры</w:t>
            </w:r>
          </w:p>
        </w:tc>
        <w:tc>
          <w:tcPr>
            <w:tcW w:w="6472" w:type="dxa"/>
            <w:gridSpan w:val="4"/>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25-35</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r w:rsidRPr="00C51E7A">
              <w:rPr>
                <w:rFonts w:eastAsia="Times New Roman"/>
                <w:sz w:val="18"/>
                <w:szCs w:val="18"/>
              </w:rPr>
              <w:t>Залы аттракционов и игровых а</w:t>
            </w:r>
            <w:r w:rsidRPr="00C51E7A">
              <w:rPr>
                <w:rFonts w:eastAsia="Times New Roman"/>
                <w:sz w:val="18"/>
                <w:szCs w:val="18"/>
              </w:rPr>
              <w:t>в</w:t>
            </w:r>
            <w:r w:rsidRPr="00C51E7A">
              <w:rPr>
                <w:rFonts w:eastAsia="Times New Roman"/>
                <w:sz w:val="18"/>
                <w:szCs w:val="18"/>
              </w:rPr>
              <w:t xml:space="preserve">томатов </w:t>
            </w:r>
          </w:p>
        </w:tc>
        <w:tc>
          <w:tcPr>
            <w:tcW w:w="6472" w:type="dxa"/>
            <w:gridSpan w:val="4"/>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 xml:space="preserve"> площади пола на 1 </w:t>
            </w:r>
            <w:proofErr w:type="spellStart"/>
            <w:r w:rsidRPr="00C51E7A">
              <w:rPr>
                <w:rFonts w:eastAsia="Times New Roman"/>
                <w:sz w:val="18"/>
                <w:szCs w:val="18"/>
              </w:rPr>
              <w:t>тыс.чел</w:t>
            </w:r>
            <w:proofErr w:type="spellEnd"/>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trike/>
                <w:sz w:val="18"/>
                <w:szCs w:val="18"/>
              </w:rPr>
            </w:pPr>
            <w:r w:rsidRPr="00C51E7A">
              <w:rPr>
                <w:rFonts w:eastAsia="Times New Roman"/>
                <w:sz w:val="18"/>
                <w:szCs w:val="18"/>
              </w:rPr>
              <w:t>3</w:t>
            </w:r>
          </w:p>
        </w:tc>
        <w:tc>
          <w:tcPr>
            <w:tcW w:w="2774" w:type="dxa"/>
            <w:vMerge w:val="restart"/>
            <w:tcBorders>
              <w:top w:val="nil"/>
              <w:left w:val="single" w:sz="4" w:space="0" w:color="auto"/>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r w:rsidRPr="00C51E7A">
              <w:rPr>
                <w:rFonts w:eastAsia="Times New Roman"/>
                <w:sz w:val="18"/>
                <w:szCs w:val="18"/>
              </w:rPr>
              <w:t>Городские массовые библиотеки [1] .</w:t>
            </w:r>
          </w:p>
        </w:tc>
        <w:tc>
          <w:tcPr>
            <w:tcW w:w="2271" w:type="dxa"/>
            <w:gridSpan w:val="2"/>
            <w:vMerge w:val="restart"/>
            <w:tcBorders>
              <w:top w:val="nil"/>
              <w:left w:val="single" w:sz="4" w:space="0" w:color="auto"/>
              <w:bottom w:val="nil"/>
              <w:right w:val="nil"/>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на 1 </w:t>
            </w:r>
            <w:proofErr w:type="spellStart"/>
            <w:r w:rsidRPr="00C51E7A">
              <w:rPr>
                <w:rFonts w:eastAsia="Times New Roman"/>
                <w:sz w:val="18"/>
                <w:szCs w:val="18"/>
              </w:rPr>
              <w:t>тыс</w:t>
            </w:r>
            <w:proofErr w:type="gramStart"/>
            <w:r w:rsidRPr="00C51E7A">
              <w:rPr>
                <w:rFonts w:eastAsia="Times New Roman"/>
                <w:sz w:val="18"/>
                <w:szCs w:val="18"/>
              </w:rPr>
              <w:t>.ч</w:t>
            </w:r>
            <w:proofErr w:type="gramEnd"/>
            <w:r w:rsidRPr="00C51E7A">
              <w:rPr>
                <w:rFonts w:eastAsia="Times New Roman"/>
                <w:sz w:val="18"/>
                <w:szCs w:val="18"/>
              </w:rPr>
              <w:t>ел</w:t>
            </w:r>
            <w:proofErr w:type="spellEnd"/>
            <w:r w:rsidRPr="00C51E7A">
              <w:rPr>
                <w:rFonts w:eastAsia="Times New Roman"/>
                <w:sz w:val="18"/>
                <w:szCs w:val="18"/>
              </w:rPr>
              <w:t xml:space="preserve"> [2]</w:t>
            </w:r>
          </w:p>
        </w:tc>
        <w:tc>
          <w:tcPr>
            <w:tcW w:w="4201" w:type="dxa"/>
            <w:gridSpan w:val="2"/>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тыс. ед. хранения</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4-4,5</w:t>
            </w:r>
          </w:p>
        </w:tc>
        <w:tc>
          <w:tcPr>
            <w:tcW w:w="2774" w:type="dxa"/>
            <w:vMerge/>
            <w:tcBorders>
              <w:top w:val="nil"/>
              <w:left w:val="single" w:sz="4" w:space="0" w:color="auto"/>
              <w:bottom w:val="nil"/>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nil"/>
              <w:right w:val="nil"/>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single" w:sz="4" w:space="0" w:color="auto"/>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читательских 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2-3</w:t>
            </w:r>
          </w:p>
        </w:tc>
        <w:tc>
          <w:tcPr>
            <w:tcW w:w="2774" w:type="dxa"/>
            <w:vMerge/>
            <w:tcBorders>
              <w:top w:val="nil"/>
              <w:left w:val="single" w:sz="4" w:space="0" w:color="auto"/>
              <w:bottom w:val="nil"/>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r w:rsidRPr="00C51E7A">
              <w:rPr>
                <w:rFonts w:eastAsia="Times New Roman"/>
                <w:sz w:val="18"/>
                <w:szCs w:val="18"/>
              </w:rPr>
              <w:t>Сельские массовые библиотеки</w:t>
            </w:r>
          </w:p>
        </w:tc>
        <w:tc>
          <w:tcPr>
            <w:tcW w:w="227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1 тыс. чел [2]</w:t>
            </w:r>
          </w:p>
        </w:tc>
        <w:tc>
          <w:tcPr>
            <w:tcW w:w="227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население 1-2 </w:t>
            </w:r>
            <w:proofErr w:type="spellStart"/>
            <w:r w:rsidRPr="00C51E7A">
              <w:rPr>
                <w:rFonts w:eastAsia="Times New Roman"/>
                <w:sz w:val="18"/>
                <w:szCs w:val="18"/>
              </w:rPr>
              <w:t>тыс</w:t>
            </w:r>
            <w:proofErr w:type="gramStart"/>
            <w:r w:rsidRPr="00C51E7A">
              <w:rPr>
                <w:rFonts w:eastAsia="Times New Roman"/>
                <w:sz w:val="18"/>
                <w:szCs w:val="18"/>
              </w:rPr>
              <w:t>.ч</w:t>
            </w:r>
            <w:proofErr w:type="gramEnd"/>
            <w:r w:rsidRPr="00C51E7A">
              <w:rPr>
                <w:rFonts w:eastAsia="Times New Roman"/>
                <w:sz w:val="18"/>
                <w:szCs w:val="18"/>
              </w:rPr>
              <w:t>ел</w:t>
            </w:r>
            <w:proofErr w:type="spellEnd"/>
          </w:p>
        </w:tc>
        <w:tc>
          <w:tcPr>
            <w:tcW w:w="1929" w:type="dxa"/>
            <w:tcBorders>
              <w:top w:val="single" w:sz="4" w:space="0" w:color="auto"/>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ед. хранения</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6-7,5</w:t>
            </w:r>
          </w:p>
        </w:tc>
        <w:tc>
          <w:tcPr>
            <w:tcW w:w="2774" w:type="dxa"/>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30 мин. </w:t>
            </w: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single" w:sz="4" w:space="0" w:color="auto"/>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читательских 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5,0-6</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население 2-5 </w:t>
            </w:r>
            <w:proofErr w:type="spellStart"/>
            <w:r w:rsidRPr="00C51E7A">
              <w:rPr>
                <w:rFonts w:eastAsia="Times New Roman"/>
                <w:sz w:val="18"/>
                <w:szCs w:val="18"/>
              </w:rPr>
              <w:t>тыс</w:t>
            </w:r>
            <w:proofErr w:type="gramStart"/>
            <w:r w:rsidRPr="00C51E7A">
              <w:rPr>
                <w:rFonts w:eastAsia="Times New Roman"/>
                <w:sz w:val="18"/>
                <w:szCs w:val="18"/>
              </w:rPr>
              <w:t>.ч</w:t>
            </w:r>
            <w:proofErr w:type="gramEnd"/>
            <w:r w:rsidRPr="00C51E7A">
              <w:rPr>
                <w:rFonts w:eastAsia="Times New Roman"/>
                <w:sz w:val="18"/>
                <w:szCs w:val="18"/>
              </w:rPr>
              <w:t>ел</w:t>
            </w:r>
            <w:proofErr w:type="spellEnd"/>
          </w:p>
        </w:tc>
        <w:tc>
          <w:tcPr>
            <w:tcW w:w="1929" w:type="dxa"/>
            <w:tcBorders>
              <w:top w:val="single" w:sz="4" w:space="0" w:color="auto"/>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ед. хранения</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5,0-6</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single" w:sz="4" w:space="0" w:color="auto"/>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читательских 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население 5-10 </w:t>
            </w:r>
            <w:proofErr w:type="spellStart"/>
            <w:r w:rsidRPr="00C51E7A">
              <w:rPr>
                <w:rFonts w:eastAsia="Times New Roman"/>
                <w:sz w:val="18"/>
                <w:szCs w:val="18"/>
              </w:rPr>
              <w:t>тыс</w:t>
            </w:r>
            <w:proofErr w:type="gramStart"/>
            <w:r w:rsidRPr="00C51E7A">
              <w:rPr>
                <w:rFonts w:eastAsia="Times New Roman"/>
                <w:sz w:val="18"/>
                <w:szCs w:val="18"/>
              </w:rPr>
              <w:t>.ч</w:t>
            </w:r>
            <w:proofErr w:type="gramEnd"/>
            <w:r w:rsidRPr="00C51E7A">
              <w:rPr>
                <w:rFonts w:eastAsia="Times New Roman"/>
                <w:sz w:val="18"/>
                <w:szCs w:val="18"/>
              </w:rPr>
              <w:t>ел</w:t>
            </w:r>
            <w:proofErr w:type="spellEnd"/>
          </w:p>
        </w:tc>
        <w:tc>
          <w:tcPr>
            <w:tcW w:w="1929" w:type="dxa"/>
            <w:tcBorders>
              <w:top w:val="single" w:sz="4" w:space="0" w:color="auto"/>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ед. хранения</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4,5-5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single" w:sz="4" w:space="0" w:color="auto"/>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читательских 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3,0-4</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B7317F">
        <w:trPr>
          <w:trHeight w:val="197"/>
          <w:tblHeader/>
        </w:trPr>
        <w:tc>
          <w:tcPr>
            <w:tcW w:w="1214" w:type="dxa"/>
            <w:vMerge/>
            <w:tcBorders>
              <w:top w:val="nil"/>
              <w:left w:val="single" w:sz="8" w:space="0" w:color="auto"/>
              <w:bottom w:val="nil"/>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933" w:type="dxa"/>
            <w:gridSpan w:val="2"/>
            <w:vMerge w:val="restart"/>
            <w:tcBorders>
              <w:top w:val="single" w:sz="4" w:space="0" w:color="auto"/>
              <w:left w:val="nil"/>
              <w:right w:val="single" w:sz="4" w:space="0" w:color="auto"/>
            </w:tcBorders>
            <w:shd w:val="clear" w:color="auto" w:fill="auto"/>
            <w:hideMark/>
          </w:tcPr>
          <w:p w:rsidR="00B7317F" w:rsidRPr="00C51E7A" w:rsidRDefault="00B7317F" w:rsidP="006773F6">
            <w:pPr>
              <w:ind w:firstLine="0"/>
              <w:jc w:val="left"/>
              <w:rPr>
                <w:rFonts w:eastAsia="Times New Roman"/>
                <w:sz w:val="18"/>
                <w:szCs w:val="18"/>
              </w:rPr>
            </w:pPr>
            <w:r w:rsidRPr="00C51E7A">
              <w:rPr>
                <w:rFonts w:eastAsia="Times New Roman"/>
                <w:sz w:val="18"/>
                <w:szCs w:val="18"/>
              </w:rPr>
              <w:t>Помещения для культурно-массовой и политико-воспитательной работы с насел</w:t>
            </w:r>
            <w:r w:rsidRPr="00C51E7A">
              <w:rPr>
                <w:rFonts w:eastAsia="Times New Roman"/>
                <w:sz w:val="18"/>
                <w:szCs w:val="18"/>
              </w:rPr>
              <w:t>е</w:t>
            </w:r>
            <w:r w:rsidRPr="00C51E7A">
              <w:rPr>
                <w:rFonts w:eastAsia="Times New Roman"/>
                <w:sz w:val="18"/>
                <w:szCs w:val="18"/>
              </w:rPr>
              <w:t>нием, досуга и любительской де</w:t>
            </w:r>
            <w:r w:rsidRPr="00C51E7A">
              <w:rPr>
                <w:rFonts w:eastAsia="Times New Roman"/>
                <w:sz w:val="18"/>
                <w:szCs w:val="18"/>
              </w:rPr>
              <w:t>я</w:t>
            </w:r>
            <w:r w:rsidRPr="00C51E7A">
              <w:rPr>
                <w:rFonts w:eastAsia="Times New Roman"/>
                <w:sz w:val="18"/>
                <w:szCs w:val="18"/>
              </w:rPr>
              <w:t>тельности</w:t>
            </w:r>
          </w:p>
        </w:tc>
        <w:tc>
          <w:tcPr>
            <w:tcW w:w="6472" w:type="dxa"/>
            <w:gridSpan w:val="4"/>
            <w:tcBorders>
              <w:top w:val="single" w:sz="4" w:space="0" w:color="auto"/>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r w:rsidRPr="00C51E7A">
              <w:rPr>
                <w:rFonts w:eastAsia="Times New Roman"/>
                <w:sz w:val="18"/>
                <w:szCs w:val="18"/>
              </w:rPr>
              <w:t xml:space="preserve"> площади пола на 1 </w:t>
            </w:r>
            <w:proofErr w:type="spellStart"/>
            <w:r w:rsidRPr="00C51E7A">
              <w:rPr>
                <w:rFonts w:eastAsia="Times New Roman"/>
                <w:sz w:val="18"/>
                <w:szCs w:val="18"/>
              </w:rPr>
              <w:t>тыс.чел</w:t>
            </w:r>
            <w:proofErr w:type="spellEnd"/>
          </w:p>
        </w:tc>
        <w:tc>
          <w:tcPr>
            <w:tcW w:w="1632" w:type="dxa"/>
            <w:gridSpan w:val="2"/>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 xml:space="preserve">50-60 </w:t>
            </w:r>
          </w:p>
        </w:tc>
        <w:tc>
          <w:tcPr>
            <w:tcW w:w="2774" w:type="dxa"/>
            <w:tcBorders>
              <w:top w:val="nil"/>
              <w:left w:val="nil"/>
              <w:bottom w:val="single" w:sz="4" w:space="0" w:color="auto"/>
              <w:right w:val="single" w:sz="8"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w:t>
            </w:r>
          </w:p>
        </w:tc>
      </w:tr>
      <w:tr w:rsidR="00C51E7A" w:rsidRPr="00C51E7A"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p>
        </w:tc>
        <w:tc>
          <w:tcPr>
            <w:tcW w:w="6472" w:type="dxa"/>
            <w:gridSpan w:val="4"/>
            <w:tcBorders>
              <w:top w:val="single" w:sz="4" w:space="0" w:color="auto"/>
              <w:left w:val="single" w:sz="4" w:space="0" w:color="auto"/>
              <w:bottom w:val="single" w:sz="4" w:space="0" w:color="auto"/>
              <w:right w:val="single" w:sz="4" w:space="0" w:color="auto"/>
            </w:tcBorders>
            <w:shd w:val="clear" w:color="auto" w:fill="auto"/>
            <w:hideMark/>
          </w:tcPr>
          <w:p w:rsidR="00B7317F" w:rsidRPr="00C51E7A" w:rsidRDefault="00B7317F" w:rsidP="00C51E7A">
            <w:pPr>
              <w:ind w:firstLine="0"/>
              <w:jc w:val="center"/>
              <w:rPr>
                <w:rFonts w:eastAsia="Times New Roman"/>
                <w:sz w:val="18"/>
                <w:szCs w:val="18"/>
              </w:rPr>
            </w:pPr>
            <w:r w:rsidRPr="00C51E7A">
              <w:rPr>
                <w:rFonts w:eastAsia="Times New Roman"/>
                <w:sz w:val="18"/>
                <w:szCs w:val="18"/>
              </w:rPr>
              <w:t xml:space="preserve">Уровень обеспеченности, объект на </w:t>
            </w:r>
            <w:r w:rsidR="007760AB" w:rsidRPr="00C51E7A">
              <w:rPr>
                <w:rFonts w:eastAsia="Times New Roman"/>
                <w:sz w:val="18"/>
                <w:szCs w:val="18"/>
              </w:rPr>
              <w:t>муниципальный</w:t>
            </w:r>
            <w:r w:rsidRPr="00C51E7A">
              <w:rPr>
                <w:rFonts w:eastAsia="Times New Roman"/>
                <w:sz w:val="18"/>
                <w:szCs w:val="18"/>
              </w:rPr>
              <w:t xml:space="preserve"> округ</w:t>
            </w:r>
          </w:p>
        </w:tc>
        <w:tc>
          <w:tcPr>
            <w:tcW w:w="1632" w:type="dxa"/>
            <w:gridSpan w:val="2"/>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2</w:t>
            </w:r>
          </w:p>
        </w:tc>
        <w:tc>
          <w:tcPr>
            <w:tcW w:w="2774" w:type="dxa"/>
            <w:vMerge w:val="restart"/>
            <w:tcBorders>
              <w:top w:val="nil"/>
              <w:left w:val="single" w:sz="4" w:space="0" w:color="auto"/>
              <w:bottom w:val="single" w:sz="4" w:space="0" w:color="auto"/>
              <w:right w:val="single" w:sz="8"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w:t>
            </w:r>
          </w:p>
        </w:tc>
      </w:tr>
      <w:tr w:rsidR="00C51E7A" w:rsidRPr="00C51E7A"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Размер земельного учас</w:t>
            </w:r>
            <w:r w:rsidRPr="00C51E7A">
              <w:rPr>
                <w:rFonts w:eastAsia="Times New Roman"/>
                <w:sz w:val="18"/>
                <w:szCs w:val="18"/>
              </w:rPr>
              <w:t>т</w:t>
            </w:r>
            <w:r w:rsidRPr="00C51E7A">
              <w:rPr>
                <w:rFonts w:eastAsia="Times New Roman"/>
                <w:sz w:val="18"/>
                <w:szCs w:val="18"/>
              </w:rPr>
              <w:t xml:space="preserve">ка, </w:t>
            </w:r>
            <w:proofErr w:type="gramStart"/>
            <w:r w:rsidRPr="00C51E7A">
              <w:rPr>
                <w:rFonts w:eastAsia="Times New Roman"/>
                <w:sz w:val="18"/>
                <w:szCs w:val="18"/>
              </w:rPr>
              <w:t>га</w:t>
            </w:r>
            <w:proofErr w:type="gramEnd"/>
            <w:r w:rsidRPr="00C51E7A">
              <w:rPr>
                <w:rFonts w:eastAsia="Times New Roman"/>
                <w:sz w:val="18"/>
                <w:szCs w:val="18"/>
              </w:rPr>
              <w:t xml:space="preserve">/объект </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при экспозиционной пл</w:t>
            </w:r>
            <w:r w:rsidRPr="00C51E7A">
              <w:rPr>
                <w:rFonts w:eastAsia="Times New Roman"/>
                <w:sz w:val="18"/>
                <w:szCs w:val="18"/>
              </w:rPr>
              <w:t>о</w:t>
            </w:r>
            <w:r w:rsidRPr="00C51E7A">
              <w:rPr>
                <w:rFonts w:eastAsia="Times New Roman"/>
                <w:sz w:val="18"/>
                <w:szCs w:val="18"/>
              </w:rPr>
              <w:t xml:space="preserve">щади  кв. м </w:t>
            </w:r>
          </w:p>
        </w:tc>
        <w:tc>
          <w:tcPr>
            <w:tcW w:w="1929" w:type="dxa"/>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500</w:t>
            </w:r>
          </w:p>
        </w:tc>
        <w:tc>
          <w:tcPr>
            <w:tcW w:w="1632" w:type="dxa"/>
            <w:gridSpan w:val="2"/>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0,5</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C51E7A" w:rsidRDefault="00B7317F" w:rsidP="00633C6F">
            <w:pPr>
              <w:ind w:firstLine="0"/>
              <w:jc w:val="left"/>
              <w:rPr>
                <w:rFonts w:eastAsia="Times New Roman"/>
                <w:sz w:val="18"/>
                <w:szCs w:val="18"/>
              </w:rPr>
            </w:pPr>
          </w:p>
        </w:tc>
      </w:tr>
      <w:tr w:rsidR="00C51E7A" w:rsidRPr="00C51E7A"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1000</w:t>
            </w:r>
          </w:p>
        </w:tc>
        <w:tc>
          <w:tcPr>
            <w:tcW w:w="1632" w:type="dxa"/>
            <w:gridSpan w:val="2"/>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0,8</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C51E7A" w:rsidRDefault="00B7317F" w:rsidP="00633C6F">
            <w:pPr>
              <w:ind w:firstLine="0"/>
              <w:jc w:val="left"/>
              <w:rPr>
                <w:rFonts w:eastAsia="Times New Roman"/>
                <w:sz w:val="18"/>
                <w:szCs w:val="18"/>
              </w:rPr>
            </w:pPr>
          </w:p>
        </w:tc>
      </w:tr>
      <w:tr w:rsidR="00C51E7A" w:rsidRPr="00C51E7A"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1500</w:t>
            </w:r>
          </w:p>
        </w:tc>
        <w:tc>
          <w:tcPr>
            <w:tcW w:w="1632" w:type="dxa"/>
            <w:gridSpan w:val="2"/>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1,2</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C51E7A" w:rsidRDefault="00B7317F" w:rsidP="00633C6F">
            <w:pPr>
              <w:ind w:firstLine="0"/>
              <w:jc w:val="left"/>
              <w:rPr>
                <w:rFonts w:eastAsia="Times New Roman"/>
                <w:sz w:val="18"/>
                <w:szCs w:val="18"/>
              </w:rPr>
            </w:pPr>
          </w:p>
        </w:tc>
      </w:tr>
      <w:tr w:rsidR="00C51E7A" w:rsidRPr="00C51E7A"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2000</w:t>
            </w:r>
          </w:p>
        </w:tc>
        <w:tc>
          <w:tcPr>
            <w:tcW w:w="1632" w:type="dxa"/>
            <w:gridSpan w:val="2"/>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1,5</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C51E7A" w:rsidRDefault="00B7317F" w:rsidP="00633C6F">
            <w:pPr>
              <w:ind w:firstLine="0"/>
              <w:jc w:val="left"/>
              <w:rPr>
                <w:rFonts w:eastAsia="Times New Roman"/>
                <w:sz w:val="18"/>
                <w:szCs w:val="18"/>
              </w:rPr>
            </w:pPr>
          </w:p>
        </w:tc>
      </w:tr>
      <w:tr w:rsidR="00C51E7A" w:rsidRPr="00C51E7A"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2500</w:t>
            </w:r>
          </w:p>
        </w:tc>
        <w:tc>
          <w:tcPr>
            <w:tcW w:w="1632" w:type="dxa"/>
            <w:gridSpan w:val="2"/>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1,8</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C51E7A" w:rsidRDefault="00B7317F" w:rsidP="00633C6F">
            <w:pPr>
              <w:ind w:firstLine="0"/>
              <w:jc w:val="left"/>
              <w:rPr>
                <w:rFonts w:eastAsia="Times New Roman"/>
                <w:sz w:val="18"/>
                <w:szCs w:val="18"/>
              </w:rPr>
            </w:pPr>
          </w:p>
        </w:tc>
      </w:tr>
      <w:tr w:rsidR="00C51E7A" w:rsidRPr="00C51E7A"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933" w:type="dxa"/>
            <w:gridSpan w:val="2"/>
            <w:vMerge/>
            <w:tcBorders>
              <w:left w:val="single" w:sz="4" w:space="0" w:color="auto"/>
              <w:bottom w:val="single" w:sz="4" w:space="0" w:color="000000"/>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3000</w:t>
            </w:r>
          </w:p>
        </w:tc>
        <w:tc>
          <w:tcPr>
            <w:tcW w:w="1632" w:type="dxa"/>
            <w:gridSpan w:val="2"/>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2,0</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C51E7A" w:rsidRDefault="00B7317F" w:rsidP="00633C6F">
            <w:pPr>
              <w:ind w:firstLine="0"/>
              <w:jc w:val="left"/>
              <w:rPr>
                <w:rFonts w:eastAsia="Times New Roman"/>
                <w:sz w:val="18"/>
                <w:szCs w:val="18"/>
              </w:rPr>
            </w:pP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r w:rsidRPr="00C51E7A">
              <w:rPr>
                <w:rFonts w:eastAsia="Times New Roman"/>
                <w:sz w:val="18"/>
                <w:szCs w:val="18"/>
              </w:rPr>
              <w:t>детские игровые площадки</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Площадка тип.1 детская игровая площадка для детей младшего дошкол</w:t>
            </w:r>
            <w:r w:rsidRPr="00C51E7A">
              <w:rPr>
                <w:rFonts w:eastAsia="Times New Roman"/>
                <w:sz w:val="18"/>
                <w:szCs w:val="18"/>
              </w:rPr>
              <w:t>ь</w:t>
            </w:r>
            <w:r w:rsidRPr="00C51E7A">
              <w:rPr>
                <w:rFonts w:eastAsia="Times New Roman"/>
                <w:sz w:val="18"/>
                <w:szCs w:val="18"/>
              </w:rPr>
              <w:t>ного возраста (1-3 года)</w:t>
            </w:r>
          </w:p>
        </w:tc>
        <w:tc>
          <w:tcPr>
            <w:tcW w:w="2272" w:type="dxa"/>
            <w:vMerge w:val="restart"/>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площадь,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p>
        </w:tc>
        <w:tc>
          <w:tcPr>
            <w:tcW w:w="1929" w:type="dxa"/>
            <w:tcBorders>
              <w:top w:val="nil"/>
              <w:left w:val="single" w:sz="4" w:space="0" w:color="auto"/>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песочницы</w:t>
            </w:r>
          </w:p>
        </w:tc>
        <w:tc>
          <w:tcPr>
            <w:tcW w:w="1632" w:type="dxa"/>
            <w:gridSpan w:val="2"/>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9</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игровой площадки</w:t>
            </w:r>
          </w:p>
        </w:tc>
        <w:tc>
          <w:tcPr>
            <w:tcW w:w="1632" w:type="dxa"/>
            <w:gridSpan w:val="2"/>
            <w:tcBorders>
              <w:top w:val="single" w:sz="4" w:space="0" w:color="auto"/>
              <w:left w:val="single" w:sz="4" w:space="0" w:color="auto"/>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16</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 xml:space="preserve">территории </w:t>
            </w:r>
            <w:proofErr w:type="gramStart"/>
            <w:r w:rsidRPr="00C51E7A">
              <w:rPr>
                <w:rFonts w:eastAsia="Times New Roman"/>
                <w:sz w:val="18"/>
                <w:szCs w:val="18"/>
              </w:rPr>
              <w:t>игрового</w:t>
            </w:r>
            <w:proofErr w:type="gramEnd"/>
            <w:r w:rsidRPr="00C51E7A">
              <w:rPr>
                <w:rFonts w:eastAsia="Times New Roman"/>
                <w:sz w:val="18"/>
                <w:szCs w:val="18"/>
              </w:rPr>
              <w:t xml:space="preserve"> комплекс</w:t>
            </w:r>
          </w:p>
        </w:tc>
        <w:tc>
          <w:tcPr>
            <w:tcW w:w="1632" w:type="dxa"/>
            <w:gridSpan w:val="2"/>
            <w:tcBorders>
              <w:top w:val="single" w:sz="4" w:space="0" w:color="auto"/>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49</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Площадка тип 2. Детская игровая площадка для детей дошкольного во</w:t>
            </w:r>
            <w:r w:rsidRPr="00C51E7A">
              <w:rPr>
                <w:rFonts w:eastAsia="Times New Roman"/>
                <w:sz w:val="18"/>
                <w:szCs w:val="18"/>
              </w:rPr>
              <w:t>з</w:t>
            </w:r>
            <w:r w:rsidRPr="00C51E7A">
              <w:rPr>
                <w:rFonts w:eastAsia="Times New Roman"/>
                <w:sz w:val="18"/>
                <w:szCs w:val="18"/>
              </w:rPr>
              <w:t>раста (4-7 лет)</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площадь,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p>
        </w:tc>
        <w:tc>
          <w:tcPr>
            <w:tcW w:w="1929"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песочницы</w:t>
            </w:r>
          </w:p>
        </w:tc>
        <w:tc>
          <w:tcPr>
            <w:tcW w:w="1632" w:type="dxa"/>
            <w:gridSpan w:val="2"/>
            <w:tcBorders>
              <w:top w:val="single" w:sz="4" w:space="0" w:color="auto"/>
              <w:left w:val="single" w:sz="4" w:space="0" w:color="auto"/>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9</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nil"/>
              <w:bottom w:val="single" w:sz="4" w:space="0" w:color="auto"/>
              <w:right w:val="nil"/>
            </w:tcBorders>
            <w:shd w:val="clear" w:color="auto" w:fill="auto"/>
            <w:hideMark/>
          </w:tcPr>
          <w:p w:rsidR="00813ECA" w:rsidRPr="00C51E7A" w:rsidRDefault="00813ECA" w:rsidP="00633C6F">
            <w:pPr>
              <w:ind w:firstLine="0"/>
              <w:jc w:val="left"/>
              <w:rPr>
                <w:rFonts w:eastAsia="Times New Roman"/>
                <w:sz w:val="18"/>
                <w:szCs w:val="18"/>
              </w:rPr>
            </w:pPr>
            <w:r w:rsidRPr="00C51E7A">
              <w:rPr>
                <w:rFonts w:eastAsia="Times New Roman"/>
                <w:sz w:val="18"/>
                <w:szCs w:val="18"/>
              </w:rPr>
              <w:t>игровой площадки</w:t>
            </w:r>
          </w:p>
        </w:tc>
        <w:tc>
          <w:tcPr>
            <w:tcW w:w="1632" w:type="dxa"/>
            <w:gridSpan w:val="2"/>
            <w:tcBorders>
              <w:top w:val="single" w:sz="4" w:space="0" w:color="auto"/>
              <w:left w:val="single" w:sz="4" w:space="0" w:color="auto"/>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4C13DE">
        <w:trPr>
          <w:trHeight w:val="557"/>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C51E7A" w:rsidRDefault="00D200FD" w:rsidP="00633C6F">
            <w:pPr>
              <w:ind w:firstLine="0"/>
              <w:jc w:val="left"/>
              <w:rPr>
                <w:rFonts w:eastAsia="Times New Roman"/>
                <w:sz w:val="18"/>
                <w:szCs w:val="18"/>
              </w:rPr>
            </w:pPr>
            <w:r w:rsidRPr="00C51E7A">
              <w:rPr>
                <w:rFonts w:eastAsia="Times New Roman"/>
                <w:sz w:val="18"/>
                <w:szCs w:val="18"/>
              </w:rPr>
              <w:t>территории игрового комплекса</w:t>
            </w:r>
          </w:p>
        </w:tc>
        <w:tc>
          <w:tcPr>
            <w:tcW w:w="1632" w:type="dxa"/>
            <w:gridSpan w:val="2"/>
            <w:tcBorders>
              <w:top w:val="single" w:sz="4" w:space="0" w:color="auto"/>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64</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4C13DE">
        <w:trPr>
          <w:trHeight w:val="305"/>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Площадка тип 3. Детская игровая площадка для детей школьного возраста (8-12 лет)</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площадь, </w:t>
            </w:r>
            <w:proofErr w:type="spellStart"/>
            <w:r w:rsidRPr="00C51E7A">
              <w:rPr>
                <w:rFonts w:eastAsia="Times New Roman"/>
                <w:sz w:val="18"/>
                <w:szCs w:val="18"/>
              </w:rPr>
              <w:t>кв</w:t>
            </w:r>
            <w:proofErr w:type="gramStart"/>
            <w:r w:rsidRPr="00C51E7A">
              <w:rPr>
                <w:rFonts w:eastAsia="Times New Roman"/>
                <w:sz w:val="18"/>
                <w:szCs w:val="18"/>
              </w:rPr>
              <w:t>.м</w:t>
            </w:r>
            <w:proofErr w:type="spellEnd"/>
            <w:proofErr w:type="gramEnd"/>
          </w:p>
        </w:tc>
        <w:tc>
          <w:tcPr>
            <w:tcW w:w="1929"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игровой площадки</w:t>
            </w:r>
          </w:p>
        </w:tc>
        <w:tc>
          <w:tcPr>
            <w:tcW w:w="1632"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64 и 100</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B7317F">
        <w:trPr>
          <w:trHeight w:val="641"/>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auto"/>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C51E7A" w:rsidRDefault="00D200FD" w:rsidP="00633C6F">
            <w:pPr>
              <w:ind w:firstLine="0"/>
              <w:jc w:val="center"/>
              <w:rPr>
                <w:rFonts w:eastAsia="Times New Roman"/>
                <w:sz w:val="18"/>
                <w:szCs w:val="18"/>
              </w:rPr>
            </w:pPr>
            <w:r w:rsidRPr="00C51E7A">
              <w:rPr>
                <w:rFonts w:eastAsia="Times New Roman"/>
                <w:sz w:val="18"/>
                <w:szCs w:val="18"/>
              </w:rPr>
              <w:t>территории игрового комплекса</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144</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w:t>
            </w:r>
          </w:p>
        </w:tc>
      </w:tr>
      <w:tr w:rsidR="00C51E7A" w:rsidRPr="00C51E7A" w:rsidTr="00B7317F">
        <w:trPr>
          <w:trHeight w:val="641"/>
          <w:tblHeader/>
        </w:trPr>
        <w:tc>
          <w:tcPr>
            <w:tcW w:w="1214" w:type="dxa"/>
            <w:vMerge w:val="restart"/>
            <w:tcBorders>
              <w:top w:val="nil"/>
              <w:left w:val="single" w:sz="8" w:space="0" w:color="auto"/>
              <w:right w:val="single" w:sz="4" w:space="0" w:color="auto"/>
            </w:tcBorders>
            <w:shd w:val="clear" w:color="auto" w:fill="auto"/>
          </w:tcPr>
          <w:p w:rsidR="006773F6" w:rsidRPr="00C51E7A" w:rsidRDefault="006773F6" w:rsidP="00633C6F">
            <w:pPr>
              <w:jc w:val="center"/>
              <w:rPr>
                <w:rFonts w:eastAsia="Times New Roman"/>
                <w:sz w:val="18"/>
                <w:szCs w:val="18"/>
              </w:rPr>
            </w:pPr>
            <w:r w:rsidRPr="00C51E7A">
              <w:rPr>
                <w:rFonts w:eastAsia="Times New Roman"/>
                <w:sz w:val="18"/>
                <w:szCs w:val="18"/>
              </w:rPr>
              <w:lastRenderedPageBreak/>
              <w:t> </w:t>
            </w:r>
          </w:p>
        </w:tc>
        <w:tc>
          <w:tcPr>
            <w:tcW w:w="2933" w:type="dxa"/>
            <w:gridSpan w:val="2"/>
            <w:tcBorders>
              <w:top w:val="single" w:sz="4" w:space="0" w:color="auto"/>
              <w:left w:val="single" w:sz="4" w:space="0" w:color="auto"/>
              <w:right w:val="single" w:sz="4" w:space="0" w:color="000000"/>
            </w:tcBorders>
            <w:shd w:val="clear" w:color="auto" w:fill="auto"/>
          </w:tcPr>
          <w:p w:rsidR="006773F6" w:rsidRPr="00C51E7A" w:rsidRDefault="006773F6" w:rsidP="006773F6">
            <w:pPr>
              <w:ind w:firstLine="0"/>
              <w:jc w:val="left"/>
              <w:rPr>
                <w:rFonts w:eastAsia="Times New Roman"/>
                <w:sz w:val="18"/>
                <w:szCs w:val="18"/>
              </w:rPr>
            </w:pPr>
            <w:r w:rsidRPr="00C51E7A">
              <w:rPr>
                <w:rFonts w:eastAsia="Times New Roman"/>
                <w:sz w:val="18"/>
                <w:szCs w:val="18"/>
              </w:rPr>
              <w:t>Примечания</w:t>
            </w:r>
          </w:p>
        </w:tc>
        <w:tc>
          <w:tcPr>
            <w:tcW w:w="10878" w:type="dxa"/>
            <w:gridSpan w:val="7"/>
            <w:tcBorders>
              <w:top w:val="single" w:sz="4" w:space="0" w:color="auto"/>
              <w:left w:val="single" w:sz="4" w:space="0" w:color="auto"/>
              <w:right w:val="single" w:sz="8" w:space="0" w:color="auto"/>
            </w:tcBorders>
            <w:shd w:val="clear" w:color="auto" w:fill="auto"/>
          </w:tcPr>
          <w:p w:rsidR="006773F6" w:rsidRPr="00C51E7A" w:rsidRDefault="006773F6" w:rsidP="006773F6">
            <w:pPr>
              <w:pStyle w:val="a6"/>
              <w:tabs>
                <w:tab w:val="left" w:pos="139"/>
              </w:tabs>
              <w:spacing w:before="0" w:after="0"/>
              <w:ind w:firstLine="0"/>
              <w:rPr>
                <w:sz w:val="18"/>
                <w:szCs w:val="18"/>
              </w:rPr>
            </w:pPr>
            <w:r w:rsidRPr="00C51E7A">
              <w:rPr>
                <w:sz w:val="18"/>
                <w:szCs w:val="18"/>
              </w:rPr>
              <w:t xml:space="preserve">1.Приведенные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 </w:t>
            </w:r>
          </w:p>
          <w:p w:rsidR="006773F6" w:rsidRPr="00C51E7A" w:rsidRDefault="006773F6" w:rsidP="006773F6">
            <w:pPr>
              <w:pStyle w:val="a6"/>
              <w:tabs>
                <w:tab w:val="left" w:pos="139"/>
              </w:tabs>
              <w:spacing w:before="0" w:after="0"/>
              <w:ind w:firstLine="0"/>
              <w:rPr>
                <w:sz w:val="18"/>
                <w:szCs w:val="18"/>
              </w:rPr>
            </w:pPr>
            <w:r w:rsidRPr="00C51E7A">
              <w:rPr>
                <w:sz w:val="18"/>
                <w:szCs w:val="18"/>
              </w:rPr>
              <w:t>2. Расчетные показатели приведены из СП 42.13330.201</w:t>
            </w:r>
            <w:r w:rsidR="001F14E3" w:rsidRPr="00C51E7A">
              <w:rPr>
                <w:sz w:val="18"/>
                <w:szCs w:val="18"/>
              </w:rPr>
              <w:t>6</w:t>
            </w:r>
            <w:r w:rsidRPr="00C51E7A">
              <w:rPr>
                <w:sz w:val="18"/>
                <w:szCs w:val="18"/>
              </w:rPr>
              <w:t>.</w:t>
            </w:r>
          </w:p>
          <w:p w:rsidR="006773F6" w:rsidRPr="00C51E7A" w:rsidRDefault="006773F6" w:rsidP="006773F6">
            <w:pPr>
              <w:pStyle w:val="a6"/>
              <w:tabs>
                <w:tab w:val="left" w:pos="139"/>
              </w:tabs>
              <w:spacing w:before="0" w:after="0"/>
              <w:ind w:firstLine="0"/>
              <w:rPr>
                <w:sz w:val="18"/>
                <w:szCs w:val="18"/>
              </w:rPr>
            </w:pPr>
            <w:r w:rsidRPr="00C51E7A">
              <w:rPr>
                <w:sz w:val="18"/>
                <w:szCs w:val="18"/>
              </w:rPr>
              <w:t xml:space="preserve">3. Целесообразно размещать на территории </w:t>
            </w:r>
            <w:r w:rsidR="007760AB" w:rsidRPr="00C51E7A">
              <w:rPr>
                <w:sz w:val="18"/>
                <w:szCs w:val="18"/>
              </w:rPr>
              <w:t>муниципального</w:t>
            </w:r>
            <w:r w:rsidRPr="00C51E7A">
              <w:rPr>
                <w:sz w:val="18"/>
                <w:szCs w:val="18"/>
              </w:rPr>
              <w:t xml:space="preserve"> округа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библиотека и др.).</w:t>
            </w:r>
          </w:p>
          <w:p w:rsidR="006773F6" w:rsidRPr="00C51E7A" w:rsidRDefault="006773F6" w:rsidP="006773F6">
            <w:pPr>
              <w:pStyle w:val="a6"/>
              <w:tabs>
                <w:tab w:val="left" w:pos="139"/>
              </w:tabs>
              <w:spacing w:before="0" w:after="0"/>
              <w:ind w:firstLine="0"/>
              <w:rPr>
                <w:sz w:val="18"/>
                <w:szCs w:val="18"/>
              </w:rPr>
            </w:pPr>
            <w:r w:rsidRPr="00C51E7A">
              <w:rPr>
                <w:sz w:val="18"/>
                <w:szCs w:val="18"/>
              </w:rPr>
              <w:t xml:space="preserve">4. Мощностная характеристика центрального учреждения культуры клубного типа </w:t>
            </w:r>
            <w:r w:rsidR="007760AB" w:rsidRPr="00C51E7A">
              <w:rPr>
                <w:sz w:val="18"/>
                <w:szCs w:val="18"/>
              </w:rPr>
              <w:t>муниципального</w:t>
            </w:r>
            <w:r w:rsidRPr="00C51E7A">
              <w:rPr>
                <w:sz w:val="18"/>
                <w:szCs w:val="18"/>
              </w:rPr>
              <w:t xml:space="preserve"> округа должна составлять не менее 500 зрительских мест.</w:t>
            </w:r>
          </w:p>
          <w:p w:rsidR="006773F6" w:rsidRPr="00C51E7A" w:rsidRDefault="006773F6" w:rsidP="006773F6">
            <w:pPr>
              <w:pStyle w:val="a6"/>
              <w:tabs>
                <w:tab w:val="left" w:pos="139"/>
              </w:tabs>
              <w:spacing w:before="0" w:after="0"/>
              <w:ind w:firstLine="0"/>
              <w:rPr>
                <w:sz w:val="18"/>
                <w:szCs w:val="18"/>
              </w:rPr>
            </w:pPr>
            <w:r w:rsidRPr="00C51E7A">
              <w:rPr>
                <w:sz w:val="18"/>
                <w:szCs w:val="18"/>
              </w:rPr>
              <w:t xml:space="preserve">5. В зависимости от состава и объема фондов выставочные залы и картинные галереи могут являться структурными подразделениями музеев. </w:t>
            </w:r>
          </w:p>
          <w:p w:rsidR="006773F6" w:rsidRPr="00C51E7A" w:rsidRDefault="006773F6" w:rsidP="006773F6">
            <w:pPr>
              <w:pStyle w:val="a6"/>
              <w:tabs>
                <w:tab w:val="left" w:pos="139"/>
              </w:tabs>
              <w:spacing w:before="0" w:after="0"/>
              <w:ind w:firstLine="0"/>
              <w:rPr>
                <w:sz w:val="18"/>
                <w:szCs w:val="18"/>
              </w:rPr>
            </w:pPr>
            <w:r w:rsidRPr="00C51E7A">
              <w:rPr>
                <w:sz w:val="18"/>
                <w:szCs w:val="18"/>
              </w:rPr>
              <w:t>6.</w:t>
            </w:r>
            <w:r w:rsidR="00B7317F" w:rsidRPr="00C51E7A">
              <w:rPr>
                <w:sz w:val="18"/>
                <w:szCs w:val="18"/>
              </w:rPr>
              <w:t xml:space="preserve"> </w:t>
            </w:r>
            <w:r w:rsidRPr="00C51E7A">
              <w:rPr>
                <w:sz w:val="18"/>
                <w:szCs w:val="18"/>
              </w:rPr>
              <w:t>Минимальный размер территории для размещения музеев установлен</w:t>
            </w:r>
            <w:r w:rsidR="00B7317F" w:rsidRPr="00C51E7A">
              <w:rPr>
                <w:sz w:val="18"/>
                <w:szCs w:val="18"/>
              </w:rPr>
              <w:t xml:space="preserve"> </w:t>
            </w:r>
            <w:r w:rsidRPr="00C51E7A">
              <w:rPr>
                <w:sz w:val="18"/>
                <w:szCs w:val="18"/>
              </w:rPr>
              <w:t xml:space="preserve">с учетом Рекомендаций по проектированию музеев, ЦНИИЭП им. Б.С. Мезенцева Москва </w:t>
            </w:r>
            <w:proofErr w:type="spellStart"/>
            <w:r w:rsidRPr="00C51E7A">
              <w:rPr>
                <w:sz w:val="18"/>
                <w:szCs w:val="18"/>
              </w:rPr>
              <w:t>Стройиздат</w:t>
            </w:r>
            <w:proofErr w:type="spellEnd"/>
            <w:r w:rsidRPr="00C51E7A">
              <w:rPr>
                <w:sz w:val="18"/>
                <w:szCs w:val="18"/>
              </w:rPr>
              <w:t xml:space="preserve"> 1988 год, актуализированных</w:t>
            </w:r>
            <w:r w:rsidR="00B7317F" w:rsidRPr="00C51E7A">
              <w:rPr>
                <w:sz w:val="18"/>
                <w:szCs w:val="18"/>
              </w:rPr>
              <w:t xml:space="preserve"> </w:t>
            </w:r>
            <w:r w:rsidRPr="00C51E7A">
              <w:rPr>
                <w:sz w:val="18"/>
                <w:szCs w:val="18"/>
              </w:rPr>
              <w:t xml:space="preserve">в 2008 году. </w:t>
            </w:r>
          </w:p>
          <w:p w:rsidR="006773F6" w:rsidRPr="00C51E7A" w:rsidRDefault="006773F6" w:rsidP="006773F6">
            <w:pPr>
              <w:tabs>
                <w:tab w:val="left" w:pos="139"/>
              </w:tabs>
              <w:ind w:firstLine="0"/>
              <w:jc w:val="left"/>
              <w:rPr>
                <w:rFonts w:eastAsia="Times New Roman"/>
                <w:sz w:val="18"/>
                <w:szCs w:val="18"/>
              </w:rPr>
            </w:pPr>
            <w:r w:rsidRPr="00C51E7A">
              <w:rPr>
                <w:rFonts w:eastAsia="Times New Roman"/>
                <w:sz w:val="18"/>
                <w:szCs w:val="18"/>
              </w:rPr>
              <w:t xml:space="preserve">7. Кинотеатр рекомендуется размещать в административном центре </w:t>
            </w:r>
            <w:r w:rsidR="007760AB" w:rsidRPr="00C51E7A">
              <w:rPr>
                <w:rFonts w:eastAsia="Times New Roman"/>
                <w:sz w:val="18"/>
                <w:szCs w:val="18"/>
              </w:rPr>
              <w:t>муниципального</w:t>
            </w:r>
            <w:r w:rsidRPr="00C51E7A">
              <w:rPr>
                <w:rFonts w:eastAsia="Times New Roman"/>
                <w:sz w:val="18"/>
                <w:szCs w:val="18"/>
              </w:rPr>
              <w:t xml:space="preserve"> округа. В населенных пунктах услуги </w:t>
            </w:r>
            <w:proofErr w:type="spellStart"/>
            <w:r w:rsidRPr="00C51E7A">
              <w:rPr>
                <w:rFonts w:eastAsia="Times New Roman"/>
                <w:sz w:val="18"/>
                <w:szCs w:val="18"/>
              </w:rPr>
              <w:t>киновидеоп</w:t>
            </w:r>
            <w:r w:rsidRPr="00C51E7A">
              <w:rPr>
                <w:rFonts w:eastAsia="Times New Roman"/>
                <w:sz w:val="18"/>
                <w:szCs w:val="18"/>
              </w:rPr>
              <w:t>о</w:t>
            </w:r>
            <w:r w:rsidRPr="00C51E7A">
              <w:rPr>
                <w:rFonts w:eastAsia="Times New Roman"/>
                <w:sz w:val="18"/>
                <w:szCs w:val="18"/>
              </w:rPr>
              <w:t>каза</w:t>
            </w:r>
            <w:proofErr w:type="spellEnd"/>
            <w:r w:rsidRPr="00C51E7A">
              <w:rPr>
                <w:rFonts w:eastAsia="Times New Roman"/>
                <w:sz w:val="18"/>
                <w:szCs w:val="18"/>
              </w:rPr>
              <w:t xml:space="preserve"> рекомендуется оказывать в учреждениях культурно-досугового типа с помощью </w:t>
            </w:r>
            <w:proofErr w:type="spellStart"/>
            <w:r w:rsidRPr="00C51E7A">
              <w:rPr>
                <w:rFonts w:eastAsia="Times New Roman"/>
                <w:sz w:val="18"/>
                <w:szCs w:val="18"/>
              </w:rPr>
              <w:t>киновидеоустановок</w:t>
            </w:r>
            <w:proofErr w:type="spellEnd"/>
            <w:r w:rsidRPr="00C51E7A">
              <w:rPr>
                <w:rFonts w:eastAsia="Times New Roman"/>
                <w:sz w:val="18"/>
                <w:szCs w:val="18"/>
              </w:rPr>
              <w:t xml:space="preserve">.             </w:t>
            </w:r>
          </w:p>
          <w:p w:rsidR="006773F6" w:rsidRPr="00C51E7A" w:rsidRDefault="006773F6" w:rsidP="00B7317F">
            <w:pPr>
              <w:tabs>
                <w:tab w:val="left" w:pos="139"/>
              </w:tabs>
              <w:ind w:firstLine="0"/>
              <w:jc w:val="left"/>
              <w:rPr>
                <w:rFonts w:eastAsia="Times New Roman"/>
                <w:sz w:val="18"/>
                <w:szCs w:val="18"/>
              </w:rPr>
            </w:pPr>
            <w:r w:rsidRPr="00C51E7A">
              <w:rPr>
                <w:rFonts w:eastAsia="Times New Roman"/>
                <w:sz w:val="18"/>
                <w:szCs w:val="18"/>
              </w:rPr>
              <w:t xml:space="preserve">8. Параметры детских площадок приняты в соответствии со сводным стандартом благоустройства массивов ИЖС Белгородской области. </w:t>
            </w:r>
          </w:p>
        </w:tc>
      </w:tr>
      <w:tr w:rsidR="00C51E7A" w:rsidRPr="00C51E7A" w:rsidTr="004C13DE">
        <w:trPr>
          <w:trHeight w:val="2263"/>
          <w:tblHeader/>
        </w:trPr>
        <w:tc>
          <w:tcPr>
            <w:tcW w:w="1214" w:type="dxa"/>
            <w:vMerge/>
            <w:tcBorders>
              <w:left w:val="single" w:sz="8" w:space="0" w:color="auto"/>
              <w:bottom w:val="nil"/>
              <w:right w:val="single" w:sz="4" w:space="0" w:color="auto"/>
            </w:tcBorders>
            <w:shd w:val="clear" w:color="auto" w:fill="auto"/>
            <w:textDirection w:val="btLr"/>
            <w:hideMark/>
          </w:tcPr>
          <w:p w:rsidR="006773F6" w:rsidRPr="00C51E7A" w:rsidRDefault="006773F6" w:rsidP="00633C6F">
            <w:pPr>
              <w:ind w:firstLine="0"/>
              <w:jc w:val="center"/>
              <w:rPr>
                <w:rFonts w:eastAsia="Times New Roman"/>
                <w:sz w:val="18"/>
                <w:szCs w:val="18"/>
              </w:rPr>
            </w:pPr>
          </w:p>
        </w:tc>
        <w:tc>
          <w:tcPr>
            <w:tcW w:w="2933" w:type="dxa"/>
            <w:gridSpan w:val="2"/>
            <w:tcBorders>
              <w:left w:val="single" w:sz="4" w:space="0" w:color="auto"/>
              <w:bottom w:val="single" w:sz="4" w:space="0" w:color="auto"/>
              <w:right w:val="single" w:sz="4" w:space="0" w:color="auto"/>
            </w:tcBorders>
            <w:shd w:val="clear" w:color="auto" w:fill="auto"/>
            <w:hideMark/>
          </w:tcPr>
          <w:p w:rsidR="006773F6" w:rsidRPr="00C51E7A" w:rsidRDefault="006773F6" w:rsidP="00633C6F">
            <w:pPr>
              <w:ind w:firstLine="0"/>
              <w:jc w:val="center"/>
              <w:rPr>
                <w:rFonts w:eastAsia="Times New Roman"/>
                <w:sz w:val="18"/>
                <w:szCs w:val="18"/>
              </w:rPr>
            </w:pPr>
          </w:p>
        </w:tc>
        <w:tc>
          <w:tcPr>
            <w:tcW w:w="10878" w:type="dxa"/>
            <w:gridSpan w:val="7"/>
            <w:tcBorders>
              <w:left w:val="single" w:sz="4" w:space="0" w:color="auto"/>
              <w:bottom w:val="single" w:sz="4" w:space="0" w:color="000000"/>
              <w:right w:val="single" w:sz="8" w:space="0" w:color="000000"/>
            </w:tcBorders>
            <w:shd w:val="clear" w:color="auto" w:fill="auto"/>
            <w:hideMark/>
          </w:tcPr>
          <w:p w:rsidR="006773F6" w:rsidRPr="00C51E7A" w:rsidRDefault="006773F6" w:rsidP="006773F6">
            <w:pPr>
              <w:tabs>
                <w:tab w:val="left" w:pos="139"/>
              </w:tabs>
              <w:ind w:firstLine="0"/>
              <w:rPr>
                <w:rFonts w:eastAsia="Times New Roman"/>
                <w:sz w:val="18"/>
                <w:szCs w:val="18"/>
              </w:rPr>
            </w:pPr>
            <w:r w:rsidRPr="00C51E7A">
              <w:rPr>
                <w:rFonts w:eastAsia="Times New Roman"/>
                <w:sz w:val="18"/>
                <w:szCs w:val="18"/>
              </w:rPr>
              <w:t xml:space="preserve">9.Для организации площадок для детей дошкольного возраста рекомендуется использования искусственного </w:t>
            </w:r>
            <w:proofErr w:type="spellStart"/>
            <w:r w:rsidRPr="00C51E7A">
              <w:rPr>
                <w:rFonts w:eastAsia="Times New Roman"/>
                <w:sz w:val="18"/>
                <w:szCs w:val="18"/>
              </w:rPr>
              <w:t>ударопоглощающего</w:t>
            </w:r>
            <w:proofErr w:type="spellEnd"/>
            <w:r w:rsidRPr="00C51E7A">
              <w:rPr>
                <w:rFonts w:eastAsia="Times New Roman"/>
                <w:sz w:val="18"/>
                <w:szCs w:val="18"/>
              </w:rPr>
              <w:t xml:space="preserve"> п</w:t>
            </w:r>
            <w:r w:rsidRPr="00C51E7A">
              <w:rPr>
                <w:rFonts w:eastAsia="Times New Roman"/>
                <w:sz w:val="18"/>
                <w:szCs w:val="18"/>
              </w:rPr>
              <w:t>о</w:t>
            </w:r>
            <w:r w:rsidRPr="00C51E7A">
              <w:rPr>
                <w:rFonts w:eastAsia="Times New Roman"/>
                <w:sz w:val="18"/>
                <w:szCs w:val="18"/>
              </w:rPr>
              <w:t xml:space="preserve">крытия.                                                                            </w:t>
            </w:r>
          </w:p>
          <w:p w:rsidR="006773F6" w:rsidRPr="00C51E7A" w:rsidRDefault="006773F6" w:rsidP="006773F6">
            <w:pPr>
              <w:tabs>
                <w:tab w:val="left" w:pos="139"/>
              </w:tabs>
              <w:ind w:firstLine="0"/>
              <w:rPr>
                <w:rFonts w:eastAsia="Times New Roman"/>
                <w:sz w:val="18"/>
                <w:szCs w:val="18"/>
              </w:rPr>
            </w:pPr>
            <w:r w:rsidRPr="00C51E7A">
              <w:rPr>
                <w:rFonts w:eastAsia="Times New Roman"/>
                <w:sz w:val="18"/>
                <w:szCs w:val="18"/>
              </w:rPr>
              <w:t>10. Организацию площадок для детей школьного возраста необходимо выполнить с обязательным учетом зон безопасности оборудов</w:t>
            </w:r>
            <w:r w:rsidRPr="00C51E7A">
              <w:rPr>
                <w:rFonts w:eastAsia="Times New Roman"/>
                <w:sz w:val="18"/>
                <w:szCs w:val="18"/>
              </w:rPr>
              <w:t>а</w:t>
            </w:r>
            <w:r w:rsidRPr="00C51E7A">
              <w:rPr>
                <w:rFonts w:eastAsia="Times New Roman"/>
                <w:sz w:val="18"/>
                <w:szCs w:val="18"/>
              </w:rPr>
              <w:t>ния. Игровые комплексы использовать из природных материалов.</w:t>
            </w:r>
          </w:p>
          <w:p w:rsidR="006773F6" w:rsidRPr="00C51E7A" w:rsidRDefault="006773F6" w:rsidP="006773F6">
            <w:pPr>
              <w:tabs>
                <w:tab w:val="left" w:pos="139"/>
              </w:tabs>
              <w:ind w:firstLine="0"/>
              <w:rPr>
                <w:rFonts w:eastAsia="Times New Roman"/>
                <w:sz w:val="18"/>
                <w:szCs w:val="18"/>
              </w:rPr>
            </w:pPr>
            <w:r w:rsidRPr="00C51E7A">
              <w:rPr>
                <w:rFonts w:eastAsia="Times New Roman"/>
                <w:sz w:val="18"/>
                <w:szCs w:val="18"/>
              </w:rPr>
              <w:t>11. Для организации комфортного пребывания на детских и спортивных площадках рекомендуется устройство линейных посадок дер</w:t>
            </w:r>
            <w:r w:rsidRPr="00C51E7A">
              <w:rPr>
                <w:rFonts w:eastAsia="Times New Roman"/>
                <w:sz w:val="18"/>
                <w:szCs w:val="18"/>
              </w:rPr>
              <w:t>е</w:t>
            </w:r>
            <w:r w:rsidRPr="00C51E7A">
              <w:rPr>
                <w:rFonts w:eastAsia="Times New Roman"/>
                <w:sz w:val="18"/>
                <w:szCs w:val="18"/>
              </w:rPr>
              <w:t xml:space="preserve">вьев и кустарников с шагом 5 м. Вдоль основных пешеходных маршрутов использовать живую изгородь с высотой кустарника не более 1.2 м.  </w:t>
            </w:r>
          </w:p>
          <w:p w:rsidR="006773F6" w:rsidRPr="00C51E7A" w:rsidRDefault="006773F6" w:rsidP="006773F6">
            <w:pPr>
              <w:tabs>
                <w:tab w:val="left" w:pos="139"/>
              </w:tabs>
              <w:ind w:firstLine="0"/>
              <w:rPr>
                <w:rFonts w:eastAsia="Times New Roman"/>
                <w:sz w:val="18"/>
                <w:szCs w:val="18"/>
              </w:rPr>
            </w:pPr>
            <w:r w:rsidRPr="00C51E7A">
              <w:rPr>
                <w:rFonts w:eastAsia="Times New Roman"/>
                <w:sz w:val="18"/>
                <w:szCs w:val="18"/>
              </w:rPr>
              <w:t xml:space="preserve">12.Для ограничения движения детей выполнять устройство непрерывной живой изгороди по периметру детской игровой площадки.                                                                                         </w:t>
            </w:r>
          </w:p>
          <w:p w:rsidR="006773F6" w:rsidRPr="00C51E7A" w:rsidRDefault="006773F6" w:rsidP="006773F6">
            <w:pPr>
              <w:tabs>
                <w:tab w:val="left" w:pos="139"/>
              </w:tabs>
              <w:ind w:firstLine="0"/>
              <w:rPr>
                <w:rFonts w:eastAsia="Times New Roman"/>
                <w:sz w:val="18"/>
                <w:szCs w:val="18"/>
              </w:rPr>
            </w:pPr>
            <w:r w:rsidRPr="00C51E7A">
              <w:rPr>
                <w:rFonts w:eastAsia="Times New Roman"/>
                <w:sz w:val="18"/>
                <w:szCs w:val="18"/>
              </w:rPr>
              <w:t xml:space="preserve">13.Во избежание перегрева рекомендуется групповая посадка деревьев в зонах детских площадок.   </w:t>
            </w:r>
          </w:p>
          <w:p w:rsidR="006773F6" w:rsidRPr="00C51E7A" w:rsidRDefault="006773F6" w:rsidP="006773F6">
            <w:pPr>
              <w:tabs>
                <w:tab w:val="left" w:pos="139"/>
              </w:tabs>
              <w:ind w:firstLine="0"/>
              <w:rPr>
                <w:rFonts w:eastAsia="Times New Roman"/>
                <w:sz w:val="18"/>
                <w:szCs w:val="18"/>
              </w:rPr>
            </w:pPr>
            <w:r w:rsidRPr="00C51E7A">
              <w:rPr>
                <w:rFonts w:eastAsia="Times New Roman"/>
                <w:sz w:val="18"/>
                <w:szCs w:val="18"/>
              </w:rPr>
              <w:t>14.При проектировании детских и спортивных площадок руководствоваться сводным стандартом Благоустройства массивов ИЖС Белг</w:t>
            </w:r>
            <w:r w:rsidRPr="00C51E7A">
              <w:rPr>
                <w:rFonts w:eastAsia="Times New Roman"/>
                <w:sz w:val="18"/>
                <w:szCs w:val="18"/>
              </w:rPr>
              <w:t>о</w:t>
            </w:r>
            <w:r w:rsidRPr="00C51E7A">
              <w:rPr>
                <w:rFonts w:eastAsia="Times New Roman"/>
                <w:sz w:val="18"/>
                <w:szCs w:val="18"/>
              </w:rPr>
              <w:t xml:space="preserve">родской области.  </w:t>
            </w:r>
          </w:p>
        </w:tc>
      </w:tr>
      <w:tr w:rsidR="00C51E7A" w:rsidRPr="00C51E7A" w:rsidTr="004C13DE">
        <w:trPr>
          <w:trHeight w:val="510"/>
          <w:tblHeader/>
        </w:trPr>
        <w:tc>
          <w:tcPr>
            <w:tcW w:w="1214" w:type="dxa"/>
            <w:vMerge w:val="restart"/>
            <w:tcBorders>
              <w:top w:val="single" w:sz="4" w:space="0" w:color="auto"/>
              <w:left w:val="single" w:sz="8" w:space="0" w:color="auto"/>
              <w:bottom w:val="single" w:sz="4" w:space="0" w:color="000000"/>
              <w:right w:val="single" w:sz="4" w:space="0" w:color="auto"/>
            </w:tcBorders>
            <w:shd w:val="clear" w:color="auto" w:fill="auto"/>
            <w:textDirection w:val="btLr"/>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 области туризма и рекреации</w:t>
            </w:r>
          </w:p>
        </w:tc>
        <w:tc>
          <w:tcPr>
            <w:tcW w:w="2933" w:type="dxa"/>
            <w:gridSpan w:val="2"/>
            <w:tcBorders>
              <w:top w:val="single" w:sz="4" w:space="0" w:color="auto"/>
              <w:left w:val="nil"/>
              <w:bottom w:val="nil"/>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r w:rsidRPr="00C51E7A">
              <w:rPr>
                <w:rFonts w:eastAsia="Times New Roman"/>
                <w:sz w:val="18"/>
                <w:szCs w:val="18"/>
              </w:rPr>
              <w:t>Зоны массового кратковременного отдыха</w:t>
            </w:r>
          </w:p>
        </w:tc>
        <w:tc>
          <w:tcPr>
            <w:tcW w:w="6472" w:type="dxa"/>
            <w:gridSpan w:val="4"/>
            <w:tcBorders>
              <w:top w:val="single" w:sz="4" w:space="0" w:color="auto"/>
              <w:left w:val="nil"/>
              <w:bottom w:val="nil"/>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Размеры земельного участка, кв. м на одного посетителя [1]</w:t>
            </w:r>
          </w:p>
        </w:tc>
        <w:tc>
          <w:tcPr>
            <w:tcW w:w="1632" w:type="dxa"/>
            <w:gridSpan w:val="2"/>
            <w:tcBorders>
              <w:top w:val="single" w:sz="4" w:space="0" w:color="auto"/>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500, в том числе интенсивно и</w:t>
            </w:r>
            <w:r w:rsidRPr="00C51E7A">
              <w:rPr>
                <w:rFonts w:eastAsia="Times New Roman"/>
                <w:sz w:val="18"/>
                <w:szCs w:val="18"/>
              </w:rPr>
              <w:t>с</w:t>
            </w:r>
            <w:r w:rsidRPr="00C51E7A">
              <w:rPr>
                <w:rFonts w:eastAsia="Times New Roman"/>
                <w:sz w:val="18"/>
                <w:szCs w:val="18"/>
              </w:rPr>
              <w:t>пользуемая часть для активных видов отдыха должна соста</w:t>
            </w:r>
            <w:r w:rsidRPr="00C51E7A">
              <w:rPr>
                <w:rFonts w:eastAsia="Times New Roman"/>
                <w:sz w:val="18"/>
                <w:szCs w:val="18"/>
              </w:rPr>
              <w:t>в</w:t>
            </w:r>
            <w:r w:rsidRPr="00C51E7A">
              <w:rPr>
                <w:rFonts w:eastAsia="Times New Roman"/>
                <w:sz w:val="18"/>
                <w:szCs w:val="18"/>
              </w:rPr>
              <w:t>лять 100 кв. м на одного посетит</w:t>
            </w:r>
            <w:r w:rsidRPr="00C51E7A">
              <w:rPr>
                <w:rFonts w:eastAsia="Times New Roman"/>
                <w:sz w:val="18"/>
                <w:szCs w:val="18"/>
              </w:rPr>
              <w:t>е</w:t>
            </w:r>
            <w:r w:rsidRPr="00C51E7A">
              <w:rPr>
                <w:rFonts w:eastAsia="Times New Roman"/>
                <w:sz w:val="18"/>
                <w:szCs w:val="18"/>
              </w:rPr>
              <w:t>ля</w:t>
            </w:r>
          </w:p>
        </w:tc>
        <w:tc>
          <w:tcPr>
            <w:tcW w:w="2774" w:type="dxa"/>
            <w:tcBorders>
              <w:top w:val="single" w:sz="4" w:space="0" w:color="auto"/>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90 мин на транспорте</w:t>
            </w:r>
          </w:p>
        </w:tc>
      </w:tr>
      <w:tr w:rsidR="00C51E7A" w:rsidRPr="00C51E7A"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C51E7A" w:rsidRDefault="00AC3B2E" w:rsidP="00633C6F">
            <w:pPr>
              <w:ind w:firstLine="0"/>
              <w:jc w:val="center"/>
              <w:rPr>
                <w:rFonts w:eastAsia="Times New Roman"/>
                <w:sz w:val="18"/>
                <w:szCs w:val="18"/>
              </w:rPr>
            </w:pPr>
          </w:p>
        </w:tc>
        <w:tc>
          <w:tcPr>
            <w:tcW w:w="2933" w:type="dxa"/>
            <w:gridSpan w:val="2"/>
            <w:vMerge w:val="restart"/>
            <w:tcBorders>
              <w:top w:val="single" w:sz="4" w:space="0" w:color="auto"/>
              <w:left w:val="nil"/>
              <w:right w:val="single" w:sz="4" w:space="0" w:color="000000"/>
            </w:tcBorders>
            <w:shd w:val="clear" w:color="auto" w:fill="auto"/>
          </w:tcPr>
          <w:p w:rsidR="00AC3B2E" w:rsidRPr="00C51E7A" w:rsidRDefault="00AC3B2E" w:rsidP="00AC3B2E">
            <w:pPr>
              <w:ind w:firstLine="0"/>
              <w:jc w:val="left"/>
              <w:rPr>
                <w:rFonts w:eastAsia="Times New Roman"/>
                <w:sz w:val="18"/>
                <w:szCs w:val="18"/>
              </w:rPr>
            </w:pPr>
            <w:r w:rsidRPr="00C51E7A">
              <w:rPr>
                <w:rFonts w:eastAsia="Times New Roman"/>
                <w:sz w:val="18"/>
                <w:szCs w:val="18"/>
              </w:rPr>
              <w:t>Территории общего пользования рекреационного назначения (па</w:t>
            </w:r>
            <w:r w:rsidRPr="00C51E7A">
              <w:rPr>
                <w:rFonts w:eastAsia="Times New Roman"/>
                <w:sz w:val="18"/>
                <w:szCs w:val="18"/>
              </w:rPr>
              <w:t>р</w:t>
            </w:r>
            <w:r w:rsidRPr="00C51E7A">
              <w:rPr>
                <w:rFonts w:eastAsia="Times New Roman"/>
                <w:sz w:val="18"/>
                <w:szCs w:val="18"/>
              </w:rPr>
              <w:t xml:space="preserve">ки, лесопарки, скверы, бульвары и </w:t>
            </w:r>
            <w:proofErr w:type="spellStart"/>
            <w:proofErr w:type="gramStart"/>
            <w:r w:rsidRPr="00C51E7A">
              <w:rPr>
                <w:rFonts w:eastAsia="Times New Roman"/>
                <w:sz w:val="18"/>
                <w:szCs w:val="18"/>
              </w:rPr>
              <w:t>др</w:t>
            </w:r>
            <w:proofErr w:type="spellEnd"/>
            <w:proofErr w:type="gramEnd"/>
            <w:r w:rsidRPr="00C51E7A">
              <w:rPr>
                <w:rFonts w:eastAsia="Times New Roman"/>
                <w:sz w:val="18"/>
                <w:szCs w:val="18"/>
              </w:rPr>
              <w:t>)</w:t>
            </w:r>
          </w:p>
        </w:tc>
        <w:tc>
          <w:tcPr>
            <w:tcW w:w="4543" w:type="dxa"/>
            <w:gridSpan w:val="3"/>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Общегородские территории общего пользования:</w:t>
            </w:r>
          </w:p>
        </w:tc>
        <w:tc>
          <w:tcPr>
            <w:tcW w:w="1929" w:type="dxa"/>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p>
        </w:tc>
        <w:tc>
          <w:tcPr>
            <w:tcW w:w="1632" w:type="dxa"/>
            <w:gridSpan w:val="2"/>
            <w:tcBorders>
              <w:top w:val="single" w:sz="4" w:space="0" w:color="auto"/>
              <w:left w:val="nil"/>
              <w:bottom w:val="nil"/>
              <w:right w:val="single" w:sz="4" w:space="0" w:color="auto"/>
            </w:tcBorders>
            <w:shd w:val="clear" w:color="auto" w:fill="auto"/>
          </w:tcPr>
          <w:p w:rsidR="00AC3B2E" w:rsidRPr="00C51E7A" w:rsidRDefault="00AC3B2E" w:rsidP="00403906">
            <w:pPr>
              <w:ind w:firstLine="0"/>
              <w:jc w:val="center"/>
              <w:rPr>
                <w:rFonts w:eastAsia="Times New Roman"/>
                <w:sz w:val="18"/>
                <w:szCs w:val="18"/>
              </w:rPr>
            </w:pPr>
          </w:p>
        </w:tc>
        <w:tc>
          <w:tcPr>
            <w:tcW w:w="2774" w:type="dxa"/>
            <w:tcBorders>
              <w:top w:val="single" w:sz="4" w:space="0" w:color="auto"/>
              <w:left w:val="nil"/>
              <w:bottom w:val="single" w:sz="4" w:space="0" w:color="auto"/>
              <w:right w:val="single" w:sz="8" w:space="0" w:color="auto"/>
            </w:tcBorders>
            <w:shd w:val="clear" w:color="auto" w:fill="auto"/>
          </w:tcPr>
          <w:p w:rsidR="00AC3B2E" w:rsidRPr="00C51E7A" w:rsidRDefault="00AC3B2E" w:rsidP="00403906">
            <w:pPr>
              <w:ind w:firstLine="0"/>
              <w:jc w:val="center"/>
              <w:rPr>
                <w:rFonts w:eastAsia="Times New Roman"/>
                <w:sz w:val="18"/>
                <w:szCs w:val="18"/>
              </w:rPr>
            </w:pPr>
          </w:p>
        </w:tc>
      </w:tr>
      <w:tr w:rsidR="00C51E7A" w:rsidRPr="00C51E7A"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C51E7A"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C51E7A" w:rsidRDefault="00AC3B2E" w:rsidP="006773F6">
            <w:pPr>
              <w:jc w:val="left"/>
              <w:rPr>
                <w:rFonts w:eastAsia="Times New Roman"/>
                <w:sz w:val="18"/>
                <w:szCs w:val="18"/>
              </w:rPr>
            </w:pPr>
          </w:p>
        </w:tc>
        <w:tc>
          <w:tcPr>
            <w:tcW w:w="4543" w:type="dxa"/>
            <w:gridSpan w:val="3"/>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средних городов</w:t>
            </w:r>
          </w:p>
        </w:tc>
        <w:tc>
          <w:tcPr>
            <w:tcW w:w="1929" w:type="dxa"/>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 xml:space="preserve">кв. м </w:t>
            </w:r>
          </w:p>
          <w:p w:rsidR="00AC3B2E" w:rsidRPr="00C51E7A" w:rsidRDefault="00AC3B2E" w:rsidP="00403906">
            <w:pPr>
              <w:ind w:firstLine="0"/>
              <w:jc w:val="center"/>
              <w:rPr>
                <w:rFonts w:eastAsia="Times New Roman"/>
                <w:sz w:val="18"/>
                <w:szCs w:val="18"/>
              </w:rPr>
            </w:pPr>
            <w:r w:rsidRPr="00C51E7A">
              <w:rPr>
                <w:rFonts w:eastAsia="Times New Roman"/>
                <w:sz w:val="18"/>
                <w:szCs w:val="18"/>
              </w:rPr>
              <w:t>на одного человека</w:t>
            </w:r>
          </w:p>
        </w:tc>
        <w:tc>
          <w:tcPr>
            <w:tcW w:w="1632" w:type="dxa"/>
            <w:gridSpan w:val="2"/>
            <w:tcBorders>
              <w:top w:val="single" w:sz="4" w:space="0" w:color="auto"/>
              <w:left w:val="nil"/>
              <w:bottom w:val="nil"/>
              <w:right w:val="single" w:sz="4"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7</w:t>
            </w:r>
          </w:p>
        </w:tc>
        <w:tc>
          <w:tcPr>
            <w:tcW w:w="2774" w:type="dxa"/>
            <w:tcBorders>
              <w:top w:val="single" w:sz="4" w:space="0" w:color="auto"/>
              <w:left w:val="nil"/>
              <w:bottom w:val="single" w:sz="4" w:space="0" w:color="auto"/>
              <w:right w:val="single" w:sz="8"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w:t>
            </w:r>
          </w:p>
        </w:tc>
      </w:tr>
      <w:tr w:rsidR="00C51E7A" w:rsidRPr="00C51E7A"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C51E7A"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C51E7A" w:rsidRDefault="00AC3B2E" w:rsidP="006773F6">
            <w:pPr>
              <w:jc w:val="left"/>
              <w:rPr>
                <w:rFonts w:eastAsia="Times New Roman"/>
                <w:sz w:val="18"/>
                <w:szCs w:val="18"/>
              </w:rPr>
            </w:pPr>
          </w:p>
        </w:tc>
        <w:tc>
          <w:tcPr>
            <w:tcW w:w="4543" w:type="dxa"/>
            <w:gridSpan w:val="3"/>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малых городов (с численностью населения до 20 тыс. чел.)</w:t>
            </w:r>
          </w:p>
        </w:tc>
        <w:tc>
          <w:tcPr>
            <w:tcW w:w="1929" w:type="dxa"/>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 xml:space="preserve">кв. м </w:t>
            </w:r>
          </w:p>
          <w:p w:rsidR="00AC3B2E" w:rsidRPr="00C51E7A" w:rsidRDefault="00AC3B2E" w:rsidP="00403906">
            <w:pPr>
              <w:ind w:firstLine="0"/>
              <w:jc w:val="center"/>
              <w:rPr>
                <w:rFonts w:eastAsia="Times New Roman"/>
                <w:sz w:val="18"/>
                <w:szCs w:val="18"/>
              </w:rPr>
            </w:pPr>
            <w:r w:rsidRPr="00C51E7A">
              <w:rPr>
                <w:rFonts w:eastAsia="Times New Roman"/>
                <w:sz w:val="18"/>
                <w:szCs w:val="18"/>
              </w:rPr>
              <w:t>на одного человека</w:t>
            </w:r>
          </w:p>
        </w:tc>
        <w:tc>
          <w:tcPr>
            <w:tcW w:w="1632" w:type="dxa"/>
            <w:gridSpan w:val="2"/>
            <w:tcBorders>
              <w:top w:val="single" w:sz="4" w:space="0" w:color="auto"/>
              <w:left w:val="nil"/>
              <w:bottom w:val="nil"/>
              <w:right w:val="single" w:sz="4"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8 (10)</w:t>
            </w:r>
          </w:p>
        </w:tc>
        <w:tc>
          <w:tcPr>
            <w:tcW w:w="2774" w:type="dxa"/>
            <w:tcBorders>
              <w:top w:val="single" w:sz="4" w:space="0" w:color="auto"/>
              <w:left w:val="nil"/>
              <w:bottom w:val="single" w:sz="4" w:space="0" w:color="auto"/>
              <w:right w:val="single" w:sz="8"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w:t>
            </w:r>
          </w:p>
        </w:tc>
      </w:tr>
      <w:tr w:rsidR="00C51E7A" w:rsidRPr="00C51E7A"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C51E7A"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C51E7A" w:rsidRDefault="00AC3B2E" w:rsidP="006773F6">
            <w:pPr>
              <w:jc w:val="left"/>
              <w:rPr>
                <w:rFonts w:eastAsia="Times New Roman"/>
                <w:sz w:val="18"/>
                <w:szCs w:val="18"/>
              </w:rPr>
            </w:pPr>
          </w:p>
        </w:tc>
        <w:tc>
          <w:tcPr>
            <w:tcW w:w="4543" w:type="dxa"/>
            <w:gridSpan w:val="3"/>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сельских поселений</w:t>
            </w:r>
          </w:p>
        </w:tc>
        <w:tc>
          <w:tcPr>
            <w:tcW w:w="1929" w:type="dxa"/>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 xml:space="preserve">кв. м </w:t>
            </w:r>
          </w:p>
          <w:p w:rsidR="00AC3B2E" w:rsidRPr="00C51E7A" w:rsidRDefault="00AC3B2E" w:rsidP="00403906">
            <w:pPr>
              <w:ind w:firstLine="0"/>
              <w:jc w:val="center"/>
              <w:rPr>
                <w:rFonts w:eastAsia="Times New Roman"/>
                <w:sz w:val="18"/>
                <w:szCs w:val="18"/>
              </w:rPr>
            </w:pPr>
            <w:r w:rsidRPr="00C51E7A">
              <w:rPr>
                <w:rFonts w:eastAsia="Times New Roman"/>
                <w:sz w:val="18"/>
                <w:szCs w:val="18"/>
              </w:rPr>
              <w:t>на одного человека</w:t>
            </w:r>
          </w:p>
        </w:tc>
        <w:tc>
          <w:tcPr>
            <w:tcW w:w="1632" w:type="dxa"/>
            <w:gridSpan w:val="2"/>
            <w:tcBorders>
              <w:top w:val="single" w:sz="4" w:space="0" w:color="auto"/>
              <w:left w:val="nil"/>
              <w:bottom w:val="nil"/>
              <w:right w:val="single" w:sz="4"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12</w:t>
            </w:r>
          </w:p>
        </w:tc>
        <w:tc>
          <w:tcPr>
            <w:tcW w:w="2774" w:type="dxa"/>
            <w:tcBorders>
              <w:top w:val="single" w:sz="4" w:space="0" w:color="auto"/>
              <w:left w:val="nil"/>
              <w:bottom w:val="single" w:sz="4" w:space="0" w:color="auto"/>
              <w:right w:val="single" w:sz="8"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w:t>
            </w:r>
          </w:p>
        </w:tc>
      </w:tr>
      <w:tr w:rsidR="00C51E7A" w:rsidRPr="00C51E7A"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C51E7A"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C51E7A" w:rsidRDefault="00AC3B2E" w:rsidP="006773F6">
            <w:pPr>
              <w:jc w:val="left"/>
              <w:rPr>
                <w:rFonts w:eastAsia="Times New Roman"/>
                <w:sz w:val="18"/>
                <w:szCs w:val="18"/>
              </w:rPr>
            </w:pPr>
          </w:p>
        </w:tc>
        <w:tc>
          <w:tcPr>
            <w:tcW w:w="4543" w:type="dxa"/>
            <w:gridSpan w:val="3"/>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Территории общего пользования жилых районов:</w:t>
            </w:r>
          </w:p>
        </w:tc>
        <w:tc>
          <w:tcPr>
            <w:tcW w:w="1929" w:type="dxa"/>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p>
        </w:tc>
        <w:tc>
          <w:tcPr>
            <w:tcW w:w="1632" w:type="dxa"/>
            <w:gridSpan w:val="2"/>
            <w:tcBorders>
              <w:top w:val="single" w:sz="4" w:space="0" w:color="auto"/>
              <w:left w:val="nil"/>
              <w:bottom w:val="nil"/>
              <w:right w:val="single" w:sz="4" w:space="0" w:color="auto"/>
            </w:tcBorders>
            <w:shd w:val="clear" w:color="auto" w:fill="auto"/>
          </w:tcPr>
          <w:p w:rsidR="00AC3B2E" w:rsidRPr="00C51E7A" w:rsidRDefault="00AC3B2E" w:rsidP="00403906">
            <w:pPr>
              <w:ind w:firstLine="0"/>
              <w:jc w:val="center"/>
              <w:rPr>
                <w:rFonts w:eastAsia="Times New Roman"/>
                <w:sz w:val="18"/>
                <w:szCs w:val="18"/>
              </w:rPr>
            </w:pPr>
          </w:p>
        </w:tc>
        <w:tc>
          <w:tcPr>
            <w:tcW w:w="2774" w:type="dxa"/>
            <w:tcBorders>
              <w:top w:val="single" w:sz="4" w:space="0" w:color="auto"/>
              <w:left w:val="nil"/>
              <w:bottom w:val="single" w:sz="4" w:space="0" w:color="auto"/>
              <w:right w:val="single" w:sz="8" w:space="0" w:color="auto"/>
            </w:tcBorders>
            <w:shd w:val="clear" w:color="auto" w:fill="auto"/>
          </w:tcPr>
          <w:p w:rsidR="00AC3B2E" w:rsidRPr="00C51E7A" w:rsidRDefault="00AC3B2E" w:rsidP="00403906">
            <w:pPr>
              <w:ind w:firstLine="0"/>
              <w:jc w:val="center"/>
              <w:rPr>
                <w:rFonts w:eastAsia="Times New Roman"/>
                <w:sz w:val="18"/>
                <w:szCs w:val="18"/>
              </w:rPr>
            </w:pPr>
          </w:p>
        </w:tc>
      </w:tr>
      <w:tr w:rsidR="00C51E7A" w:rsidRPr="00C51E7A"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C51E7A"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C51E7A" w:rsidRDefault="00AC3B2E" w:rsidP="006773F6">
            <w:pPr>
              <w:jc w:val="left"/>
              <w:rPr>
                <w:rFonts w:eastAsia="Times New Roman"/>
                <w:sz w:val="18"/>
                <w:szCs w:val="18"/>
              </w:rPr>
            </w:pPr>
          </w:p>
        </w:tc>
        <w:tc>
          <w:tcPr>
            <w:tcW w:w="4543" w:type="dxa"/>
            <w:gridSpan w:val="3"/>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средних городов</w:t>
            </w:r>
          </w:p>
        </w:tc>
        <w:tc>
          <w:tcPr>
            <w:tcW w:w="1929" w:type="dxa"/>
            <w:tcBorders>
              <w:top w:val="single" w:sz="4" w:space="0" w:color="auto"/>
              <w:left w:val="nil"/>
              <w:bottom w:val="nil"/>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 xml:space="preserve">кв. м </w:t>
            </w:r>
          </w:p>
          <w:p w:rsidR="00AC3B2E" w:rsidRPr="00C51E7A" w:rsidRDefault="00AC3B2E" w:rsidP="00403906">
            <w:pPr>
              <w:ind w:firstLine="0"/>
              <w:jc w:val="center"/>
              <w:rPr>
                <w:rFonts w:eastAsia="Times New Roman"/>
                <w:sz w:val="18"/>
                <w:szCs w:val="18"/>
              </w:rPr>
            </w:pPr>
            <w:r w:rsidRPr="00C51E7A">
              <w:rPr>
                <w:rFonts w:eastAsia="Times New Roman"/>
                <w:sz w:val="18"/>
                <w:szCs w:val="18"/>
              </w:rPr>
              <w:t>на одного человека</w:t>
            </w:r>
          </w:p>
        </w:tc>
        <w:tc>
          <w:tcPr>
            <w:tcW w:w="1632" w:type="dxa"/>
            <w:gridSpan w:val="2"/>
            <w:tcBorders>
              <w:top w:val="single" w:sz="4" w:space="0" w:color="auto"/>
              <w:left w:val="nil"/>
              <w:bottom w:val="nil"/>
              <w:right w:val="single" w:sz="4"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6</w:t>
            </w:r>
          </w:p>
        </w:tc>
        <w:tc>
          <w:tcPr>
            <w:tcW w:w="2774" w:type="dxa"/>
            <w:tcBorders>
              <w:top w:val="single" w:sz="4" w:space="0" w:color="auto"/>
              <w:left w:val="nil"/>
              <w:bottom w:val="single" w:sz="4" w:space="0" w:color="auto"/>
              <w:right w:val="single" w:sz="8"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w:t>
            </w:r>
          </w:p>
        </w:tc>
      </w:tr>
      <w:tr w:rsidR="00C51E7A" w:rsidRPr="00C51E7A" w:rsidTr="00465219">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C51E7A"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C51E7A" w:rsidRDefault="00AC3B2E" w:rsidP="006773F6">
            <w:pPr>
              <w:jc w:val="left"/>
              <w:rPr>
                <w:rFonts w:eastAsia="Times New Roman"/>
                <w:sz w:val="18"/>
                <w:szCs w:val="18"/>
              </w:rPr>
            </w:pPr>
          </w:p>
        </w:tc>
        <w:tc>
          <w:tcPr>
            <w:tcW w:w="4543" w:type="dxa"/>
            <w:gridSpan w:val="3"/>
            <w:tcBorders>
              <w:top w:val="single" w:sz="4" w:space="0" w:color="auto"/>
              <w:left w:val="nil"/>
              <w:bottom w:val="single" w:sz="4" w:space="0" w:color="auto"/>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малых городов (с численностью населения до 20 тыс. чел.)</w:t>
            </w:r>
          </w:p>
        </w:tc>
        <w:tc>
          <w:tcPr>
            <w:tcW w:w="1929" w:type="dxa"/>
            <w:tcBorders>
              <w:top w:val="single" w:sz="4" w:space="0" w:color="auto"/>
              <w:left w:val="nil"/>
              <w:bottom w:val="single" w:sz="4" w:space="0" w:color="auto"/>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 xml:space="preserve">кв. м </w:t>
            </w:r>
          </w:p>
          <w:p w:rsidR="00AC3B2E" w:rsidRPr="00C51E7A" w:rsidRDefault="00AC3B2E" w:rsidP="00403906">
            <w:pPr>
              <w:ind w:firstLine="0"/>
              <w:jc w:val="center"/>
              <w:rPr>
                <w:rFonts w:eastAsia="Times New Roman"/>
                <w:sz w:val="18"/>
                <w:szCs w:val="18"/>
              </w:rPr>
            </w:pPr>
            <w:r w:rsidRPr="00C51E7A">
              <w:rPr>
                <w:rFonts w:eastAsia="Times New Roman"/>
                <w:sz w:val="18"/>
                <w:szCs w:val="18"/>
              </w:rPr>
              <w:t>на одного человека</w:t>
            </w:r>
          </w:p>
        </w:tc>
        <w:tc>
          <w:tcPr>
            <w:tcW w:w="1632" w:type="dxa"/>
            <w:gridSpan w:val="2"/>
            <w:tcBorders>
              <w:top w:val="single" w:sz="4" w:space="0" w:color="auto"/>
              <w:left w:val="nil"/>
              <w:bottom w:val="single" w:sz="4" w:space="0" w:color="auto"/>
              <w:right w:val="single" w:sz="4"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не нормируется</w:t>
            </w:r>
          </w:p>
        </w:tc>
        <w:tc>
          <w:tcPr>
            <w:tcW w:w="2774" w:type="dxa"/>
            <w:tcBorders>
              <w:top w:val="single" w:sz="4" w:space="0" w:color="auto"/>
              <w:left w:val="nil"/>
              <w:bottom w:val="single" w:sz="4" w:space="0" w:color="auto"/>
              <w:right w:val="single" w:sz="8"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w:t>
            </w:r>
          </w:p>
        </w:tc>
      </w:tr>
      <w:tr w:rsidR="00C51E7A" w:rsidRPr="00C51E7A" w:rsidTr="00465219">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C51E7A"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C51E7A" w:rsidRDefault="00AC3B2E" w:rsidP="006773F6">
            <w:pPr>
              <w:jc w:val="left"/>
              <w:rPr>
                <w:rFonts w:eastAsia="Times New Roman"/>
                <w:sz w:val="18"/>
                <w:szCs w:val="18"/>
              </w:rPr>
            </w:pPr>
          </w:p>
        </w:tc>
        <w:tc>
          <w:tcPr>
            <w:tcW w:w="4543" w:type="dxa"/>
            <w:gridSpan w:val="3"/>
            <w:tcBorders>
              <w:top w:val="single" w:sz="4" w:space="0" w:color="auto"/>
              <w:left w:val="nil"/>
              <w:bottom w:val="single" w:sz="4" w:space="0" w:color="auto"/>
              <w:right w:val="single" w:sz="4" w:space="0" w:color="000000"/>
            </w:tcBorders>
            <w:shd w:val="clear" w:color="auto" w:fill="auto"/>
          </w:tcPr>
          <w:p w:rsidR="00AC3B2E" w:rsidRPr="00C51E7A" w:rsidRDefault="00AC3B2E" w:rsidP="0045693E">
            <w:pPr>
              <w:ind w:firstLine="0"/>
              <w:jc w:val="center"/>
              <w:rPr>
                <w:rFonts w:eastAsia="Times New Roman"/>
                <w:sz w:val="18"/>
                <w:szCs w:val="18"/>
              </w:rPr>
            </w:pPr>
            <w:r w:rsidRPr="00C51E7A">
              <w:rPr>
                <w:rFonts w:eastAsia="Times New Roman"/>
                <w:sz w:val="18"/>
                <w:szCs w:val="18"/>
              </w:rPr>
              <w:t xml:space="preserve">сельских </w:t>
            </w:r>
            <w:r w:rsidR="0045693E" w:rsidRPr="00C51E7A">
              <w:rPr>
                <w:rFonts w:eastAsia="Times New Roman"/>
                <w:sz w:val="18"/>
                <w:szCs w:val="18"/>
              </w:rPr>
              <w:t>населенных пунктов</w:t>
            </w:r>
          </w:p>
        </w:tc>
        <w:tc>
          <w:tcPr>
            <w:tcW w:w="1929" w:type="dxa"/>
            <w:tcBorders>
              <w:top w:val="single" w:sz="4" w:space="0" w:color="auto"/>
              <w:left w:val="nil"/>
              <w:bottom w:val="single" w:sz="4" w:space="0" w:color="auto"/>
              <w:right w:val="single" w:sz="4" w:space="0" w:color="000000"/>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 xml:space="preserve">кв. м </w:t>
            </w:r>
          </w:p>
          <w:p w:rsidR="00AC3B2E" w:rsidRPr="00C51E7A" w:rsidRDefault="00AC3B2E" w:rsidP="00403906">
            <w:pPr>
              <w:ind w:firstLine="0"/>
              <w:jc w:val="center"/>
              <w:rPr>
                <w:rFonts w:eastAsia="Times New Roman"/>
                <w:sz w:val="18"/>
                <w:szCs w:val="18"/>
              </w:rPr>
            </w:pPr>
            <w:r w:rsidRPr="00C51E7A">
              <w:rPr>
                <w:rFonts w:eastAsia="Times New Roman"/>
                <w:sz w:val="18"/>
                <w:szCs w:val="18"/>
              </w:rPr>
              <w:t>на одного человека</w:t>
            </w:r>
          </w:p>
        </w:tc>
        <w:tc>
          <w:tcPr>
            <w:tcW w:w="1632" w:type="dxa"/>
            <w:gridSpan w:val="2"/>
            <w:tcBorders>
              <w:top w:val="single" w:sz="4" w:space="0" w:color="auto"/>
              <w:left w:val="nil"/>
              <w:bottom w:val="single" w:sz="4" w:space="0" w:color="auto"/>
              <w:right w:val="single" w:sz="4"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не нормируется</w:t>
            </w:r>
          </w:p>
        </w:tc>
        <w:tc>
          <w:tcPr>
            <w:tcW w:w="2774" w:type="dxa"/>
            <w:tcBorders>
              <w:top w:val="single" w:sz="4" w:space="0" w:color="auto"/>
              <w:left w:val="nil"/>
              <w:bottom w:val="single" w:sz="4" w:space="0" w:color="auto"/>
              <w:right w:val="single" w:sz="8" w:space="0" w:color="auto"/>
            </w:tcBorders>
            <w:shd w:val="clear" w:color="auto" w:fill="auto"/>
          </w:tcPr>
          <w:p w:rsidR="00AC3B2E" w:rsidRPr="00C51E7A" w:rsidRDefault="00AC3B2E" w:rsidP="00403906">
            <w:pPr>
              <w:ind w:firstLine="0"/>
              <w:jc w:val="center"/>
              <w:rPr>
                <w:rFonts w:eastAsia="Times New Roman"/>
                <w:sz w:val="18"/>
                <w:szCs w:val="18"/>
              </w:rPr>
            </w:pPr>
            <w:r w:rsidRPr="00C51E7A">
              <w:rPr>
                <w:rFonts w:eastAsia="Times New Roman"/>
                <w:sz w:val="18"/>
                <w:szCs w:val="18"/>
              </w:rPr>
              <w:t>-</w:t>
            </w:r>
          </w:p>
        </w:tc>
      </w:tr>
      <w:tr w:rsidR="00C51E7A" w:rsidRPr="00C51E7A" w:rsidTr="00465219">
        <w:trPr>
          <w:trHeight w:val="413"/>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r w:rsidRPr="00C51E7A">
              <w:rPr>
                <w:rFonts w:eastAsia="Times New Roman"/>
                <w:sz w:val="18"/>
                <w:szCs w:val="18"/>
              </w:rPr>
              <w:t>Пляжи</w:t>
            </w:r>
          </w:p>
        </w:tc>
        <w:tc>
          <w:tcPr>
            <w:tcW w:w="4543"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Площадь территории объекта, кв. м на одного посет</w:t>
            </w:r>
            <w:r w:rsidRPr="00C51E7A">
              <w:rPr>
                <w:rFonts w:eastAsia="Times New Roman"/>
                <w:sz w:val="18"/>
                <w:szCs w:val="18"/>
              </w:rPr>
              <w:t>и</w:t>
            </w:r>
            <w:r w:rsidRPr="00C51E7A">
              <w:rPr>
                <w:rFonts w:eastAsia="Times New Roman"/>
                <w:sz w:val="18"/>
                <w:szCs w:val="18"/>
              </w:rPr>
              <w:t>теля [2]</w:t>
            </w:r>
          </w:p>
        </w:tc>
        <w:tc>
          <w:tcPr>
            <w:tcW w:w="1929" w:type="dxa"/>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речных и озерных пляжей </w:t>
            </w:r>
          </w:p>
        </w:tc>
        <w:tc>
          <w:tcPr>
            <w:tcW w:w="1632"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8</w:t>
            </w:r>
          </w:p>
        </w:tc>
        <w:tc>
          <w:tcPr>
            <w:tcW w:w="2774" w:type="dxa"/>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480"/>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4543"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речных и озерных пляжей (для детей) </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trike/>
                <w:sz w:val="18"/>
                <w:szCs w:val="18"/>
              </w:rPr>
            </w:pPr>
            <w:r w:rsidRPr="00C51E7A">
              <w:rPr>
                <w:rFonts w:eastAsia="Times New Roman"/>
                <w:strike/>
                <w:sz w:val="18"/>
                <w:szCs w:val="18"/>
              </w:rPr>
              <w:t>4</w:t>
            </w:r>
            <w:r w:rsidR="00EC3D20" w:rsidRPr="00C51E7A">
              <w:rPr>
                <w:rFonts w:eastAsia="Times New Roman"/>
                <w:strike/>
                <w:sz w:val="18"/>
                <w:szCs w:val="18"/>
              </w:rPr>
              <w:t xml:space="preserve"> </w:t>
            </w:r>
            <w:r w:rsidR="00EC3D20" w:rsidRPr="00C51E7A">
              <w:rPr>
                <w:rFonts w:eastAsia="Times New Roman"/>
                <w:sz w:val="18"/>
                <w:szCs w:val="18"/>
              </w:rPr>
              <w:t>5</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410"/>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4543" w:type="dxa"/>
            <w:gridSpan w:val="3"/>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Размера объекта, </w:t>
            </w:r>
            <w:proofErr w:type="gramStart"/>
            <w:r w:rsidRPr="00C51E7A">
              <w:rPr>
                <w:rFonts w:eastAsia="Times New Roman"/>
                <w:sz w:val="18"/>
                <w:szCs w:val="18"/>
              </w:rPr>
              <w:t>м</w:t>
            </w:r>
            <w:proofErr w:type="gramEnd"/>
            <w:r w:rsidRPr="00C51E7A">
              <w:rPr>
                <w:rFonts w:eastAsia="Times New Roman"/>
                <w:sz w:val="18"/>
                <w:szCs w:val="18"/>
              </w:rPr>
              <w:t xml:space="preserve"> на одного посетителя [2]</w:t>
            </w:r>
          </w:p>
        </w:tc>
        <w:tc>
          <w:tcPr>
            <w:tcW w:w="1929"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протяженность бер</w:t>
            </w:r>
            <w:r w:rsidRPr="00C51E7A">
              <w:rPr>
                <w:rFonts w:eastAsia="Times New Roman"/>
                <w:sz w:val="18"/>
                <w:szCs w:val="18"/>
              </w:rPr>
              <w:t>е</w:t>
            </w:r>
            <w:r w:rsidRPr="00C51E7A">
              <w:rPr>
                <w:rFonts w:eastAsia="Times New Roman"/>
                <w:sz w:val="18"/>
                <w:szCs w:val="18"/>
              </w:rPr>
              <w:t>говой полосы пляжа</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0,25</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68"/>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p>
        </w:tc>
        <w:tc>
          <w:tcPr>
            <w:tcW w:w="6472" w:type="dxa"/>
            <w:gridSpan w:val="4"/>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Проходы к береговым полосам водных объектов общего пользования</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200 м</w:t>
            </w:r>
          </w:p>
        </w:tc>
      </w:tr>
      <w:tr w:rsidR="00C51E7A" w:rsidRPr="00C51E7A" w:rsidTr="004C13DE">
        <w:trPr>
          <w:trHeight w:val="271"/>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773F6">
            <w:pPr>
              <w:ind w:firstLine="0"/>
              <w:jc w:val="left"/>
              <w:rPr>
                <w:rFonts w:eastAsia="Times New Roman"/>
                <w:sz w:val="18"/>
                <w:szCs w:val="18"/>
              </w:rPr>
            </w:pPr>
            <w:r w:rsidRPr="00C51E7A">
              <w:rPr>
                <w:rFonts w:eastAsia="Times New Roman"/>
                <w:sz w:val="18"/>
                <w:szCs w:val="18"/>
              </w:rPr>
              <w:t>Коллективные средства размещ</w:t>
            </w:r>
            <w:r w:rsidRPr="00C51E7A">
              <w:rPr>
                <w:rFonts w:eastAsia="Times New Roman"/>
                <w:sz w:val="18"/>
                <w:szCs w:val="18"/>
              </w:rPr>
              <w:t>е</w:t>
            </w:r>
            <w:r w:rsidRPr="00C51E7A">
              <w:rPr>
                <w:rFonts w:eastAsia="Times New Roman"/>
                <w:sz w:val="18"/>
                <w:szCs w:val="18"/>
              </w:rPr>
              <w:t>ния</w:t>
            </w:r>
          </w:p>
        </w:tc>
        <w:tc>
          <w:tcPr>
            <w:tcW w:w="6472" w:type="dxa"/>
            <w:gridSpan w:val="4"/>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Уровень обеспеченности гостиницами [1], мест на 1 тыс. человек</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6</w:t>
            </w:r>
          </w:p>
        </w:tc>
        <w:tc>
          <w:tcPr>
            <w:tcW w:w="2774" w:type="dxa"/>
            <w:vMerge w:val="restart"/>
            <w:tcBorders>
              <w:top w:val="nil"/>
              <w:left w:val="single" w:sz="4" w:space="0" w:color="auto"/>
              <w:bottom w:val="single" w:sz="4" w:space="0" w:color="000000"/>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90"/>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Площадь территории для размещения объекта [3], кв. м на 1 место</w:t>
            </w:r>
          </w:p>
        </w:tc>
        <w:tc>
          <w:tcPr>
            <w:tcW w:w="4201"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туристские гостиницы</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50-75</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465"/>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базы отдыха предприятий и организаций, мол</w:t>
            </w:r>
            <w:r w:rsidRPr="00C51E7A">
              <w:rPr>
                <w:rFonts w:eastAsia="Times New Roman"/>
                <w:sz w:val="18"/>
                <w:szCs w:val="18"/>
              </w:rPr>
              <w:t>о</w:t>
            </w:r>
            <w:r w:rsidRPr="00C51E7A">
              <w:rPr>
                <w:rFonts w:eastAsia="Times New Roman"/>
                <w:sz w:val="18"/>
                <w:szCs w:val="18"/>
              </w:rPr>
              <w:t>дежные лагеря</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140-160</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21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кемпинги</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135-150</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C51E7A" w:rsidRDefault="00813ECA" w:rsidP="00633C6F">
            <w:pPr>
              <w:ind w:firstLine="0"/>
              <w:jc w:val="left"/>
              <w:rPr>
                <w:rFonts w:eastAsia="Times New Roman"/>
                <w:sz w:val="18"/>
                <w:szCs w:val="18"/>
              </w:rPr>
            </w:pPr>
          </w:p>
        </w:tc>
      </w:tr>
      <w:tr w:rsidR="00C51E7A" w:rsidRPr="00C51E7A" w:rsidTr="004C13DE">
        <w:trPr>
          <w:trHeight w:val="1785"/>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r w:rsidRPr="00C51E7A">
              <w:rPr>
                <w:rFonts w:eastAsia="Times New Roman"/>
                <w:sz w:val="18"/>
                <w:szCs w:val="18"/>
              </w:rPr>
              <w:t>Примечания</w:t>
            </w:r>
          </w:p>
        </w:tc>
        <w:tc>
          <w:tcPr>
            <w:tcW w:w="10878" w:type="dxa"/>
            <w:gridSpan w:val="7"/>
            <w:tcBorders>
              <w:top w:val="single" w:sz="4" w:space="0" w:color="auto"/>
              <w:left w:val="nil"/>
              <w:bottom w:val="single" w:sz="4" w:space="0" w:color="auto"/>
              <w:right w:val="single" w:sz="8" w:space="0" w:color="000000"/>
            </w:tcBorders>
            <w:shd w:val="clear" w:color="auto" w:fill="auto"/>
            <w:hideMark/>
          </w:tcPr>
          <w:p w:rsidR="004C13DE" w:rsidRPr="00C51E7A" w:rsidRDefault="00813ECA" w:rsidP="004C13DE">
            <w:pPr>
              <w:ind w:firstLine="0"/>
              <w:rPr>
                <w:rFonts w:eastAsia="Times New Roman"/>
                <w:sz w:val="18"/>
                <w:szCs w:val="18"/>
              </w:rPr>
            </w:pPr>
            <w:r w:rsidRPr="00C51E7A">
              <w:rPr>
                <w:rFonts w:eastAsia="Times New Roman"/>
                <w:sz w:val="18"/>
                <w:szCs w:val="18"/>
              </w:rPr>
              <w:t xml:space="preserve">1. Расчетные показатели минимально допустимого уровня обеспеченности </w:t>
            </w:r>
            <w:r w:rsidR="007760AB" w:rsidRPr="00C51E7A">
              <w:rPr>
                <w:rFonts w:eastAsia="Times New Roman"/>
                <w:sz w:val="18"/>
                <w:szCs w:val="18"/>
              </w:rPr>
              <w:t>муниципального</w:t>
            </w:r>
            <w:r w:rsidRPr="00C51E7A">
              <w:rPr>
                <w:rFonts w:eastAsia="Times New Roman"/>
                <w:sz w:val="18"/>
                <w:szCs w:val="18"/>
              </w:rPr>
              <w:t xml:space="preserve"> округа зонами массового кратковременного отдыха и максимально допустимого уровня территориальной доступности до таких зон установлены в соответствии с </w:t>
            </w:r>
            <w:r w:rsidR="00EC3D20" w:rsidRPr="00C51E7A">
              <w:rPr>
                <w:rFonts w:eastAsia="Times New Roman"/>
                <w:sz w:val="18"/>
                <w:szCs w:val="18"/>
              </w:rPr>
              <w:t>п. 9.20, 9.21 СП 42.13330.2016.</w:t>
            </w:r>
          </w:p>
          <w:p w:rsidR="00813ECA" w:rsidRPr="00C51E7A" w:rsidRDefault="00813ECA" w:rsidP="004C13DE">
            <w:pPr>
              <w:ind w:firstLine="0"/>
              <w:rPr>
                <w:rFonts w:eastAsia="Times New Roman"/>
                <w:sz w:val="18"/>
                <w:szCs w:val="18"/>
              </w:rPr>
            </w:pPr>
            <w:r w:rsidRPr="00C51E7A">
              <w:rPr>
                <w:rFonts w:eastAsia="Times New Roman"/>
                <w:sz w:val="18"/>
                <w:szCs w:val="18"/>
              </w:rPr>
              <w:t>2. Расчетные показатели минимально допустимой площади территории для размещения речных и озерных пляжей и протяженности б</w:t>
            </w:r>
            <w:r w:rsidRPr="00C51E7A">
              <w:rPr>
                <w:rFonts w:eastAsia="Times New Roman"/>
                <w:sz w:val="18"/>
                <w:szCs w:val="18"/>
              </w:rPr>
              <w:t>е</w:t>
            </w:r>
            <w:r w:rsidRPr="00C51E7A">
              <w:rPr>
                <w:rFonts w:eastAsia="Times New Roman"/>
                <w:sz w:val="18"/>
                <w:szCs w:val="18"/>
              </w:rPr>
              <w:t xml:space="preserve">реговой </w:t>
            </w:r>
            <w:proofErr w:type="gramStart"/>
            <w:r w:rsidRPr="00C51E7A">
              <w:rPr>
                <w:rFonts w:eastAsia="Times New Roman"/>
                <w:sz w:val="18"/>
                <w:szCs w:val="18"/>
              </w:rPr>
              <w:t>полосы</w:t>
            </w:r>
            <w:proofErr w:type="gramEnd"/>
            <w:r w:rsidRPr="00C51E7A">
              <w:rPr>
                <w:rFonts w:eastAsia="Times New Roman"/>
                <w:sz w:val="18"/>
                <w:szCs w:val="18"/>
              </w:rPr>
              <w:t xml:space="preserve"> данных пляжей на одного посетителя установлены в соответствии с. </w:t>
            </w:r>
            <w:r w:rsidR="00EC3D20" w:rsidRPr="00C51E7A">
              <w:rPr>
                <w:rFonts w:eastAsia="Times New Roman"/>
                <w:sz w:val="18"/>
                <w:szCs w:val="18"/>
              </w:rPr>
              <w:t>9.27 СП 42.13330.2016.</w:t>
            </w:r>
            <w:r w:rsidRPr="00C51E7A">
              <w:rPr>
                <w:rFonts w:eastAsia="Times New Roman"/>
                <w:sz w:val="18"/>
                <w:szCs w:val="18"/>
              </w:rPr>
              <w:t xml:space="preserve">                                                                      </w:t>
            </w:r>
          </w:p>
          <w:p w:rsidR="00AD08BB" w:rsidRPr="00C51E7A" w:rsidRDefault="00AD08BB" w:rsidP="00AD08BB">
            <w:pPr>
              <w:widowControl w:val="0"/>
              <w:autoSpaceDE w:val="0"/>
              <w:autoSpaceDN w:val="0"/>
              <w:adjustRightInd w:val="0"/>
              <w:ind w:hanging="3"/>
              <w:contextualSpacing/>
              <w:rPr>
                <w:rFonts w:eastAsia="Times New Roman"/>
                <w:sz w:val="18"/>
                <w:szCs w:val="18"/>
              </w:rPr>
            </w:pPr>
            <w:r w:rsidRPr="00C51E7A">
              <w:rPr>
                <w:rFonts w:eastAsia="Times New Roman"/>
                <w:sz w:val="18"/>
                <w:szCs w:val="18"/>
              </w:rPr>
              <w:t>3. В структуре озелененных территорий общего пользования крупные парки и лесопарки шириной 0,5 км и более должны составлять не менее 10 процентов.</w:t>
            </w:r>
          </w:p>
          <w:p w:rsidR="00AD08BB" w:rsidRPr="00C51E7A" w:rsidRDefault="00AD08BB" w:rsidP="00AD08BB">
            <w:pPr>
              <w:ind w:firstLine="0"/>
              <w:rPr>
                <w:rFonts w:eastAsia="Times New Roman"/>
                <w:strike/>
                <w:sz w:val="18"/>
                <w:szCs w:val="18"/>
              </w:rPr>
            </w:pPr>
            <w:r w:rsidRPr="00C51E7A">
              <w:rPr>
                <w:rFonts w:eastAsia="Times New Roman"/>
                <w:sz w:val="18"/>
                <w:szCs w:val="18"/>
              </w:rPr>
              <w:t>Время доступности городских парков должно быть не более 20 мин, а парков планировочных районов – не более 15 мин.</w:t>
            </w:r>
          </w:p>
          <w:p w:rsidR="00813ECA" w:rsidRPr="00C51E7A" w:rsidRDefault="00813ECA" w:rsidP="004C13DE">
            <w:pPr>
              <w:pStyle w:val="a6"/>
              <w:spacing w:before="0" w:after="0"/>
              <w:ind w:firstLine="0"/>
              <w:rPr>
                <w:sz w:val="18"/>
                <w:szCs w:val="18"/>
              </w:rPr>
            </w:pPr>
            <w:r w:rsidRPr="00C51E7A">
              <w:rPr>
                <w:sz w:val="18"/>
                <w:szCs w:val="18"/>
              </w:rPr>
              <w:t xml:space="preserve">4. Для населенных пунктов, расположенных на берегах водных объектов, необходима организация набережных, как наиболее ценных элементов благоустройства. </w:t>
            </w:r>
          </w:p>
          <w:p w:rsidR="00813ECA" w:rsidRPr="00C51E7A" w:rsidRDefault="00813ECA" w:rsidP="004C13DE">
            <w:pPr>
              <w:pStyle w:val="a6"/>
              <w:spacing w:before="0" w:after="0"/>
              <w:ind w:firstLine="0"/>
              <w:rPr>
                <w:sz w:val="18"/>
                <w:szCs w:val="18"/>
              </w:rPr>
            </w:pPr>
            <w:r w:rsidRPr="00C51E7A">
              <w:rPr>
                <w:sz w:val="18"/>
                <w:szCs w:val="18"/>
              </w:rPr>
              <w:t>5. 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w:t>
            </w:r>
            <w:r w:rsidRPr="00C51E7A">
              <w:rPr>
                <w:sz w:val="18"/>
                <w:szCs w:val="18"/>
              </w:rPr>
              <w:t>е</w:t>
            </w:r>
            <w:r w:rsidRPr="00C51E7A">
              <w:rPr>
                <w:sz w:val="18"/>
                <w:szCs w:val="18"/>
              </w:rPr>
              <w:t>ния.</w:t>
            </w:r>
          </w:p>
        </w:tc>
      </w:tr>
      <w:tr w:rsidR="00C51E7A" w:rsidRPr="00C51E7A" w:rsidTr="004C13DE">
        <w:trPr>
          <w:trHeight w:val="339"/>
          <w:tblHeader/>
        </w:trPr>
        <w:tc>
          <w:tcPr>
            <w:tcW w:w="1214"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 области промышленности и сельского хозяйства</w:t>
            </w: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r w:rsidRPr="00C51E7A">
              <w:rPr>
                <w:rFonts w:eastAsia="Times New Roman"/>
                <w:sz w:val="18"/>
                <w:szCs w:val="18"/>
              </w:rPr>
              <w:t>Объекты химической промышле</w:t>
            </w:r>
            <w:r w:rsidRPr="00C51E7A">
              <w:rPr>
                <w:rFonts w:eastAsia="Times New Roman"/>
                <w:sz w:val="18"/>
                <w:szCs w:val="18"/>
              </w:rPr>
              <w:t>н</w:t>
            </w:r>
            <w:r w:rsidRPr="00C51E7A">
              <w:rPr>
                <w:rFonts w:eastAsia="Times New Roman"/>
                <w:sz w:val="18"/>
                <w:szCs w:val="18"/>
              </w:rPr>
              <w:t>ности</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Плотность застройки з</w:t>
            </w:r>
            <w:r w:rsidRPr="00C51E7A">
              <w:rPr>
                <w:rFonts w:eastAsia="Times New Roman"/>
                <w:sz w:val="18"/>
                <w:szCs w:val="18"/>
              </w:rPr>
              <w:t>е</w:t>
            </w:r>
            <w:r w:rsidRPr="00C51E7A">
              <w:rPr>
                <w:rFonts w:eastAsia="Times New Roman"/>
                <w:sz w:val="18"/>
                <w:szCs w:val="18"/>
              </w:rPr>
              <w:t>мельных участков прои</w:t>
            </w:r>
            <w:r w:rsidRPr="00C51E7A">
              <w:rPr>
                <w:rFonts w:eastAsia="Times New Roman"/>
                <w:sz w:val="18"/>
                <w:szCs w:val="18"/>
              </w:rPr>
              <w:t>з</w:t>
            </w:r>
            <w:r w:rsidRPr="00C51E7A">
              <w:rPr>
                <w:rFonts w:eastAsia="Times New Roman"/>
                <w:sz w:val="18"/>
                <w:szCs w:val="18"/>
              </w:rPr>
              <w:t>водственных объектов [1], %</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Предприятия лакокрасочной промышленности</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34</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5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Продуктов органического синтеза</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32</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9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r w:rsidRPr="00C51E7A">
              <w:rPr>
                <w:rFonts w:eastAsia="Times New Roman"/>
                <w:sz w:val="18"/>
                <w:szCs w:val="18"/>
              </w:rPr>
              <w:t>Объекты металлургии</w:t>
            </w: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Обогатительные</w:t>
            </w:r>
            <w:r w:rsidRPr="00C51E7A">
              <w:rPr>
                <w:rFonts w:eastAsia="Times New Roman"/>
                <w:sz w:val="18"/>
                <w:szCs w:val="18"/>
              </w:rPr>
              <w:br/>
              <w:t>железной руды и по пр</w:t>
            </w:r>
            <w:r w:rsidRPr="00C51E7A">
              <w:rPr>
                <w:rFonts w:eastAsia="Times New Roman"/>
                <w:sz w:val="18"/>
                <w:szCs w:val="18"/>
              </w:rPr>
              <w:t>о</w:t>
            </w:r>
            <w:r w:rsidRPr="00C51E7A">
              <w:rPr>
                <w:rFonts w:eastAsia="Times New Roman"/>
                <w:sz w:val="18"/>
                <w:szCs w:val="18"/>
              </w:rPr>
              <w:t>изводству «окатышей»</w:t>
            </w:r>
            <w:r w:rsidRPr="00C51E7A">
              <w:rPr>
                <w:rFonts w:eastAsia="Times New Roman"/>
                <w:sz w:val="18"/>
                <w:szCs w:val="18"/>
              </w:rPr>
              <w:br/>
              <w:t xml:space="preserve">мощностью, </w:t>
            </w:r>
            <w:proofErr w:type="gramStart"/>
            <w:r w:rsidRPr="00C51E7A">
              <w:rPr>
                <w:rFonts w:eastAsia="Times New Roman"/>
                <w:sz w:val="18"/>
                <w:szCs w:val="18"/>
              </w:rPr>
              <w:t>млн</w:t>
            </w:r>
            <w:proofErr w:type="gramEnd"/>
            <w:r w:rsidRPr="00C51E7A">
              <w:rPr>
                <w:rFonts w:eastAsia="Times New Roman"/>
                <w:sz w:val="18"/>
                <w:szCs w:val="18"/>
              </w:rPr>
              <w:t xml:space="preserve"> тонн/год:</w:t>
            </w: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5-20</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55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более 20</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32</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6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r w:rsidRPr="00C51E7A">
              <w:rPr>
                <w:rFonts w:eastAsia="Times New Roman"/>
                <w:sz w:val="18"/>
                <w:szCs w:val="18"/>
              </w:rPr>
              <w:t>Объекты целлюлозно-бумажной</w:t>
            </w:r>
            <w:r w:rsidRPr="00C51E7A">
              <w:rPr>
                <w:rFonts w:eastAsia="Times New Roman"/>
                <w:sz w:val="18"/>
                <w:szCs w:val="18"/>
              </w:rPr>
              <w:br/>
              <w:t>промышленности</w:t>
            </w: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Целлюлозно-бумажные и целлюлозно-картонные</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576"/>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Переделочные</w:t>
            </w:r>
            <w:proofErr w:type="gramEnd"/>
            <w:r w:rsidRPr="00C51E7A">
              <w:rPr>
                <w:rFonts w:eastAsia="Times New Roman"/>
                <w:sz w:val="18"/>
                <w:szCs w:val="18"/>
              </w:rPr>
              <w:t xml:space="preserve"> бумажные и картонные, работа</w:t>
            </w:r>
            <w:r w:rsidRPr="00C51E7A">
              <w:rPr>
                <w:rFonts w:eastAsia="Times New Roman"/>
                <w:sz w:val="18"/>
                <w:szCs w:val="18"/>
              </w:rPr>
              <w:t>ю</w:t>
            </w:r>
            <w:r w:rsidRPr="00C51E7A">
              <w:rPr>
                <w:rFonts w:eastAsia="Times New Roman"/>
                <w:sz w:val="18"/>
                <w:szCs w:val="18"/>
              </w:rPr>
              <w:t>щие на привозной целлюлозе и макулатуре</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826"/>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r w:rsidRPr="00C51E7A">
              <w:rPr>
                <w:rFonts w:eastAsia="Times New Roman"/>
                <w:sz w:val="18"/>
                <w:szCs w:val="18"/>
              </w:rPr>
              <w:t>Объекты производства оборудов</w:t>
            </w:r>
            <w:r w:rsidRPr="00C51E7A">
              <w:rPr>
                <w:rFonts w:eastAsia="Times New Roman"/>
                <w:sz w:val="18"/>
                <w:szCs w:val="18"/>
              </w:rPr>
              <w:t>а</w:t>
            </w:r>
            <w:r w:rsidRPr="00C51E7A">
              <w:rPr>
                <w:rFonts w:eastAsia="Times New Roman"/>
                <w:sz w:val="18"/>
                <w:szCs w:val="18"/>
              </w:rPr>
              <w:t>ния</w:t>
            </w: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Технологического</w:t>
            </w:r>
            <w:r w:rsidRPr="00C51E7A">
              <w:rPr>
                <w:rFonts w:eastAsia="Times New Roman"/>
                <w:sz w:val="18"/>
                <w:szCs w:val="18"/>
              </w:rPr>
              <w:br/>
              <w:t>оборудования для легкой, текстильной, пищевой, комбикормовой и полиграфической промышле</w:t>
            </w:r>
            <w:r w:rsidRPr="00C51E7A">
              <w:rPr>
                <w:rFonts w:eastAsia="Times New Roman"/>
                <w:sz w:val="18"/>
                <w:szCs w:val="18"/>
              </w:rPr>
              <w:t>н</w:t>
            </w:r>
            <w:r w:rsidRPr="00C51E7A">
              <w:rPr>
                <w:rFonts w:eastAsia="Times New Roman"/>
                <w:sz w:val="18"/>
                <w:szCs w:val="18"/>
              </w:rPr>
              <w:t>ности</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42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r w:rsidRPr="00C51E7A">
              <w:rPr>
                <w:rFonts w:eastAsia="Times New Roman"/>
                <w:sz w:val="18"/>
                <w:szCs w:val="18"/>
              </w:rPr>
              <w:t>Объекты местной промышленн</w:t>
            </w:r>
            <w:r w:rsidRPr="00C51E7A">
              <w:rPr>
                <w:rFonts w:eastAsia="Times New Roman"/>
                <w:sz w:val="18"/>
                <w:szCs w:val="18"/>
              </w:rPr>
              <w:t>о</w:t>
            </w:r>
            <w:r w:rsidRPr="00C51E7A">
              <w:rPr>
                <w:rFonts w:eastAsia="Times New Roman"/>
                <w:sz w:val="18"/>
                <w:szCs w:val="18"/>
              </w:rPr>
              <w:t>сти</w:t>
            </w: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Художественных изделий из металла и камня</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52</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405"/>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r w:rsidRPr="00C51E7A">
              <w:rPr>
                <w:rFonts w:eastAsia="Times New Roman"/>
                <w:sz w:val="18"/>
                <w:szCs w:val="18"/>
              </w:rPr>
              <w:t>Объекты производства строител</w:t>
            </w:r>
            <w:r w:rsidRPr="00C51E7A">
              <w:rPr>
                <w:rFonts w:eastAsia="Times New Roman"/>
                <w:sz w:val="18"/>
                <w:szCs w:val="18"/>
              </w:rPr>
              <w:t>ь</w:t>
            </w:r>
            <w:r w:rsidRPr="00C51E7A">
              <w:rPr>
                <w:rFonts w:eastAsia="Times New Roman"/>
                <w:sz w:val="18"/>
                <w:szCs w:val="18"/>
              </w:rPr>
              <w:t>ных материалов</w:t>
            </w: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Стальных строительных конструкций (в том числе из труб)</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18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Извести</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30</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3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4C13DE">
            <w:pPr>
              <w:ind w:firstLine="0"/>
              <w:jc w:val="left"/>
              <w:rPr>
                <w:rFonts w:eastAsia="Times New Roman"/>
                <w:sz w:val="18"/>
                <w:szCs w:val="18"/>
              </w:rPr>
            </w:pPr>
            <w:r w:rsidRPr="00C51E7A">
              <w:rPr>
                <w:rFonts w:eastAsia="Times New Roman"/>
                <w:sz w:val="18"/>
                <w:szCs w:val="18"/>
              </w:rPr>
              <w:t>Объекты сельского хозяйства</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Плотность застройки з</w:t>
            </w:r>
            <w:r w:rsidRPr="00C51E7A">
              <w:rPr>
                <w:rFonts w:eastAsia="Times New Roman"/>
                <w:sz w:val="18"/>
                <w:szCs w:val="18"/>
              </w:rPr>
              <w:t>е</w:t>
            </w:r>
            <w:r w:rsidRPr="00C51E7A">
              <w:rPr>
                <w:rFonts w:eastAsia="Times New Roman"/>
                <w:sz w:val="18"/>
                <w:szCs w:val="18"/>
              </w:rPr>
              <w:t>мельных участков сел</w:t>
            </w:r>
            <w:r w:rsidRPr="00C51E7A">
              <w:rPr>
                <w:rFonts w:eastAsia="Times New Roman"/>
                <w:sz w:val="18"/>
                <w:szCs w:val="18"/>
              </w:rPr>
              <w:t>ь</w:t>
            </w:r>
            <w:r w:rsidRPr="00C51E7A">
              <w:rPr>
                <w:rFonts w:eastAsia="Times New Roman"/>
                <w:sz w:val="18"/>
                <w:szCs w:val="18"/>
              </w:rPr>
              <w:t>скохозяйственных пре</w:t>
            </w:r>
            <w:r w:rsidRPr="00C51E7A">
              <w:rPr>
                <w:rFonts w:eastAsia="Times New Roman"/>
                <w:sz w:val="18"/>
                <w:szCs w:val="18"/>
              </w:rPr>
              <w:t>д</w:t>
            </w:r>
            <w:r w:rsidRPr="00C51E7A">
              <w:rPr>
                <w:rFonts w:eastAsia="Times New Roman"/>
                <w:sz w:val="18"/>
                <w:szCs w:val="18"/>
              </w:rPr>
              <w:t>приятий [2], %               крупного рогатого скота товарные</w:t>
            </w:r>
          </w:p>
        </w:tc>
        <w:tc>
          <w:tcPr>
            <w:tcW w:w="2272" w:type="dxa"/>
            <w:vMerge w:val="restart"/>
            <w:tcBorders>
              <w:top w:val="nil"/>
              <w:left w:val="single" w:sz="4" w:space="0" w:color="auto"/>
              <w:bottom w:val="nil"/>
              <w:right w:val="single" w:sz="4" w:space="0" w:color="auto"/>
            </w:tcBorders>
            <w:shd w:val="clear" w:color="auto" w:fill="auto"/>
            <w:hideMark/>
          </w:tcPr>
          <w:p w:rsidR="00813ECA" w:rsidRPr="00C51E7A" w:rsidRDefault="005633B6" w:rsidP="00633C6F">
            <w:pPr>
              <w:ind w:firstLine="0"/>
              <w:jc w:val="center"/>
              <w:rPr>
                <w:rFonts w:eastAsia="Times New Roman"/>
                <w:sz w:val="18"/>
                <w:szCs w:val="18"/>
              </w:rPr>
            </w:pPr>
            <w:r w:rsidRPr="00C51E7A">
              <w:rPr>
                <w:rFonts w:eastAsia="Times New Roman"/>
                <w:sz w:val="18"/>
                <w:szCs w:val="18"/>
              </w:rPr>
              <w:t xml:space="preserve">Молочные при привязном </w:t>
            </w:r>
            <w:r w:rsidR="00813ECA" w:rsidRPr="00C51E7A">
              <w:rPr>
                <w:rFonts w:eastAsia="Times New Roman"/>
                <w:sz w:val="18"/>
                <w:szCs w:val="18"/>
              </w:rPr>
              <w:t>и беспривязном содерж</w:t>
            </w:r>
            <w:r w:rsidR="00813ECA" w:rsidRPr="00C51E7A">
              <w:rPr>
                <w:rFonts w:eastAsia="Times New Roman"/>
                <w:sz w:val="18"/>
                <w:szCs w:val="18"/>
              </w:rPr>
              <w:t>а</w:t>
            </w:r>
            <w:r w:rsidR="00813ECA" w:rsidRPr="00C51E7A">
              <w:rPr>
                <w:rFonts w:eastAsia="Times New Roman"/>
                <w:sz w:val="18"/>
                <w:szCs w:val="18"/>
              </w:rPr>
              <w:t>нии коров</w:t>
            </w:r>
          </w:p>
        </w:tc>
        <w:tc>
          <w:tcPr>
            <w:tcW w:w="1929"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 на 400 и 600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45; 51</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7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 на 800 и 1200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52; 55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49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val="restart"/>
            <w:tcBorders>
              <w:top w:val="single" w:sz="4" w:space="0" w:color="auto"/>
              <w:left w:val="single" w:sz="4" w:space="0" w:color="auto"/>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Мясные с полным</w:t>
            </w:r>
            <w:r w:rsidRPr="00C51E7A">
              <w:rPr>
                <w:rFonts w:eastAsia="Times New Roman"/>
                <w:sz w:val="18"/>
                <w:szCs w:val="18"/>
              </w:rPr>
              <w:br/>
              <w:t>оборотом стада и репр</w:t>
            </w:r>
            <w:r w:rsidRPr="00C51E7A">
              <w:rPr>
                <w:rFonts w:eastAsia="Times New Roman"/>
                <w:sz w:val="18"/>
                <w:szCs w:val="18"/>
              </w:rPr>
              <w:t>о</w:t>
            </w:r>
            <w:r w:rsidRPr="00C51E7A">
              <w:rPr>
                <w:rFonts w:eastAsia="Times New Roman"/>
                <w:sz w:val="18"/>
                <w:szCs w:val="18"/>
              </w:rPr>
              <w:t>дукторные</w:t>
            </w:r>
          </w:p>
        </w:tc>
        <w:tc>
          <w:tcPr>
            <w:tcW w:w="1929"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400 и 600 скот</w:t>
            </w:r>
            <w:r w:rsidRPr="00C51E7A">
              <w:rPr>
                <w:rFonts w:eastAsia="Times New Roman"/>
                <w:sz w:val="18"/>
                <w:szCs w:val="18"/>
              </w:rPr>
              <w:t>о</w:t>
            </w:r>
            <w:r w:rsidRPr="00C51E7A">
              <w:rPr>
                <w:rFonts w:eastAsia="Times New Roman"/>
                <w:sz w:val="18"/>
                <w:szCs w:val="18"/>
              </w:rPr>
              <w:t>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49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800 и 1200 скот</w:t>
            </w:r>
            <w:r w:rsidRPr="00C51E7A">
              <w:rPr>
                <w:rFonts w:eastAsia="Times New Roman"/>
                <w:sz w:val="18"/>
                <w:szCs w:val="18"/>
              </w:rPr>
              <w:t>о</w:t>
            </w:r>
            <w:r w:rsidRPr="00C51E7A">
              <w:rPr>
                <w:rFonts w:eastAsia="Times New Roman"/>
                <w:sz w:val="18"/>
                <w:szCs w:val="18"/>
              </w:rPr>
              <w:t>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47</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5"/>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Выращивание нетелей, на 900 и 1200 скотомест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51</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385"/>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proofErr w:type="spellStart"/>
            <w:r w:rsidRPr="00C51E7A">
              <w:rPr>
                <w:rFonts w:eastAsia="Times New Roman"/>
                <w:sz w:val="18"/>
                <w:szCs w:val="18"/>
              </w:rPr>
              <w:t>Доращивания</w:t>
            </w:r>
            <w:proofErr w:type="spellEnd"/>
            <w:r w:rsidRPr="00C51E7A">
              <w:rPr>
                <w:rFonts w:eastAsia="Times New Roman"/>
                <w:sz w:val="18"/>
                <w:szCs w:val="18"/>
              </w:rPr>
              <w:t xml:space="preserve"> и откорма крупного рогатого скота, на 3000 скотомест</w:t>
            </w:r>
          </w:p>
        </w:tc>
        <w:tc>
          <w:tcPr>
            <w:tcW w:w="1632" w:type="dxa"/>
            <w:gridSpan w:val="2"/>
            <w:tcBorders>
              <w:top w:val="nil"/>
              <w:left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38</w:t>
            </w:r>
          </w:p>
        </w:tc>
        <w:tc>
          <w:tcPr>
            <w:tcW w:w="2774" w:type="dxa"/>
            <w:tcBorders>
              <w:top w:val="nil"/>
              <w:left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37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Выращивания телят, </w:t>
            </w:r>
            <w:proofErr w:type="spellStart"/>
            <w:r w:rsidRPr="00C51E7A">
              <w:rPr>
                <w:rFonts w:eastAsia="Times New Roman"/>
                <w:sz w:val="18"/>
                <w:szCs w:val="18"/>
              </w:rPr>
              <w:t>доращивания</w:t>
            </w:r>
            <w:proofErr w:type="spellEnd"/>
            <w:r w:rsidRPr="00C51E7A">
              <w:rPr>
                <w:rFonts w:eastAsia="Times New Roman"/>
                <w:sz w:val="18"/>
                <w:szCs w:val="18"/>
              </w:rPr>
              <w:t xml:space="preserve"> и откорма м</w:t>
            </w:r>
            <w:r w:rsidRPr="00C51E7A">
              <w:rPr>
                <w:rFonts w:eastAsia="Times New Roman"/>
                <w:sz w:val="18"/>
                <w:szCs w:val="18"/>
              </w:rPr>
              <w:t>о</w:t>
            </w:r>
            <w:r w:rsidRPr="00C51E7A">
              <w:rPr>
                <w:rFonts w:eastAsia="Times New Roman"/>
                <w:sz w:val="18"/>
                <w:szCs w:val="18"/>
              </w:rPr>
              <w:t>лодняка, на 3000 скотомест</w:t>
            </w:r>
          </w:p>
        </w:tc>
        <w:tc>
          <w:tcPr>
            <w:tcW w:w="1632" w:type="dxa"/>
            <w:gridSpan w:val="2"/>
            <w:tcBorders>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38</w:t>
            </w:r>
          </w:p>
        </w:tc>
        <w:tc>
          <w:tcPr>
            <w:tcW w:w="2774" w:type="dxa"/>
            <w:tcBorders>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Откормочные площадки</w:t>
            </w:r>
          </w:p>
        </w:tc>
        <w:tc>
          <w:tcPr>
            <w:tcW w:w="1929"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1000 скотомест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3000 скотомест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57</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 [2], %                                    крупного рогатого скота </w:t>
            </w:r>
            <w:proofErr w:type="gramStart"/>
            <w:r w:rsidRPr="00C51E7A">
              <w:rPr>
                <w:rFonts w:eastAsia="Times New Roman"/>
                <w:sz w:val="18"/>
                <w:szCs w:val="18"/>
              </w:rPr>
              <w:t>племенные</w:t>
            </w:r>
            <w:proofErr w:type="gramEnd"/>
          </w:p>
        </w:tc>
        <w:tc>
          <w:tcPr>
            <w:tcW w:w="227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Молочные</w:t>
            </w:r>
          </w:p>
        </w:tc>
        <w:tc>
          <w:tcPr>
            <w:tcW w:w="1929" w:type="dxa"/>
            <w:tcBorders>
              <w:top w:val="single" w:sz="4" w:space="0" w:color="auto"/>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400 и 600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46; 52</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800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53</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 [2], %                                    крупного рогатого скота </w:t>
            </w:r>
            <w:proofErr w:type="gramStart"/>
            <w:r w:rsidRPr="00C51E7A">
              <w:rPr>
                <w:rFonts w:eastAsia="Times New Roman"/>
                <w:sz w:val="18"/>
                <w:szCs w:val="18"/>
              </w:rPr>
              <w:t>племенные</w:t>
            </w:r>
            <w:proofErr w:type="gramEnd"/>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400 и 600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47</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800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52</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Выращивание нетелей, на 1000 и 2000 скотомест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52</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[2], %                                    свиноводческие товарные</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Репродукторные</w:t>
            </w:r>
            <w:proofErr w:type="gramEnd"/>
            <w:r w:rsidRPr="00C51E7A">
              <w:rPr>
                <w:rFonts w:eastAsia="Times New Roman"/>
                <w:sz w:val="18"/>
                <w:szCs w:val="18"/>
              </w:rPr>
              <w:t>, на 6000 голов</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Откормочные</w:t>
            </w:r>
            <w:proofErr w:type="gramEnd"/>
            <w:r w:rsidRPr="00C51E7A">
              <w:rPr>
                <w:rFonts w:eastAsia="Times New Roman"/>
                <w:sz w:val="18"/>
                <w:szCs w:val="18"/>
              </w:rPr>
              <w:t>, на 6000 голов</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38</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37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С законченным производственным циклом, на 6000 и 12000 голов</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[2], %                                   свиноводческие племе</w:t>
            </w:r>
            <w:r w:rsidRPr="00C51E7A">
              <w:rPr>
                <w:rFonts w:eastAsia="Times New Roman"/>
                <w:sz w:val="18"/>
                <w:szCs w:val="18"/>
              </w:rPr>
              <w:t>н</w:t>
            </w:r>
            <w:r w:rsidRPr="00C51E7A">
              <w:rPr>
                <w:rFonts w:eastAsia="Times New Roman"/>
                <w:sz w:val="18"/>
                <w:szCs w:val="18"/>
              </w:rPr>
              <w:t>ные</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200 основных маток</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на 300 основных маток</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47</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68"/>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  [2], %                                   </w:t>
            </w:r>
            <w:proofErr w:type="gramStart"/>
            <w:r w:rsidRPr="00C51E7A">
              <w:rPr>
                <w:rFonts w:eastAsia="Times New Roman"/>
                <w:sz w:val="18"/>
                <w:szCs w:val="18"/>
              </w:rPr>
              <w:t>овцеводческие</w:t>
            </w:r>
            <w:proofErr w:type="gramEnd"/>
            <w:r w:rsidRPr="00C51E7A">
              <w:rPr>
                <w:rFonts w:eastAsia="Times New Roman"/>
                <w:sz w:val="18"/>
                <w:szCs w:val="18"/>
              </w:rPr>
              <w:t xml:space="preserve"> размеща</w:t>
            </w:r>
            <w:r w:rsidRPr="00C51E7A">
              <w:rPr>
                <w:rFonts w:eastAsia="Times New Roman"/>
                <w:sz w:val="18"/>
                <w:szCs w:val="18"/>
              </w:rPr>
              <w:t>е</w:t>
            </w:r>
            <w:r w:rsidRPr="00C51E7A">
              <w:rPr>
                <w:rFonts w:eastAsia="Times New Roman"/>
                <w:sz w:val="18"/>
                <w:szCs w:val="18"/>
              </w:rPr>
              <w:lastRenderedPageBreak/>
              <w:t>мые на одной площадке</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lastRenderedPageBreak/>
              <w:t>Специализированные</w:t>
            </w:r>
            <w:r w:rsidRPr="00C51E7A">
              <w:rPr>
                <w:rFonts w:eastAsia="Times New Roman"/>
                <w:sz w:val="18"/>
                <w:szCs w:val="18"/>
              </w:rPr>
              <w:br/>
              <w:t>тонкорунные и полуто</w:t>
            </w:r>
            <w:r w:rsidRPr="00C51E7A">
              <w:rPr>
                <w:rFonts w:eastAsia="Times New Roman"/>
                <w:sz w:val="18"/>
                <w:szCs w:val="18"/>
              </w:rPr>
              <w:t>н</w:t>
            </w:r>
            <w:r w:rsidRPr="00C51E7A">
              <w:rPr>
                <w:rFonts w:eastAsia="Times New Roman"/>
                <w:sz w:val="18"/>
                <w:szCs w:val="18"/>
              </w:rPr>
              <w:lastRenderedPageBreak/>
              <w:t>корунные</w:t>
            </w:r>
          </w:p>
        </w:tc>
        <w:tc>
          <w:tcPr>
            <w:tcW w:w="1929" w:type="dxa"/>
            <w:tcBorders>
              <w:top w:val="nil"/>
              <w:left w:val="nil"/>
              <w:bottom w:val="single" w:sz="4" w:space="0" w:color="auto"/>
              <w:right w:val="single" w:sz="4" w:space="0" w:color="auto"/>
            </w:tcBorders>
            <w:shd w:val="clear" w:color="auto" w:fill="auto"/>
            <w:hideMark/>
          </w:tcPr>
          <w:p w:rsidR="00813ECA" w:rsidRPr="00C51E7A" w:rsidRDefault="00813ECA" w:rsidP="00B7317F">
            <w:pPr>
              <w:ind w:firstLine="0"/>
              <w:jc w:val="center"/>
              <w:rPr>
                <w:rFonts w:eastAsia="Times New Roman"/>
                <w:sz w:val="18"/>
                <w:szCs w:val="18"/>
              </w:rPr>
            </w:pPr>
            <w:r w:rsidRPr="00C51E7A">
              <w:rPr>
                <w:rFonts w:eastAsia="Times New Roman"/>
                <w:sz w:val="18"/>
                <w:szCs w:val="18"/>
              </w:rPr>
              <w:lastRenderedPageBreak/>
              <w:t xml:space="preserve">на </w:t>
            </w:r>
            <w:r w:rsidR="004944C8" w:rsidRPr="00C51E7A">
              <w:rPr>
                <w:rFonts w:eastAsia="Times New Roman"/>
                <w:sz w:val="18"/>
                <w:szCs w:val="18"/>
              </w:rPr>
              <w:t xml:space="preserve">500, 1000, 2000, </w:t>
            </w:r>
            <w:r w:rsidRPr="00C51E7A">
              <w:rPr>
                <w:rFonts w:eastAsia="Times New Roman"/>
                <w:sz w:val="18"/>
                <w:szCs w:val="18"/>
              </w:rPr>
              <w:t xml:space="preserve">3000 и </w:t>
            </w:r>
            <w:r w:rsidR="000609D1" w:rsidRPr="00C51E7A">
              <w:rPr>
                <w:rFonts w:eastAsia="Times New Roman"/>
                <w:sz w:val="18"/>
                <w:szCs w:val="18"/>
              </w:rPr>
              <w:t xml:space="preserve">5000 </w:t>
            </w:r>
            <w:r w:rsidRPr="00C51E7A">
              <w:rPr>
                <w:rFonts w:eastAsia="Times New Roman"/>
                <w:sz w:val="18"/>
                <w:szCs w:val="18"/>
              </w:rPr>
              <w:t>маток</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4944C8" w:rsidP="00633C6F">
            <w:pPr>
              <w:ind w:firstLine="0"/>
              <w:jc w:val="center"/>
              <w:rPr>
                <w:rFonts w:eastAsia="Times New Roman"/>
                <w:sz w:val="18"/>
                <w:szCs w:val="18"/>
              </w:rPr>
            </w:pPr>
            <w:r w:rsidRPr="00C51E7A">
              <w:rPr>
                <w:rFonts w:eastAsia="Times New Roman"/>
                <w:sz w:val="18"/>
                <w:szCs w:val="18"/>
              </w:rPr>
              <w:t xml:space="preserve">40; 45; 55; </w:t>
            </w:r>
            <w:r w:rsidR="00813ECA" w:rsidRPr="00C51E7A">
              <w:rPr>
                <w:rFonts w:eastAsia="Times New Roman"/>
                <w:sz w:val="18"/>
                <w:szCs w:val="18"/>
              </w:rPr>
              <w:t>50; 56</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687"/>
          <w:tblHeader/>
        </w:trPr>
        <w:tc>
          <w:tcPr>
            <w:tcW w:w="1214" w:type="dxa"/>
            <w:vMerge/>
            <w:tcBorders>
              <w:top w:val="nil"/>
              <w:left w:val="single" w:sz="8"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813ECA" w:rsidRPr="00C51E7A" w:rsidRDefault="00813ECA" w:rsidP="00B7317F">
            <w:pPr>
              <w:ind w:firstLine="0"/>
              <w:jc w:val="center"/>
              <w:rPr>
                <w:rFonts w:eastAsia="Times New Roman"/>
                <w:sz w:val="18"/>
                <w:szCs w:val="18"/>
              </w:rPr>
            </w:pPr>
            <w:r w:rsidRPr="00C51E7A">
              <w:rPr>
                <w:rFonts w:eastAsia="Times New Roman"/>
                <w:sz w:val="18"/>
                <w:szCs w:val="18"/>
              </w:rPr>
              <w:t xml:space="preserve">на </w:t>
            </w:r>
            <w:r w:rsidR="000609D1" w:rsidRPr="00C51E7A">
              <w:rPr>
                <w:rFonts w:eastAsia="Times New Roman"/>
                <w:sz w:val="18"/>
                <w:szCs w:val="18"/>
              </w:rPr>
              <w:t xml:space="preserve">500, 1000 и 2000 </w:t>
            </w:r>
            <w:r w:rsidRPr="00C51E7A">
              <w:rPr>
                <w:rFonts w:eastAsia="Times New Roman"/>
                <w:sz w:val="18"/>
                <w:szCs w:val="18"/>
              </w:rPr>
              <w:t>голов ремонтного молодняка</w:t>
            </w:r>
          </w:p>
        </w:tc>
        <w:tc>
          <w:tcPr>
            <w:tcW w:w="1632" w:type="dxa"/>
            <w:gridSpan w:val="2"/>
            <w:tcBorders>
              <w:top w:val="nil"/>
              <w:left w:val="nil"/>
              <w:bottom w:val="nil"/>
              <w:right w:val="single" w:sz="4" w:space="0" w:color="auto"/>
            </w:tcBorders>
            <w:shd w:val="clear" w:color="auto" w:fill="auto"/>
            <w:hideMark/>
          </w:tcPr>
          <w:p w:rsidR="000609D1" w:rsidRPr="00C51E7A" w:rsidRDefault="000609D1" w:rsidP="00633C6F">
            <w:pPr>
              <w:ind w:firstLine="0"/>
              <w:jc w:val="center"/>
              <w:rPr>
                <w:rFonts w:eastAsia="Times New Roman"/>
                <w:sz w:val="18"/>
                <w:szCs w:val="18"/>
              </w:rPr>
            </w:pPr>
            <w:r w:rsidRPr="00C51E7A">
              <w:rPr>
                <w:rFonts w:eastAsia="Times New Roman"/>
                <w:sz w:val="18"/>
                <w:szCs w:val="18"/>
              </w:rPr>
              <w:t>52; 55; 56</w:t>
            </w:r>
          </w:p>
        </w:tc>
        <w:tc>
          <w:tcPr>
            <w:tcW w:w="2774" w:type="dxa"/>
            <w:tcBorders>
              <w:top w:val="nil"/>
              <w:left w:val="nil"/>
              <w:bottom w:val="nil"/>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DB2115">
        <w:trPr>
          <w:trHeight w:val="687"/>
          <w:tblHeader/>
        </w:trPr>
        <w:tc>
          <w:tcPr>
            <w:tcW w:w="1214" w:type="dxa"/>
            <w:tcBorders>
              <w:top w:val="nil"/>
              <w:left w:val="single" w:sz="8" w:space="0" w:color="auto"/>
              <w:right w:val="single" w:sz="4" w:space="0" w:color="auto"/>
            </w:tcBorders>
            <w:shd w:val="clear" w:color="auto" w:fill="auto"/>
          </w:tcPr>
          <w:p w:rsidR="00B7317F" w:rsidRPr="00C51E7A" w:rsidRDefault="00B7317F" w:rsidP="00633C6F">
            <w:pPr>
              <w:ind w:firstLine="0"/>
              <w:jc w:val="left"/>
              <w:rPr>
                <w:rFonts w:eastAsia="Times New Roman"/>
                <w:sz w:val="18"/>
                <w:szCs w:val="18"/>
              </w:rPr>
            </w:pPr>
          </w:p>
        </w:tc>
        <w:tc>
          <w:tcPr>
            <w:tcW w:w="2933" w:type="dxa"/>
            <w:gridSpan w:val="2"/>
            <w:tcBorders>
              <w:left w:val="single" w:sz="4" w:space="0" w:color="auto"/>
              <w:right w:val="single" w:sz="4" w:space="0" w:color="000000"/>
            </w:tcBorders>
            <w:shd w:val="clear" w:color="auto" w:fill="auto"/>
          </w:tcPr>
          <w:p w:rsidR="00B7317F" w:rsidRPr="00C51E7A" w:rsidRDefault="00B7317F" w:rsidP="00633C6F">
            <w:pPr>
              <w:ind w:firstLine="0"/>
              <w:jc w:val="left"/>
              <w:rPr>
                <w:rFonts w:eastAsia="Times New Roman"/>
                <w:sz w:val="18"/>
                <w:szCs w:val="18"/>
              </w:rPr>
            </w:pPr>
          </w:p>
        </w:tc>
        <w:tc>
          <w:tcPr>
            <w:tcW w:w="2271" w:type="dxa"/>
            <w:gridSpan w:val="2"/>
            <w:vMerge w:val="restart"/>
            <w:tcBorders>
              <w:top w:val="nil"/>
              <w:left w:val="single" w:sz="4" w:space="0" w:color="auto"/>
              <w:right w:val="single" w:sz="4" w:space="0" w:color="auto"/>
            </w:tcBorders>
            <w:shd w:val="clear" w:color="auto" w:fill="auto"/>
          </w:tcPr>
          <w:p w:rsidR="00B7317F" w:rsidRPr="00C51E7A" w:rsidRDefault="00B7317F" w:rsidP="00633C6F">
            <w:pPr>
              <w:ind w:firstLine="0"/>
              <w:jc w:val="left"/>
              <w:rPr>
                <w:rFonts w:eastAsia="Times New Roman"/>
                <w:sz w:val="18"/>
                <w:szCs w:val="18"/>
              </w:rPr>
            </w:pPr>
          </w:p>
        </w:tc>
        <w:tc>
          <w:tcPr>
            <w:tcW w:w="2272" w:type="dxa"/>
            <w:tcBorders>
              <w:top w:val="nil"/>
              <w:left w:val="single" w:sz="4" w:space="0" w:color="auto"/>
              <w:bottom w:val="single" w:sz="4" w:space="0" w:color="000000"/>
              <w:right w:val="single" w:sz="4" w:space="0" w:color="auto"/>
            </w:tcBorders>
            <w:shd w:val="clear" w:color="auto" w:fill="auto"/>
          </w:tcPr>
          <w:p w:rsidR="00B7317F" w:rsidRPr="00C51E7A"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tcPr>
          <w:p w:rsidR="00B7317F" w:rsidRPr="00C51E7A" w:rsidRDefault="00B7317F" w:rsidP="004944C8">
            <w:pPr>
              <w:ind w:firstLine="0"/>
              <w:jc w:val="center"/>
              <w:rPr>
                <w:rFonts w:eastAsia="Times New Roman"/>
                <w:sz w:val="18"/>
                <w:szCs w:val="18"/>
              </w:rPr>
            </w:pPr>
            <w:r w:rsidRPr="00C51E7A">
              <w:rPr>
                <w:rFonts w:eastAsia="Times New Roman"/>
                <w:sz w:val="18"/>
                <w:szCs w:val="18"/>
              </w:rPr>
              <w:t>Откормочные моло</w:t>
            </w:r>
            <w:r w:rsidRPr="00C51E7A">
              <w:rPr>
                <w:rFonts w:eastAsia="Times New Roman"/>
                <w:sz w:val="18"/>
                <w:szCs w:val="18"/>
              </w:rPr>
              <w:t>д</w:t>
            </w:r>
            <w:r w:rsidRPr="00C51E7A">
              <w:rPr>
                <w:rFonts w:eastAsia="Times New Roman"/>
                <w:sz w:val="18"/>
                <w:szCs w:val="18"/>
              </w:rPr>
              <w:t>няка и взрослого п</w:t>
            </w:r>
            <w:r w:rsidRPr="00C51E7A">
              <w:rPr>
                <w:rFonts w:eastAsia="Times New Roman"/>
                <w:sz w:val="18"/>
                <w:szCs w:val="18"/>
              </w:rPr>
              <w:t>о</w:t>
            </w:r>
            <w:r w:rsidRPr="00C51E7A">
              <w:rPr>
                <w:rFonts w:eastAsia="Times New Roman"/>
                <w:sz w:val="18"/>
                <w:szCs w:val="18"/>
              </w:rPr>
              <w:t>головья, на 3000 и 5000 голов</w:t>
            </w:r>
          </w:p>
        </w:tc>
        <w:tc>
          <w:tcPr>
            <w:tcW w:w="1632" w:type="dxa"/>
            <w:gridSpan w:val="2"/>
            <w:tcBorders>
              <w:top w:val="nil"/>
              <w:left w:val="nil"/>
              <w:bottom w:val="single" w:sz="4" w:space="0" w:color="auto"/>
              <w:right w:val="single" w:sz="4" w:space="0" w:color="auto"/>
            </w:tcBorders>
            <w:shd w:val="clear" w:color="auto" w:fill="auto"/>
          </w:tcPr>
          <w:p w:rsidR="00B7317F" w:rsidRPr="00C51E7A" w:rsidRDefault="00B7317F" w:rsidP="00633C6F">
            <w:pPr>
              <w:ind w:firstLine="0"/>
              <w:jc w:val="center"/>
              <w:rPr>
                <w:rFonts w:eastAsia="Times New Roman"/>
                <w:strike/>
                <w:sz w:val="18"/>
                <w:szCs w:val="18"/>
              </w:rPr>
            </w:pPr>
            <w:r w:rsidRPr="00C51E7A">
              <w:rPr>
                <w:rFonts w:eastAsia="Times New Roman"/>
                <w:sz w:val="18"/>
                <w:szCs w:val="18"/>
              </w:rPr>
              <w:t>53; 58</w:t>
            </w:r>
          </w:p>
        </w:tc>
        <w:tc>
          <w:tcPr>
            <w:tcW w:w="2774" w:type="dxa"/>
            <w:tcBorders>
              <w:top w:val="nil"/>
              <w:left w:val="nil"/>
              <w:bottom w:val="single" w:sz="4" w:space="0" w:color="auto"/>
              <w:right w:val="single" w:sz="8" w:space="0" w:color="auto"/>
            </w:tcBorders>
            <w:shd w:val="clear" w:color="auto" w:fill="auto"/>
          </w:tcPr>
          <w:p w:rsidR="00B7317F" w:rsidRPr="00C51E7A" w:rsidRDefault="00B7317F" w:rsidP="00633C6F">
            <w:pPr>
              <w:ind w:firstLine="0"/>
              <w:jc w:val="center"/>
              <w:rPr>
                <w:rFonts w:eastAsia="Times New Roman"/>
                <w:sz w:val="18"/>
                <w:szCs w:val="18"/>
              </w:rPr>
            </w:pPr>
          </w:p>
        </w:tc>
      </w:tr>
      <w:tr w:rsidR="00C51E7A" w:rsidRPr="00C51E7A" w:rsidTr="00DB2115">
        <w:trPr>
          <w:trHeight w:val="337"/>
          <w:tblHeader/>
        </w:trPr>
        <w:tc>
          <w:tcPr>
            <w:tcW w:w="1214" w:type="dxa"/>
            <w:vMerge w:val="restart"/>
            <w:tcBorders>
              <w:top w:val="nil"/>
              <w:left w:val="single" w:sz="8"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933" w:type="dxa"/>
            <w:gridSpan w:val="2"/>
            <w:vMerge w:val="restart"/>
            <w:tcBorders>
              <w:left w:val="single" w:sz="4" w:space="0" w:color="auto"/>
              <w:bottom w:val="single" w:sz="4" w:space="0" w:color="000000"/>
              <w:right w:val="single" w:sz="4" w:space="0" w:color="000000"/>
            </w:tcBorders>
            <w:shd w:val="clear" w:color="auto" w:fill="auto"/>
            <w:hideMark/>
          </w:tcPr>
          <w:p w:rsidR="00B7317F" w:rsidRPr="00C51E7A" w:rsidRDefault="00B7317F"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7317F" w:rsidRPr="00C51E7A" w:rsidRDefault="00B7317F" w:rsidP="004944C8">
            <w:pPr>
              <w:ind w:firstLine="0"/>
              <w:jc w:val="center"/>
              <w:rPr>
                <w:rFonts w:eastAsia="Times New Roman"/>
                <w:sz w:val="18"/>
                <w:szCs w:val="18"/>
              </w:rPr>
            </w:pPr>
            <w:proofErr w:type="gramStart"/>
            <w:r w:rsidRPr="00C51E7A">
              <w:rPr>
                <w:rFonts w:eastAsia="Times New Roman"/>
                <w:sz w:val="18"/>
                <w:szCs w:val="18"/>
              </w:rPr>
              <w:t>Специализированные</w:t>
            </w:r>
            <w:r w:rsidRPr="00C51E7A">
              <w:rPr>
                <w:rFonts w:eastAsia="Times New Roman"/>
                <w:sz w:val="18"/>
                <w:szCs w:val="18"/>
              </w:rPr>
              <w:br/>
              <w:t>полугрубошерстного направления</w:t>
            </w:r>
            <w:proofErr w:type="gramEnd"/>
          </w:p>
          <w:p w:rsidR="00B7317F" w:rsidRPr="00C51E7A" w:rsidRDefault="00B7317F" w:rsidP="004944C8">
            <w:pPr>
              <w:ind w:firstLine="0"/>
              <w:jc w:val="center"/>
              <w:rPr>
                <w:rFonts w:eastAsia="Times New Roman"/>
                <w:sz w:val="18"/>
                <w:szCs w:val="18"/>
              </w:rPr>
            </w:pPr>
            <w:r w:rsidRPr="00C51E7A">
              <w:rPr>
                <w:rFonts w:eastAsia="Times New Roman"/>
                <w:sz w:val="18"/>
                <w:szCs w:val="18"/>
              </w:rPr>
              <w:t>продуктивности - мато</w:t>
            </w:r>
            <w:r w:rsidRPr="00C51E7A">
              <w:rPr>
                <w:rFonts w:eastAsia="Times New Roman"/>
                <w:sz w:val="18"/>
                <w:szCs w:val="18"/>
              </w:rPr>
              <w:t>ч</w:t>
            </w:r>
            <w:r w:rsidRPr="00C51E7A">
              <w:rPr>
                <w:rFonts w:eastAsia="Times New Roman"/>
                <w:sz w:val="18"/>
                <w:szCs w:val="18"/>
              </w:rPr>
              <w:t>ные</w:t>
            </w:r>
          </w:p>
        </w:tc>
        <w:tc>
          <w:tcPr>
            <w:tcW w:w="1929" w:type="dxa"/>
            <w:tcBorders>
              <w:top w:val="nil"/>
              <w:left w:val="nil"/>
              <w:bottom w:val="single" w:sz="4" w:space="0" w:color="auto"/>
              <w:right w:val="single" w:sz="4" w:space="0" w:color="auto"/>
            </w:tcBorders>
            <w:shd w:val="clear" w:color="auto" w:fill="auto"/>
            <w:hideMark/>
          </w:tcPr>
          <w:p w:rsidR="00B7317F" w:rsidRPr="00C51E7A" w:rsidRDefault="00B7317F" w:rsidP="004944C8">
            <w:pPr>
              <w:ind w:firstLine="0"/>
              <w:jc w:val="center"/>
              <w:rPr>
                <w:rFonts w:eastAsia="Times New Roman"/>
                <w:sz w:val="18"/>
                <w:szCs w:val="18"/>
              </w:rPr>
            </w:pPr>
            <w:r w:rsidRPr="00C51E7A">
              <w:rPr>
                <w:rFonts w:eastAsia="Times New Roman"/>
                <w:sz w:val="18"/>
                <w:szCs w:val="18"/>
              </w:rPr>
              <w:t>на 250, 300, 500, 1000 и 2000 маток</w:t>
            </w:r>
          </w:p>
        </w:tc>
        <w:tc>
          <w:tcPr>
            <w:tcW w:w="1632" w:type="dxa"/>
            <w:gridSpan w:val="2"/>
            <w:tcBorders>
              <w:top w:val="nil"/>
              <w:left w:val="nil"/>
              <w:bottom w:val="single" w:sz="4" w:space="0" w:color="auto"/>
              <w:right w:val="single" w:sz="4" w:space="0" w:color="auto"/>
            </w:tcBorders>
            <w:shd w:val="clear" w:color="auto" w:fill="auto"/>
            <w:hideMark/>
          </w:tcPr>
          <w:p w:rsidR="00B7317F" w:rsidRPr="00C51E7A" w:rsidRDefault="00B7317F" w:rsidP="004944C8">
            <w:pPr>
              <w:ind w:firstLine="0"/>
              <w:jc w:val="center"/>
              <w:rPr>
                <w:rFonts w:eastAsia="Times New Roman"/>
                <w:sz w:val="18"/>
                <w:szCs w:val="18"/>
              </w:rPr>
            </w:pPr>
            <w:r w:rsidRPr="00C51E7A">
              <w:rPr>
                <w:rFonts w:eastAsia="Times New Roman"/>
                <w:sz w:val="18"/>
                <w:szCs w:val="18"/>
              </w:rPr>
              <w:t>55; 40; 41</w:t>
            </w:r>
          </w:p>
        </w:tc>
        <w:tc>
          <w:tcPr>
            <w:tcW w:w="2774" w:type="dxa"/>
            <w:tcBorders>
              <w:top w:val="nil"/>
              <w:left w:val="nil"/>
              <w:bottom w:val="single" w:sz="4" w:space="0" w:color="auto"/>
              <w:right w:val="single" w:sz="8"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w:t>
            </w:r>
          </w:p>
        </w:tc>
      </w:tr>
      <w:tr w:rsidR="00C51E7A" w:rsidRPr="00C51E7A" w:rsidTr="00DB2115">
        <w:trPr>
          <w:trHeight w:val="613"/>
          <w:tblHeader/>
        </w:trPr>
        <w:tc>
          <w:tcPr>
            <w:tcW w:w="1214" w:type="dxa"/>
            <w:vMerge/>
            <w:tcBorders>
              <w:top w:val="single" w:sz="4" w:space="0" w:color="000000"/>
              <w:left w:val="single" w:sz="8"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7317F" w:rsidRPr="00C51E7A" w:rsidRDefault="00B7317F"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C51E7A" w:rsidRDefault="00B7317F" w:rsidP="00B7317F">
            <w:pPr>
              <w:ind w:firstLine="0"/>
              <w:jc w:val="center"/>
              <w:rPr>
                <w:rFonts w:eastAsia="Times New Roman"/>
                <w:sz w:val="18"/>
                <w:szCs w:val="18"/>
              </w:rPr>
            </w:pPr>
            <w:r w:rsidRPr="00C51E7A">
              <w:rPr>
                <w:rFonts w:eastAsia="Times New Roman"/>
                <w:sz w:val="18"/>
                <w:szCs w:val="18"/>
              </w:rPr>
              <w:t>на 500, 1000, 2000</w:t>
            </w:r>
            <w:r w:rsidRPr="00C51E7A">
              <w:rPr>
                <w:rFonts w:eastAsia="Times New Roman"/>
                <w:strike/>
                <w:sz w:val="18"/>
                <w:szCs w:val="18"/>
              </w:rPr>
              <w:t xml:space="preserve"> </w:t>
            </w:r>
            <w:r w:rsidRPr="00C51E7A">
              <w:rPr>
                <w:rFonts w:eastAsia="Times New Roman"/>
                <w:sz w:val="18"/>
                <w:szCs w:val="18"/>
              </w:rPr>
              <w:t>голов ремонтного молодняка</w:t>
            </w:r>
          </w:p>
        </w:tc>
        <w:tc>
          <w:tcPr>
            <w:tcW w:w="1632" w:type="dxa"/>
            <w:gridSpan w:val="2"/>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trike/>
                <w:sz w:val="18"/>
                <w:szCs w:val="18"/>
              </w:rPr>
            </w:pPr>
            <w:r w:rsidRPr="00C51E7A">
              <w:rPr>
                <w:rFonts w:eastAsia="Times New Roman"/>
                <w:sz w:val="18"/>
                <w:szCs w:val="18"/>
              </w:rPr>
              <w:t>52; 55; 56</w:t>
            </w:r>
          </w:p>
          <w:p w:rsidR="00B7317F" w:rsidRPr="00C51E7A" w:rsidRDefault="00B7317F" w:rsidP="00633C6F">
            <w:pPr>
              <w:ind w:firstLine="0"/>
              <w:jc w:val="center"/>
              <w:rPr>
                <w:rFonts w:eastAsia="Times New Roman"/>
                <w:sz w:val="18"/>
                <w:szCs w:val="18"/>
              </w:rPr>
            </w:pPr>
          </w:p>
        </w:tc>
        <w:tc>
          <w:tcPr>
            <w:tcW w:w="2774" w:type="dxa"/>
            <w:tcBorders>
              <w:top w:val="nil"/>
              <w:left w:val="nil"/>
              <w:bottom w:val="single" w:sz="4" w:space="0" w:color="auto"/>
              <w:right w:val="single" w:sz="8"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834"/>
          <w:tblHeader/>
        </w:trPr>
        <w:tc>
          <w:tcPr>
            <w:tcW w:w="1214" w:type="dxa"/>
            <w:vMerge/>
            <w:tcBorders>
              <w:top w:val="single" w:sz="4" w:space="0" w:color="000000"/>
              <w:left w:val="single" w:sz="8" w:space="0" w:color="auto"/>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7317F" w:rsidRPr="00C51E7A" w:rsidRDefault="00B7317F" w:rsidP="00633C6F">
            <w:pPr>
              <w:ind w:firstLine="0"/>
              <w:jc w:val="left"/>
              <w:rPr>
                <w:rFonts w:eastAsia="Times New Roman"/>
                <w:sz w:val="18"/>
                <w:szCs w:val="18"/>
              </w:rPr>
            </w:pPr>
          </w:p>
        </w:tc>
        <w:tc>
          <w:tcPr>
            <w:tcW w:w="2271" w:type="dxa"/>
            <w:gridSpan w:val="2"/>
            <w:vMerge/>
            <w:tcBorders>
              <w:left w:val="single" w:sz="4" w:space="0" w:color="auto"/>
              <w:bottom w:val="single" w:sz="4" w:space="0" w:color="000000"/>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7317F" w:rsidRPr="00C51E7A"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Откормочные моло</w:t>
            </w:r>
            <w:r w:rsidRPr="00C51E7A">
              <w:rPr>
                <w:rFonts w:eastAsia="Times New Roman"/>
                <w:sz w:val="18"/>
                <w:szCs w:val="18"/>
              </w:rPr>
              <w:t>д</w:t>
            </w:r>
            <w:r w:rsidRPr="00C51E7A">
              <w:rPr>
                <w:rFonts w:eastAsia="Times New Roman"/>
                <w:sz w:val="18"/>
                <w:szCs w:val="18"/>
              </w:rPr>
              <w:t>няка и взрослого п</w:t>
            </w:r>
            <w:r w:rsidRPr="00C51E7A">
              <w:rPr>
                <w:rFonts w:eastAsia="Times New Roman"/>
                <w:sz w:val="18"/>
                <w:szCs w:val="18"/>
              </w:rPr>
              <w:t>о</w:t>
            </w:r>
            <w:r w:rsidRPr="00C51E7A">
              <w:rPr>
                <w:rFonts w:eastAsia="Times New Roman"/>
                <w:sz w:val="18"/>
                <w:szCs w:val="18"/>
              </w:rPr>
              <w:t>головья, на 500, 1000 и 2000 голов</w:t>
            </w:r>
          </w:p>
        </w:tc>
        <w:tc>
          <w:tcPr>
            <w:tcW w:w="1632" w:type="dxa"/>
            <w:gridSpan w:val="2"/>
            <w:tcBorders>
              <w:top w:val="nil"/>
              <w:left w:val="nil"/>
              <w:bottom w:val="single" w:sz="4" w:space="0" w:color="auto"/>
              <w:right w:val="single" w:sz="4"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52; 55; 58</w:t>
            </w:r>
          </w:p>
        </w:tc>
        <w:tc>
          <w:tcPr>
            <w:tcW w:w="2774" w:type="dxa"/>
            <w:tcBorders>
              <w:top w:val="nil"/>
              <w:left w:val="nil"/>
              <w:bottom w:val="single" w:sz="4" w:space="0" w:color="auto"/>
              <w:right w:val="single" w:sz="8" w:space="0" w:color="auto"/>
            </w:tcBorders>
            <w:shd w:val="clear" w:color="auto" w:fill="auto"/>
            <w:hideMark/>
          </w:tcPr>
          <w:p w:rsidR="00B7317F" w:rsidRPr="00C51E7A" w:rsidRDefault="00B7317F" w:rsidP="00633C6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49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val="restart"/>
            <w:tcBorders>
              <w:top w:val="single" w:sz="4" w:space="0" w:color="000000"/>
              <w:left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  [2], %                                   птицеводческие</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Яичного направления</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на 300 тыс. кур-несушек</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143"/>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3561" w:type="dxa"/>
            <w:gridSpan w:val="3"/>
            <w:tcBorders>
              <w:top w:val="nil"/>
              <w:left w:val="nil"/>
              <w:bottom w:val="single" w:sz="4" w:space="0" w:color="auto"/>
              <w:right w:val="single" w:sz="4" w:space="0" w:color="auto"/>
            </w:tcBorders>
            <w:shd w:val="clear" w:color="auto" w:fill="auto"/>
            <w:hideMark/>
          </w:tcPr>
          <w:p w:rsidR="00BB514C" w:rsidRPr="00C51E7A" w:rsidRDefault="00BB514C" w:rsidP="004944C8">
            <w:pPr>
              <w:ind w:firstLine="0"/>
              <w:jc w:val="center"/>
              <w:rPr>
                <w:rFonts w:eastAsia="Times New Roman"/>
                <w:sz w:val="18"/>
                <w:szCs w:val="18"/>
              </w:rPr>
            </w:pPr>
            <w:r w:rsidRPr="00C51E7A">
              <w:rPr>
                <w:rFonts w:eastAsia="Times New Roman"/>
                <w:sz w:val="18"/>
                <w:szCs w:val="18"/>
              </w:rPr>
              <w:t>на 400-500 тыс. кур-несушек: </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190"/>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 xml:space="preserve">зона </w:t>
            </w:r>
            <w:proofErr w:type="spellStart"/>
            <w:r w:rsidRPr="00C51E7A">
              <w:rPr>
                <w:rFonts w:eastAsia="Times New Roman"/>
                <w:sz w:val="18"/>
                <w:szCs w:val="18"/>
              </w:rPr>
              <w:t>промстада</w:t>
            </w:r>
            <w:proofErr w:type="spellEnd"/>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 </w:t>
            </w:r>
          </w:p>
        </w:tc>
      </w:tr>
      <w:tr w:rsidR="00C51E7A" w:rsidRPr="00C51E7A" w:rsidTr="00B7317F">
        <w:trPr>
          <w:trHeight w:val="405"/>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зона ремонтного м</w:t>
            </w:r>
            <w:r w:rsidRPr="00C51E7A">
              <w:rPr>
                <w:rFonts w:eastAsia="Times New Roman"/>
                <w:sz w:val="18"/>
                <w:szCs w:val="18"/>
              </w:rPr>
              <w:t>о</w:t>
            </w:r>
            <w:r w:rsidRPr="00C51E7A">
              <w:rPr>
                <w:rFonts w:eastAsia="Times New Roman"/>
                <w:sz w:val="18"/>
                <w:szCs w:val="18"/>
              </w:rPr>
              <w:t>лодняка</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30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412"/>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зона родительского стада</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31</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11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зона инкубатория</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300"/>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Мясного направления</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 xml:space="preserve">на 3 </w:t>
            </w:r>
            <w:proofErr w:type="gramStart"/>
            <w:r w:rsidRPr="00C51E7A">
              <w:rPr>
                <w:rFonts w:eastAsia="Times New Roman"/>
                <w:sz w:val="18"/>
                <w:szCs w:val="18"/>
              </w:rPr>
              <w:t>млн</w:t>
            </w:r>
            <w:proofErr w:type="gramEnd"/>
            <w:r w:rsidRPr="00C51E7A">
              <w:rPr>
                <w:rFonts w:eastAsia="Times New Roman"/>
                <w:sz w:val="18"/>
                <w:szCs w:val="18"/>
              </w:rPr>
              <w:t xml:space="preserve"> бройлеров</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16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3561" w:type="dxa"/>
            <w:gridSpan w:val="3"/>
            <w:tcBorders>
              <w:top w:val="nil"/>
              <w:left w:val="nil"/>
              <w:bottom w:val="single" w:sz="4" w:space="0" w:color="auto"/>
              <w:right w:val="single" w:sz="4" w:space="0" w:color="auto"/>
            </w:tcBorders>
            <w:shd w:val="clear" w:color="auto" w:fill="auto"/>
            <w:hideMark/>
          </w:tcPr>
          <w:p w:rsidR="00BB514C" w:rsidRPr="00C51E7A" w:rsidRDefault="00BB514C" w:rsidP="004944C8">
            <w:pPr>
              <w:ind w:firstLine="0"/>
              <w:jc w:val="center"/>
              <w:rPr>
                <w:rFonts w:eastAsia="Times New Roman"/>
                <w:sz w:val="18"/>
                <w:szCs w:val="18"/>
              </w:rPr>
            </w:pPr>
            <w:r w:rsidRPr="00C51E7A">
              <w:rPr>
                <w:rFonts w:eastAsia="Times New Roman"/>
                <w:sz w:val="18"/>
                <w:szCs w:val="18"/>
              </w:rPr>
              <w:t xml:space="preserve">на 6 и 10 </w:t>
            </w:r>
            <w:proofErr w:type="gramStart"/>
            <w:r w:rsidRPr="00C51E7A">
              <w:rPr>
                <w:rFonts w:eastAsia="Times New Roman"/>
                <w:sz w:val="18"/>
                <w:szCs w:val="18"/>
              </w:rPr>
              <w:t>млн</w:t>
            </w:r>
            <w:proofErr w:type="gramEnd"/>
            <w:r w:rsidRPr="00C51E7A">
              <w:rPr>
                <w:rFonts w:eastAsia="Times New Roman"/>
                <w:sz w:val="18"/>
                <w:szCs w:val="18"/>
              </w:rPr>
              <w:t xml:space="preserve"> бройлеров: </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 </w:t>
            </w:r>
          </w:p>
        </w:tc>
      </w:tr>
      <w:tr w:rsidR="00C51E7A" w:rsidRPr="00C51E7A" w:rsidTr="00B7317F">
        <w:trPr>
          <w:trHeight w:val="276"/>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 xml:space="preserve">зона </w:t>
            </w:r>
            <w:proofErr w:type="spellStart"/>
            <w:r w:rsidRPr="00C51E7A">
              <w:rPr>
                <w:rFonts w:eastAsia="Times New Roman"/>
                <w:sz w:val="18"/>
                <w:szCs w:val="18"/>
              </w:rPr>
              <w:t>промстада</w:t>
            </w:r>
            <w:proofErr w:type="spellEnd"/>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407"/>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227B92">
            <w:pPr>
              <w:ind w:firstLine="0"/>
              <w:jc w:val="center"/>
              <w:rPr>
                <w:rFonts w:eastAsia="Times New Roman"/>
                <w:sz w:val="18"/>
                <w:szCs w:val="18"/>
              </w:rPr>
            </w:pPr>
            <w:r w:rsidRPr="00C51E7A">
              <w:rPr>
                <w:rFonts w:eastAsia="Times New Roman"/>
                <w:sz w:val="18"/>
                <w:szCs w:val="18"/>
              </w:rPr>
              <w:t>зона ремонтного м</w:t>
            </w:r>
            <w:r w:rsidRPr="00C51E7A">
              <w:rPr>
                <w:rFonts w:eastAsia="Times New Roman"/>
                <w:sz w:val="18"/>
                <w:szCs w:val="18"/>
              </w:rPr>
              <w:t>о</w:t>
            </w:r>
            <w:r w:rsidRPr="00C51E7A">
              <w:rPr>
                <w:rFonts w:eastAsia="Times New Roman"/>
                <w:sz w:val="18"/>
                <w:szCs w:val="18"/>
              </w:rPr>
              <w:t>лодняка</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33</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49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зона родительского стада</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33</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300"/>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зона инкубатория</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32</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43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зона убоя и перер</w:t>
            </w:r>
            <w:r w:rsidRPr="00C51E7A">
              <w:rPr>
                <w:rFonts w:eastAsia="Times New Roman"/>
                <w:sz w:val="18"/>
                <w:szCs w:val="18"/>
              </w:rPr>
              <w:t>а</w:t>
            </w:r>
            <w:r w:rsidRPr="00C51E7A">
              <w:rPr>
                <w:rFonts w:eastAsia="Times New Roman"/>
                <w:sz w:val="18"/>
                <w:szCs w:val="18"/>
              </w:rPr>
              <w:t>ботки</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23</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431"/>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BB514C">
            <w:pPr>
              <w:ind w:firstLine="0"/>
              <w:jc w:val="center"/>
              <w:rPr>
                <w:rFonts w:eastAsia="Times New Roman"/>
                <w:strike/>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proofErr w:type="gramStart"/>
            <w:r w:rsidRPr="00C51E7A">
              <w:rPr>
                <w:rFonts w:eastAsia="Times New Roman"/>
                <w:sz w:val="18"/>
                <w:szCs w:val="18"/>
              </w:rPr>
              <w:t>племенные Яичного направления</w:t>
            </w:r>
            <w:proofErr w:type="gramEnd"/>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proofErr w:type="spellStart"/>
            <w:r w:rsidRPr="00C51E7A">
              <w:rPr>
                <w:rFonts w:eastAsia="Times New Roman"/>
                <w:sz w:val="18"/>
                <w:szCs w:val="18"/>
              </w:rPr>
              <w:t>Племзавод</w:t>
            </w:r>
            <w:proofErr w:type="spellEnd"/>
            <w:r w:rsidRPr="00C51E7A">
              <w:rPr>
                <w:rFonts w:eastAsia="Times New Roman"/>
                <w:sz w:val="18"/>
                <w:szCs w:val="18"/>
              </w:rPr>
              <w:t xml:space="preserve"> на 50 тыс. кур</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24</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481"/>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227B92">
            <w:pPr>
              <w:ind w:firstLine="0"/>
              <w:jc w:val="center"/>
              <w:rPr>
                <w:rFonts w:eastAsia="Times New Roman"/>
                <w:sz w:val="18"/>
                <w:szCs w:val="18"/>
              </w:rPr>
            </w:pPr>
            <w:proofErr w:type="spellStart"/>
            <w:r w:rsidRPr="00C51E7A">
              <w:rPr>
                <w:rFonts w:eastAsia="Times New Roman"/>
                <w:sz w:val="18"/>
                <w:szCs w:val="18"/>
              </w:rPr>
              <w:t>Племзавод</w:t>
            </w:r>
            <w:proofErr w:type="spellEnd"/>
            <w:r w:rsidRPr="00C51E7A">
              <w:rPr>
                <w:rFonts w:eastAsia="Times New Roman"/>
                <w:sz w:val="18"/>
                <w:szCs w:val="18"/>
              </w:rPr>
              <w:t xml:space="preserve"> на 100 тыс. кур</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403"/>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227B92">
            <w:pPr>
              <w:ind w:firstLine="0"/>
              <w:jc w:val="center"/>
              <w:rPr>
                <w:rFonts w:eastAsia="Times New Roman"/>
                <w:sz w:val="18"/>
                <w:szCs w:val="18"/>
              </w:rPr>
            </w:pPr>
            <w:proofErr w:type="spellStart"/>
            <w:r w:rsidRPr="00C51E7A">
              <w:rPr>
                <w:rFonts w:eastAsia="Times New Roman"/>
                <w:sz w:val="18"/>
                <w:szCs w:val="18"/>
              </w:rPr>
              <w:t>Племрепродуктор</w:t>
            </w:r>
            <w:proofErr w:type="spellEnd"/>
            <w:r w:rsidRPr="00C51E7A">
              <w:rPr>
                <w:rFonts w:eastAsia="Times New Roman"/>
                <w:sz w:val="18"/>
                <w:szCs w:val="18"/>
              </w:rPr>
              <w:t xml:space="preserve"> на 100 тыс. кур</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26</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453"/>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proofErr w:type="gramStart"/>
            <w:r w:rsidRPr="00C51E7A">
              <w:rPr>
                <w:rFonts w:eastAsia="Times New Roman"/>
                <w:sz w:val="18"/>
                <w:szCs w:val="18"/>
              </w:rPr>
              <w:t>племенные Мясного направления</w:t>
            </w:r>
            <w:proofErr w:type="gramEnd"/>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227B92">
            <w:pPr>
              <w:ind w:firstLine="0"/>
              <w:jc w:val="center"/>
              <w:rPr>
                <w:rFonts w:eastAsia="Times New Roman"/>
                <w:sz w:val="18"/>
                <w:szCs w:val="18"/>
              </w:rPr>
            </w:pPr>
            <w:proofErr w:type="spellStart"/>
            <w:r w:rsidRPr="00C51E7A">
              <w:rPr>
                <w:rFonts w:eastAsia="Times New Roman"/>
                <w:sz w:val="18"/>
                <w:szCs w:val="18"/>
              </w:rPr>
              <w:t>Племзавод</w:t>
            </w:r>
            <w:proofErr w:type="spellEnd"/>
            <w:r w:rsidRPr="00C51E7A">
              <w:rPr>
                <w:rFonts w:eastAsia="Times New Roman"/>
                <w:sz w:val="18"/>
                <w:szCs w:val="18"/>
              </w:rPr>
              <w:t xml:space="preserve"> на 50 и 100 тыс. кур</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27</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AD24AA">
        <w:trPr>
          <w:trHeight w:val="457"/>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val="restart"/>
            <w:tcBorders>
              <w:left w:val="single" w:sz="4" w:space="0" w:color="auto"/>
              <w:bottom w:val="single" w:sz="4" w:space="0" w:color="000000"/>
              <w:right w:val="single" w:sz="4" w:space="0" w:color="auto"/>
            </w:tcBorders>
            <w:shd w:val="clear" w:color="auto" w:fill="auto"/>
            <w:hideMark/>
          </w:tcPr>
          <w:p w:rsidR="00BB514C" w:rsidRPr="00C51E7A" w:rsidRDefault="00813ECA" w:rsidP="00B7317F">
            <w:pPr>
              <w:ind w:firstLine="0"/>
              <w:jc w:val="center"/>
              <w:rPr>
                <w:rFonts w:eastAsia="Times New Roman"/>
                <w:sz w:val="18"/>
                <w:szCs w:val="18"/>
              </w:rPr>
            </w:pPr>
            <w:r w:rsidRPr="00C51E7A">
              <w:rPr>
                <w:rFonts w:eastAsia="Times New Roman"/>
                <w:sz w:val="18"/>
                <w:szCs w:val="18"/>
              </w:rPr>
              <w:t xml:space="preserve">-//-//-  [2], %                                   </w:t>
            </w:r>
            <w:r w:rsidR="00BB514C" w:rsidRPr="00C51E7A">
              <w:rPr>
                <w:rFonts w:eastAsia="Times New Roman"/>
                <w:sz w:val="18"/>
                <w:szCs w:val="18"/>
              </w:rPr>
              <w:t>Прочие предприятия</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227B92">
            <w:pPr>
              <w:ind w:firstLine="0"/>
              <w:jc w:val="center"/>
              <w:rPr>
                <w:rFonts w:eastAsia="Times New Roman"/>
                <w:sz w:val="18"/>
                <w:szCs w:val="18"/>
              </w:rPr>
            </w:pPr>
            <w:r w:rsidRPr="00C51E7A">
              <w:rPr>
                <w:rFonts w:eastAsia="Times New Roman"/>
                <w:sz w:val="18"/>
                <w:szCs w:val="18"/>
              </w:rPr>
              <w:t>По переработке или</w:t>
            </w:r>
            <w:r w:rsidR="00227B92" w:rsidRPr="00C51E7A">
              <w:rPr>
                <w:rFonts w:eastAsia="Times New Roman"/>
                <w:sz w:val="18"/>
                <w:szCs w:val="18"/>
              </w:rPr>
              <w:t xml:space="preserve"> </w:t>
            </w:r>
            <w:r w:rsidRPr="00C51E7A">
              <w:rPr>
                <w:rFonts w:eastAsia="Times New Roman"/>
                <w:sz w:val="18"/>
                <w:szCs w:val="18"/>
              </w:rPr>
              <w:t>хранению сельскохозяйстве</w:t>
            </w:r>
            <w:r w:rsidRPr="00C51E7A">
              <w:rPr>
                <w:rFonts w:eastAsia="Times New Roman"/>
                <w:sz w:val="18"/>
                <w:szCs w:val="18"/>
              </w:rPr>
              <w:t>н</w:t>
            </w:r>
            <w:r w:rsidRPr="00C51E7A">
              <w:rPr>
                <w:rFonts w:eastAsia="Times New Roman"/>
                <w:sz w:val="18"/>
                <w:szCs w:val="18"/>
              </w:rPr>
              <w:t>ной продукции</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50</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265"/>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По хранению семян и зерна</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BB514C" w:rsidP="00633C6F">
            <w:pPr>
              <w:ind w:firstLine="0"/>
              <w:jc w:val="center"/>
              <w:rPr>
                <w:rFonts w:eastAsia="Times New Roman"/>
                <w:strike/>
                <w:sz w:val="18"/>
                <w:szCs w:val="18"/>
              </w:rPr>
            </w:pPr>
            <w:r w:rsidRPr="00C51E7A">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410"/>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По обработке продовольственного и фуражного зерна</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30</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215"/>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[2], %                                   Фермерские                     (крестьянские) хозяйства</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По производству молока</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335"/>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 xml:space="preserve">По </w:t>
            </w:r>
            <w:proofErr w:type="spellStart"/>
            <w:r w:rsidRPr="00C51E7A">
              <w:rPr>
                <w:rFonts w:eastAsia="Times New Roman"/>
                <w:sz w:val="18"/>
                <w:szCs w:val="18"/>
              </w:rPr>
              <w:t>доращиванию</w:t>
            </w:r>
            <w:proofErr w:type="spellEnd"/>
            <w:r w:rsidRPr="00C51E7A">
              <w:rPr>
                <w:rFonts w:eastAsia="Times New Roman"/>
                <w:sz w:val="18"/>
                <w:szCs w:val="18"/>
              </w:rPr>
              <w:t xml:space="preserve"> и откорму крупного рогатого скота</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326"/>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По откорму свиней (с законченным произво</w:t>
            </w:r>
            <w:r w:rsidRPr="00C51E7A">
              <w:rPr>
                <w:rFonts w:eastAsia="Times New Roman"/>
                <w:sz w:val="18"/>
                <w:szCs w:val="18"/>
              </w:rPr>
              <w:t>д</w:t>
            </w:r>
            <w:r w:rsidRPr="00C51E7A">
              <w:rPr>
                <w:rFonts w:eastAsia="Times New Roman"/>
                <w:sz w:val="18"/>
                <w:szCs w:val="18"/>
              </w:rPr>
              <w:t>ственным циклом)</w:t>
            </w:r>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B7317F">
        <w:trPr>
          <w:trHeight w:val="300"/>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C51E7A"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C51E7A"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C51E7A" w:rsidRDefault="00813ECA" w:rsidP="00633C6F">
            <w:pPr>
              <w:ind w:firstLine="0"/>
              <w:jc w:val="center"/>
              <w:rPr>
                <w:rFonts w:eastAsia="Times New Roman"/>
                <w:sz w:val="18"/>
                <w:szCs w:val="18"/>
              </w:rPr>
            </w:pPr>
            <w:proofErr w:type="gramStart"/>
            <w:r w:rsidRPr="00C51E7A">
              <w:rPr>
                <w:rFonts w:eastAsia="Times New Roman"/>
                <w:sz w:val="18"/>
                <w:szCs w:val="18"/>
              </w:rPr>
              <w:t>Птицеводческие яичного направления</w:t>
            </w:r>
            <w:proofErr w:type="gramEnd"/>
          </w:p>
        </w:tc>
        <w:tc>
          <w:tcPr>
            <w:tcW w:w="1632" w:type="dxa"/>
            <w:gridSpan w:val="2"/>
            <w:tcBorders>
              <w:top w:val="nil"/>
              <w:left w:val="nil"/>
              <w:bottom w:val="single" w:sz="4" w:space="0" w:color="auto"/>
              <w:right w:val="single" w:sz="4"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27</w:t>
            </w:r>
          </w:p>
        </w:tc>
        <w:tc>
          <w:tcPr>
            <w:tcW w:w="2774" w:type="dxa"/>
            <w:tcBorders>
              <w:top w:val="nil"/>
              <w:left w:val="nil"/>
              <w:bottom w:val="single" w:sz="4" w:space="0" w:color="auto"/>
              <w:right w:val="single" w:sz="8" w:space="0" w:color="auto"/>
            </w:tcBorders>
            <w:shd w:val="clear" w:color="auto" w:fill="auto"/>
            <w:hideMark/>
          </w:tcPr>
          <w:p w:rsidR="00813ECA" w:rsidRPr="00C51E7A" w:rsidRDefault="00813ECA"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84"/>
          <w:tblHeader/>
        </w:trPr>
        <w:tc>
          <w:tcPr>
            <w:tcW w:w="1214" w:type="dxa"/>
            <w:vMerge w:val="restart"/>
            <w:tcBorders>
              <w:top w:val="nil"/>
              <w:left w:val="single" w:sz="8" w:space="0" w:color="auto"/>
              <w:right w:val="single" w:sz="4" w:space="0" w:color="auto"/>
            </w:tcBorders>
            <w:shd w:val="clear" w:color="auto" w:fill="auto"/>
            <w:hideMark/>
          </w:tcPr>
          <w:p w:rsidR="000609D1" w:rsidRPr="00C51E7A" w:rsidRDefault="000609D1"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0609D1" w:rsidRPr="00C51E7A" w:rsidRDefault="000609D1" w:rsidP="004C13DE">
            <w:pPr>
              <w:ind w:firstLine="0"/>
              <w:jc w:val="left"/>
              <w:rPr>
                <w:rFonts w:eastAsia="Times New Roman"/>
                <w:sz w:val="18"/>
                <w:szCs w:val="18"/>
              </w:rPr>
            </w:pPr>
            <w:r w:rsidRPr="00C51E7A">
              <w:rPr>
                <w:rFonts w:eastAsia="Times New Roman"/>
                <w:sz w:val="18"/>
                <w:szCs w:val="18"/>
              </w:rPr>
              <w:t>Объекты пищевой промышленн</w:t>
            </w:r>
            <w:r w:rsidRPr="00C51E7A">
              <w:rPr>
                <w:rFonts w:eastAsia="Times New Roman"/>
                <w:sz w:val="18"/>
                <w:szCs w:val="18"/>
              </w:rPr>
              <w:t>о</w:t>
            </w:r>
            <w:r w:rsidRPr="00C51E7A">
              <w:rPr>
                <w:rFonts w:eastAsia="Times New Roman"/>
                <w:sz w:val="18"/>
                <w:szCs w:val="18"/>
              </w:rPr>
              <w:t>сти</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0609D1" w:rsidRPr="00C51E7A" w:rsidRDefault="000609D1" w:rsidP="00633C6F">
            <w:pPr>
              <w:ind w:firstLine="0"/>
              <w:jc w:val="center"/>
              <w:rPr>
                <w:rFonts w:eastAsia="Times New Roman"/>
                <w:sz w:val="18"/>
                <w:szCs w:val="18"/>
              </w:rPr>
            </w:pPr>
            <w:r w:rsidRPr="00C51E7A">
              <w:rPr>
                <w:rFonts w:eastAsia="Times New Roman"/>
                <w:sz w:val="18"/>
                <w:szCs w:val="18"/>
              </w:rPr>
              <w:t>Плотность застройки з</w:t>
            </w:r>
            <w:r w:rsidRPr="00C51E7A">
              <w:rPr>
                <w:rFonts w:eastAsia="Times New Roman"/>
                <w:sz w:val="18"/>
                <w:szCs w:val="18"/>
              </w:rPr>
              <w:t>е</w:t>
            </w:r>
            <w:r w:rsidRPr="00C51E7A">
              <w:rPr>
                <w:rFonts w:eastAsia="Times New Roman"/>
                <w:sz w:val="18"/>
                <w:szCs w:val="18"/>
              </w:rPr>
              <w:t>мельных участков прои</w:t>
            </w:r>
            <w:r w:rsidRPr="00C51E7A">
              <w:rPr>
                <w:rFonts w:eastAsia="Times New Roman"/>
                <w:sz w:val="18"/>
                <w:szCs w:val="18"/>
              </w:rPr>
              <w:t>з</w:t>
            </w:r>
            <w:r w:rsidRPr="00C51E7A">
              <w:rPr>
                <w:rFonts w:eastAsia="Times New Roman"/>
                <w:sz w:val="18"/>
                <w:szCs w:val="18"/>
              </w:rPr>
              <w:t>водственных объектов [1], %</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0609D1" w:rsidRPr="00C51E7A" w:rsidRDefault="000609D1" w:rsidP="00633C6F">
            <w:pPr>
              <w:ind w:firstLine="0"/>
              <w:jc w:val="center"/>
              <w:rPr>
                <w:rFonts w:eastAsia="Times New Roman"/>
                <w:sz w:val="18"/>
                <w:szCs w:val="18"/>
              </w:rPr>
            </w:pPr>
            <w:r w:rsidRPr="00C51E7A">
              <w:rPr>
                <w:rFonts w:eastAsia="Times New Roman"/>
                <w:sz w:val="18"/>
                <w:szCs w:val="18"/>
              </w:rPr>
              <w:t>Сахарные заводы при</w:t>
            </w:r>
            <w:r w:rsidRPr="00C51E7A">
              <w:rPr>
                <w:rFonts w:eastAsia="Times New Roman"/>
                <w:sz w:val="18"/>
                <w:szCs w:val="18"/>
              </w:rPr>
              <w:br/>
              <w:t>переработке свеклы, тыс. тонн/сутки:</w:t>
            </w:r>
          </w:p>
        </w:tc>
        <w:tc>
          <w:tcPr>
            <w:tcW w:w="1929" w:type="dxa"/>
            <w:tcBorders>
              <w:top w:val="nil"/>
              <w:left w:val="nil"/>
              <w:bottom w:val="single" w:sz="4" w:space="0" w:color="auto"/>
              <w:right w:val="single" w:sz="4" w:space="0" w:color="auto"/>
            </w:tcBorders>
            <w:shd w:val="clear" w:color="auto" w:fill="auto"/>
            <w:hideMark/>
          </w:tcPr>
          <w:p w:rsidR="000609D1" w:rsidRPr="00C51E7A" w:rsidRDefault="000609D1" w:rsidP="00633C6F">
            <w:pPr>
              <w:ind w:firstLine="0"/>
              <w:jc w:val="center"/>
              <w:rPr>
                <w:rFonts w:eastAsia="Times New Roman"/>
                <w:sz w:val="18"/>
                <w:szCs w:val="18"/>
              </w:rPr>
            </w:pPr>
            <w:r w:rsidRPr="00C51E7A">
              <w:rPr>
                <w:rFonts w:eastAsia="Times New Roman"/>
                <w:sz w:val="18"/>
                <w:szCs w:val="18"/>
              </w:rPr>
              <w:t>до 3</w:t>
            </w:r>
          </w:p>
        </w:tc>
        <w:tc>
          <w:tcPr>
            <w:tcW w:w="1632" w:type="dxa"/>
            <w:gridSpan w:val="2"/>
            <w:tcBorders>
              <w:top w:val="nil"/>
              <w:left w:val="nil"/>
              <w:bottom w:val="single" w:sz="4" w:space="0" w:color="auto"/>
              <w:right w:val="single" w:sz="4" w:space="0" w:color="auto"/>
            </w:tcBorders>
            <w:shd w:val="clear" w:color="auto" w:fill="auto"/>
            <w:hideMark/>
          </w:tcPr>
          <w:p w:rsidR="000609D1" w:rsidRPr="00C51E7A" w:rsidRDefault="000609D1" w:rsidP="00633C6F">
            <w:pPr>
              <w:ind w:firstLine="0"/>
              <w:jc w:val="center"/>
              <w:rPr>
                <w:rFonts w:eastAsia="Times New Roman"/>
                <w:sz w:val="18"/>
                <w:szCs w:val="18"/>
              </w:rPr>
            </w:pPr>
            <w:r w:rsidRPr="00C51E7A">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0609D1" w:rsidRPr="00C51E7A" w:rsidRDefault="000609D1"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84"/>
          <w:tblHeader/>
        </w:trPr>
        <w:tc>
          <w:tcPr>
            <w:tcW w:w="1214" w:type="dxa"/>
            <w:vMerge/>
            <w:tcBorders>
              <w:left w:val="single" w:sz="8" w:space="0" w:color="auto"/>
              <w:right w:val="single" w:sz="4" w:space="0" w:color="auto"/>
            </w:tcBorders>
            <w:shd w:val="clear" w:color="auto" w:fill="auto"/>
            <w:hideMark/>
          </w:tcPr>
          <w:p w:rsidR="000609D1" w:rsidRPr="00C51E7A" w:rsidRDefault="000609D1"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0609D1" w:rsidRPr="00C51E7A" w:rsidRDefault="000609D1"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0609D1" w:rsidRPr="00C51E7A" w:rsidRDefault="000609D1"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0609D1" w:rsidRPr="00C51E7A" w:rsidRDefault="000609D1"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0609D1" w:rsidRPr="00C51E7A" w:rsidRDefault="000609D1" w:rsidP="00633C6F">
            <w:pPr>
              <w:ind w:firstLine="0"/>
              <w:jc w:val="center"/>
              <w:rPr>
                <w:rFonts w:eastAsia="Times New Roman"/>
                <w:sz w:val="18"/>
                <w:szCs w:val="18"/>
              </w:rPr>
            </w:pPr>
            <w:r w:rsidRPr="00C51E7A">
              <w:rPr>
                <w:rFonts w:eastAsia="Times New Roman"/>
                <w:sz w:val="18"/>
                <w:szCs w:val="18"/>
              </w:rPr>
              <w:t>от 3 до 6</w:t>
            </w:r>
          </w:p>
        </w:tc>
        <w:tc>
          <w:tcPr>
            <w:tcW w:w="1632" w:type="dxa"/>
            <w:gridSpan w:val="2"/>
            <w:tcBorders>
              <w:top w:val="nil"/>
              <w:left w:val="nil"/>
              <w:bottom w:val="single" w:sz="4" w:space="0" w:color="auto"/>
              <w:right w:val="single" w:sz="4" w:space="0" w:color="auto"/>
            </w:tcBorders>
            <w:shd w:val="clear" w:color="auto" w:fill="auto"/>
            <w:hideMark/>
          </w:tcPr>
          <w:p w:rsidR="000609D1" w:rsidRPr="00C51E7A" w:rsidRDefault="000609D1" w:rsidP="00633C6F">
            <w:pPr>
              <w:ind w:firstLine="0"/>
              <w:jc w:val="center"/>
              <w:rPr>
                <w:rFonts w:eastAsia="Times New Roman"/>
                <w:sz w:val="18"/>
                <w:szCs w:val="18"/>
              </w:rPr>
            </w:pPr>
            <w:r w:rsidRPr="00C51E7A">
              <w:rPr>
                <w:rFonts w:eastAsia="Times New Roman"/>
                <w:sz w:val="18"/>
                <w:szCs w:val="18"/>
              </w:rPr>
              <w:t>50</w:t>
            </w:r>
          </w:p>
        </w:tc>
        <w:tc>
          <w:tcPr>
            <w:tcW w:w="2774" w:type="dxa"/>
            <w:tcBorders>
              <w:top w:val="nil"/>
              <w:left w:val="nil"/>
              <w:bottom w:val="single" w:sz="4" w:space="0" w:color="auto"/>
              <w:right w:val="single" w:sz="8" w:space="0" w:color="auto"/>
            </w:tcBorders>
            <w:shd w:val="clear" w:color="auto" w:fill="auto"/>
            <w:hideMark/>
          </w:tcPr>
          <w:p w:rsidR="000609D1" w:rsidRPr="00C51E7A" w:rsidRDefault="000609D1"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val="restart"/>
            <w:tcBorders>
              <w:top w:val="nil"/>
              <w:left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Хлеба и хлебобулочных</w:t>
            </w:r>
            <w:r w:rsidRPr="00C51E7A">
              <w:rPr>
                <w:rFonts w:eastAsia="Times New Roman"/>
                <w:sz w:val="18"/>
                <w:szCs w:val="18"/>
              </w:rPr>
              <w:br/>
              <w:t>изделий производстве</w:t>
            </w:r>
            <w:r w:rsidRPr="00C51E7A">
              <w:rPr>
                <w:rFonts w:eastAsia="Times New Roman"/>
                <w:sz w:val="18"/>
                <w:szCs w:val="18"/>
              </w:rPr>
              <w:t>н</w:t>
            </w:r>
            <w:r w:rsidRPr="00C51E7A">
              <w:rPr>
                <w:rFonts w:eastAsia="Times New Roman"/>
                <w:sz w:val="18"/>
                <w:szCs w:val="18"/>
              </w:rPr>
              <w:t>ной мощностью, тонн/сутки:</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до 45</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37</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84"/>
          <w:tblHeader/>
        </w:trPr>
        <w:tc>
          <w:tcPr>
            <w:tcW w:w="1214" w:type="dxa"/>
            <w:vMerge/>
            <w:tcBorders>
              <w:left w:val="single" w:sz="8" w:space="0" w:color="auto"/>
              <w:right w:val="single" w:sz="4" w:space="0" w:color="auto"/>
            </w:tcBorders>
            <w:shd w:val="clear" w:color="auto" w:fill="auto"/>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tcPr>
          <w:p w:rsidR="00BB514C" w:rsidRPr="00C51E7A" w:rsidRDefault="00BB514C" w:rsidP="00633C6F">
            <w:pPr>
              <w:ind w:firstLine="0"/>
              <w:jc w:val="left"/>
              <w:rPr>
                <w:rFonts w:eastAsia="Times New Roman"/>
                <w:sz w:val="18"/>
                <w:szCs w:val="18"/>
              </w:rPr>
            </w:pPr>
          </w:p>
        </w:tc>
        <w:tc>
          <w:tcPr>
            <w:tcW w:w="2272" w:type="dxa"/>
            <w:vMerge/>
            <w:tcBorders>
              <w:left w:val="single" w:sz="4" w:space="0" w:color="auto"/>
              <w:bottom w:val="single" w:sz="4" w:space="0" w:color="000000"/>
              <w:right w:val="single" w:sz="4" w:space="0" w:color="auto"/>
            </w:tcBorders>
            <w:shd w:val="clear" w:color="auto" w:fill="auto"/>
          </w:tcPr>
          <w:p w:rsidR="00BB514C" w:rsidRPr="00C51E7A" w:rsidRDefault="00BB514C" w:rsidP="00633C6F">
            <w:pPr>
              <w:ind w:firstLine="0"/>
              <w:jc w:val="center"/>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tcPr>
          <w:p w:rsidR="00BB514C" w:rsidRPr="00C51E7A" w:rsidRDefault="00BB514C" w:rsidP="00BB514C">
            <w:pPr>
              <w:ind w:firstLine="0"/>
              <w:jc w:val="center"/>
              <w:rPr>
                <w:rFonts w:eastAsia="Times New Roman"/>
                <w:sz w:val="18"/>
                <w:szCs w:val="18"/>
              </w:rPr>
            </w:pPr>
            <w:r w:rsidRPr="00C51E7A">
              <w:rPr>
                <w:rFonts w:eastAsia="Times New Roman"/>
                <w:sz w:val="18"/>
                <w:szCs w:val="18"/>
              </w:rPr>
              <w:t>более 45</w:t>
            </w:r>
          </w:p>
        </w:tc>
        <w:tc>
          <w:tcPr>
            <w:tcW w:w="1632" w:type="dxa"/>
            <w:gridSpan w:val="2"/>
            <w:tcBorders>
              <w:top w:val="nil"/>
              <w:left w:val="nil"/>
              <w:bottom w:val="single" w:sz="4" w:space="0" w:color="auto"/>
              <w:right w:val="single" w:sz="4" w:space="0" w:color="auto"/>
            </w:tcBorders>
            <w:shd w:val="clear" w:color="auto" w:fill="auto"/>
          </w:tcPr>
          <w:p w:rsidR="00BB514C" w:rsidRPr="00C51E7A" w:rsidRDefault="00BB514C" w:rsidP="00BB514C">
            <w:pPr>
              <w:ind w:firstLine="0"/>
              <w:jc w:val="center"/>
              <w:rPr>
                <w:rFonts w:eastAsia="Times New Roman"/>
                <w:sz w:val="18"/>
                <w:szCs w:val="18"/>
              </w:rPr>
            </w:pPr>
            <w:r w:rsidRPr="00C51E7A">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tcPr>
          <w:p w:rsidR="00BB514C" w:rsidRPr="00C51E7A" w:rsidRDefault="00BB514C" w:rsidP="00633C6F">
            <w:pPr>
              <w:ind w:firstLine="0"/>
              <w:jc w:val="center"/>
              <w:rPr>
                <w:rFonts w:eastAsia="Times New Roman"/>
                <w:sz w:val="18"/>
                <w:szCs w:val="18"/>
              </w:rPr>
            </w:pPr>
          </w:p>
        </w:tc>
      </w:tr>
      <w:tr w:rsidR="00C51E7A" w:rsidRPr="00C51E7A" w:rsidTr="00BB514C">
        <w:trPr>
          <w:trHeight w:val="197"/>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4201" w:type="dxa"/>
            <w:gridSpan w:val="2"/>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BB514C">
            <w:pPr>
              <w:ind w:firstLine="0"/>
              <w:jc w:val="center"/>
              <w:rPr>
                <w:rFonts w:eastAsia="Times New Roman"/>
                <w:sz w:val="18"/>
                <w:szCs w:val="18"/>
              </w:rPr>
            </w:pPr>
            <w:r w:rsidRPr="00C51E7A">
              <w:rPr>
                <w:rFonts w:eastAsia="Times New Roman"/>
                <w:sz w:val="18"/>
                <w:szCs w:val="18"/>
              </w:rPr>
              <w:t>Парфюмерно-косметических изделий</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B7317F">
            <w:pPr>
              <w:ind w:firstLine="0"/>
              <w:jc w:val="center"/>
              <w:rPr>
                <w:rFonts w:eastAsia="Times New Roman"/>
                <w:sz w:val="18"/>
                <w:szCs w:val="18"/>
              </w:rPr>
            </w:pPr>
            <w:r w:rsidRPr="00C51E7A">
              <w:rPr>
                <w:rFonts w:eastAsia="Times New Roman"/>
                <w:sz w:val="18"/>
                <w:szCs w:val="18"/>
              </w:rPr>
              <w:t xml:space="preserve">40 </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72"/>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4201" w:type="dxa"/>
            <w:gridSpan w:val="2"/>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BB514C">
            <w:pPr>
              <w:ind w:firstLine="0"/>
              <w:jc w:val="center"/>
              <w:rPr>
                <w:rFonts w:eastAsia="Times New Roman"/>
                <w:sz w:val="18"/>
                <w:szCs w:val="18"/>
              </w:rPr>
            </w:pPr>
            <w:r w:rsidRPr="00C51E7A">
              <w:rPr>
                <w:rFonts w:eastAsia="Times New Roman"/>
                <w:sz w:val="18"/>
                <w:szCs w:val="18"/>
              </w:rPr>
              <w:t>Плодоовощных консервов</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50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r w:rsidRPr="00C51E7A">
              <w:rPr>
                <w:rFonts w:eastAsia="Times New Roman"/>
                <w:sz w:val="18"/>
                <w:szCs w:val="18"/>
              </w:rPr>
              <w:t>Объекты мясомолочной промы</w:t>
            </w:r>
            <w:r w:rsidRPr="00C51E7A">
              <w:rPr>
                <w:rFonts w:eastAsia="Times New Roman"/>
                <w:sz w:val="18"/>
                <w:szCs w:val="18"/>
              </w:rPr>
              <w:t>ш</w:t>
            </w:r>
            <w:r w:rsidRPr="00C51E7A">
              <w:rPr>
                <w:rFonts w:eastAsia="Times New Roman"/>
                <w:sz w:val="18"/>
                <w:szCs w:val="18"/>
              </w:rPr>
              <w:t>ленности</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Плотность застройки з</w:t>
            </w:r>
            <w:r w:rsidRPr="00C51E7A">
              <w:rPr>
                <w:rFonts w:eastAsia="Times New Roman"/>
                <w:sz w:val="18"/>
                <w:szCs w:val="18"/>
              </w:rPr>
              <w:t>е</w:t>
            </w:r>
            <w:r w:rsidRPr="00C51E7A">
              <w:rPr>
                <w:rFonts w:eastAsia="Times New Roman"/>
                <w:sz w:val="18"/>
                <w:szCs w:val="18"/>
              </w:rPr>
              <w:t>мельных участков прои</w:t>
            </w:r>
            <w:r w:rsidRPr="00C51E7A">
              <w:rPr>
                <w:rFonts w:eastAsia="Times New Roman"/>
                <w:sz w:val="18"/>
                <w:szCs w:val="18"/>
              </w:rPr>
              <w:t>з</w:t>
            </w:r>
            <w:r w:rsidRPr="00C51E7A">
              <w:rPr>
                <w:rFonts w:eastAsia="Times New Roman"/>
                <w:sz w:val="18"/>
                <w:szCs w:val="18"/>
              </w:rPr>
              <w:t>водственных объектов [1], %</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Мяса (с цехами убоя и обескровливания)</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По переработке молока</w:t>
            </w:r>
            <w:r w:rsidRPr="00C51E7A">
              <w:rPr>
                <w:rFonts w:eastAsia="Times New Roman"/>
                <w:sz w:val="18"/>
                <w:szCs w:val="18"/>
              </w:rPr>
              <w:br/>
              <w:t>производственной мо</w:t>
            </w:r>
            <w:r w:rsidRPr="00C51E7A">
              <w:rPr>
                <w:rFonts w:eastAsia="Times New Roman"/>
                <w:sz w:val="18"/>
                <w:szCs w:val="18"/>
              </w:rPr>
              <w:t>щ</w:t>
            </w:r>
            <w:r w:rsidRPr="00C51E7A">
              <w:rPr>
                <w:rFonts w:eastAsia="Times New Roman"/>
                <w:sz w:val="18"/>
                <w:szCs w:val="18"/>
              </w:rPr>
              <w:t xml:space="preserve">ностью в смену, </w:t>
            </w:r>
            <w:proofErr w:type="gramStart"/>
            <w:r w:rsidRPr="00C51E7A">
              <w:rPr>
                <w:rFonts w:eastAsia="Times New Roman"/>
                <w:sz w:val="18"/>
                <w:szCs w:val="18"/>
              </w:rPr>
              <w:t>т</w:t>
            </w:r>
            <w:proofErr w:type="gramEnd"/>
            <w:r w:rsidRPr="00C51E7A">
              <w:rPr>
                <w:rFonts w:eastAsia="Times New Roman"/>
                <w:sz w:val="18"/>
                <w:szCs w:val="18"/>
              </w:rPr>
              <w:t>:</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до 100</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43</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более 100</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654"/>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BB514C" w:rsidRPr="00C51E7A" w:rsidRDefault="00BB514C" w:rsidP="00BB514C">
            <w:pPr>
              <w:ind w:firstLine="0"/>
              <w:jc w:val="center"/>
              <w:rPr>
                <w:rFonts w:eastAsia="Times New Roman"/>
                <w:sz w:val="18"/>
                <w:szCs w:val="18"/>
              </w:rPr>
            </w:pPr>
            <w:proofErr w:type="gramStart"/>
            <w:r w:rsidRPr="00C51E7A">
              <w:rPr>
                <w:rFonts w:eastAsia="Times New Roman"/>
                <w:sz w:val="18"/>
                <w:szCs w:val="18"/>
              </w:rPr>
              <w:t>Гидролизно-дрожжевые</w:t>
            </w:r>
            <w:proofErr w:type="gramEnd"/>
            <w:r w:rsidRPr="00C51E7A">
              <w:rPr>
                <w:rFonts w:eastAsia="Times New Roman"/>
                <w:sz w:val="18"/>
                <w:szCs w:val="18"/>
              </w:rPr>
              <w:t xml:space="preserve">, </w:t>
            </w:r>
            <w:proofErr w:type="spellStart"/>
            <w:r w:rsidRPr="00C51E7A">
              <w:rPr>
                <w:rFonts w:eastAsia="Times New Roman"/>
                <w:sz w:val="18"/>
                <w:szCs w:val="18"/>
              </w:rPr>
              <w:t>фурфурольные</w:t>
            </w:r>
            <w:proofErr w:type="spellEnd"/>
            <w:r w:rsidRPr="00C51E7A">
              <w:rPr>
                <w:rFonts w:eastAsia="Times New Roman"/>
                <w:sz w:val="18"/>
                <w:szCs w:val="18"/>
              </w:rPr>
              <w:t xml:space="preserve">, </w:t>
            </w:r>
            <w:proofErr w:type="spellStart"/>
            <w:r w:rsidRPr="00C51E7A">
              <w:rPr>
                <w:rFonts w:eastAsia="Times New Roman"/>
                <w:sz w:val="18"/>
                <w:szCs w:val="18"/>
              </w:rPr>
              <w:t>белково</w:t>
            </w:r>
            <w:proofErr w:type="spellEnd"/>
            <w:r w:rsidRPr="00C51E7A">
              <w:rPr>
                <w:rFonts w:eastAsia="Times New Roman"/>
                <w:sz w:val="18"/>
                <w:szCs w:val="18"/>
              </w:rPr>
              <w:t>-витаминных концентратов и по производству пр</w:t>
            </w:r>
            <w:r w:rsidRPr="00C51E7A">
              <w:rPr>
                <w:rFonts w:eastAsia="Times New Roman"/>
                <w:sz w:val="18"/>
                <w:szCs w:val="18"/>
              </w:rPr>
              <w:t>е</w:t>
            </w:r>
            <w:r w:rsidRPr="00C51E7A">
              <w:rPr>
                <w:rFonts w:eastAsia="Times New Roman"/>
                <w:sz w:val="18"/>
                <w:szCs w:val="18"/>
              </w:rPr>
              <w:t xml:space="preserve">миксов </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trike/>
                <w:sz w:val="18"/>
                <w:szCs w:val="18"/>
              </w:rPr>
            </w:pPr>
            <w:r w:rsidRPr="00C51E7A">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357"/>
          <w:tblHeader/>
        </w:trPr>
        <w:tc>
          <w:tcPr>
            <w:tcW w:w="1214" w:type="dxa"/>
            <w:vMerge/>
            <w:tcBorders>
              <w:left w:val="single" w:sz="8" w:space="0" w:color="auto"/>
              <w:right w:val="single" w:sz="4" w:space="0" w:color="auto"/>
            </w:tcBorders>
            <w:shd w:val="clear" w:color="auto" w:fill="auto"/>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tcPr>
          <w:p w:rsidR="00BB514C" w:rsidRPr="00C51E7A" w:rsidRDefault="00BB514C"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tcPr>
          <w:p w:rsidR="00BB514C" w:rsidRPr="00C51E7A" w:rsidRDefault="00BB514C" w:rsidP="00BB514C">
            <w:pPr>
              <w:ind w:firstLine="0"/>
              <w:jc w:val="center"/>
              <w:rPr>
                <w:rFonts w:eastAsia="Times New Roman"/>
                <w:sz w:val="18"/>
                <w:szCs w:val="18"/>
              </w:rPr>
            </w:pPr>
            <w:r w:rsidRPr="00C51E7A">
              <w:rPr>
                <w:rFonts w:eastAsia="Times New Roman"/>
                <w:sz w:val="18"/>
                <w:szCs w:val="18"/>
              </w:rPr>
              <w:t>Комбинированные кормовые заводы, элеваторы и хлебоприемные предприятия</w:t>
            </w:r>
          </w:p>
        </w:tc>
        <w:tc>
          <w:tcPr>
            <w:tcW w:w="1632" w:type="dxa"/>
            <w:gridSpan w:val="2"/>
            <w:tcBorders>
              <w:top w:val="nil"/>
              <w:left w:val="nil"/>
              <w:bottom w:val="single" w:sz="4" w:space="0" w:color="auto"/>
              <w:right w:val="single" w:sz="4" w:space="0" w:color="auto"/>
            </w:tcBorders>
            <w:shd w:val="clear" w:color="auto" w:fill="auto"/>
          </w:tcPr>
          <w:p w:rsidR="00BB514C" w:rsidRPr="00C51E7A" w:rsidRDefault="00BB514C" w:rsidP="00633C6F">
            <w:pPr>
              <w:ind w:firstLine="0"/>
              <w:jc w:val="center"/>
              <w:rPr>
                <w:rFonts w:eastAsia="Times New Roman"/>
                <w:sz w:val="18"/>
                <w:szCs w:val="18"/>
              </w:rPr>
            </w:pPr>
            <w:r w:rsidRPr="00C51E7A">
              <w:rPr>
                <w:rFonts w:eastAsia="Times New Roman"/>
                <w:sz w:val="18"/>
                <w:szCs w:val="18"/>
              </w:rPr>
              <w:t>41</w:t>
            </w:r>
          </w:p>
        </w:tc>
        <w:tc>
          <w:tcPr>
            <w:tcW w:w="2774" w:type="dxa"/>
            <w:tcBorders>
              <w:top w:val="nil"/>
              <w:left w:val="nil"/>
              <w:bottom w:val="single" w:sz="4" w:space="0" w:color="auto"/>
              <w:right w:val="single" w:sz="8" w:space="0" w:color="auto"/>
            </w:tcBorders>
            <w:shd w:val="clear" w:color="auto" w:fill="auto"/>
          </w:tcPr>
          <w:p w:rsidR="00BB514C" w:rsidRPr="00C51E7A" w:rsidRDefault="00BB514C" w:rsidP="00633C6F">
            <w:pPr>
              <w:ind w:firstLine="0"/>
              <w:jc w:val="center"/>
              <w:rPr>
                <w:rFonts w:eastAsia="Times New Roman"/>
                <w:sz w:val="18"/>
                <w:szCs w:val="18"/>
              </w:rPr>
            </w:pPr>
          </w:p>
        </w:tc>
      </w:tr>
      <w:tr w:rsidR="00C51E7A" w:rsidRPr="00C51E7A" w:rsidTr="00BB514C">
        <w:trPr>
          <w:trHeight w:val="139"/>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Комбинаты хлебопродуктов</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42</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199"/>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roofErr w:type="spellStart"/>
            <w:r w:rsidRPr="00C51E7A">
              <w:rPr>
                <w:rFonts w:eastAsia="Times New Roman"/>
                <w:sz w:val="18"/>
                <w:szCs w:val="18"/>
              </w:rPr>
              <w:t>Общетоварные</w:t>
            </w:r>
            <w:proofErr w:type="spellEnd"/>
            <w:r w:rsidRPr="00C51E7A">
              <w:rPr>
                <w:rFonts w:eastAsia="Times New Roman"/>
                <w:sz w:val="18"/>
                <w:szCs w:val="18"/>
              </w:rPr>
              <w:t xml:space="preserve"> склады</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Площадь складов [5], кв. м,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Продовольственных тов</w:t>
            </w:r>
            <w:r w:rsidRPr="00C51E7A">
              <w:rPr>
                <w:rFonts w:eastAsia="Times New Roman"/>
                <w:sz w:val="18"/>
                <w:szCs w:val="18"/>
              </w:rPr>
              <w:t>а</w:t>
            </w:r>
            <w:r w:rsidRPr="00C51E7A">
              <w:rPr>
                <w:rFonts w:eastAsia="Times New Roman"/>
                <w:sz w:val="18"/>
                <w:szCs w:val="18"/>
              </w:rPr>
              <w:t>ров</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77</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01"/>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B87192">
            <w:pPr>
              <w:ind w:firstLine="0"/>
              <w:jc w:val="center"/>
              <w:rPr>
                <w:rFonts w:eastAsia="Times New Roman"/>
                <w:sz w:val="18"/>
                <w:szCs w:val="18"/>
              </w:rPr>
            </w:pPr>
            <w:r w:rsidRPr="00C51E7A">
              <w:rPr>
                <w:rFonts w:eastAsia="Times New Roman"/>
                <w:sz w:val="18"/>
                <w:szCs w:val="18"/>
              </w:rPr>
              <w:t xml:space="preserve">для сельских </w:t>
            </w:r>
            <w:r w:rsidR="00B87192" w:rsidRPr="00C51E7A">
              <w:rPr>
                <w:rFonts w:eastAsia="Times New Roman"/>
                <w:sz w:val="18"/>
                <w:szCs w:val="18"/>
              </w:rPr>
              <w:t>терр</w:t>
            </w:r>
            <w:r w:rsidR="00B87192" w:rsidRPr="00C51E7A">
              <w:rPr>
                <w:rFonts w:eastAsia="Times New Roman"/>
                <w:sz w:val="18"/>
                <w:szCs w:val="18"/>
              </w:rPr>
              <w:t>и</w:t>
            </w:r>
            <w:r w:rsidR="00B87192" w:rsidRPr="00C51E7A">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19</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66"/>
          <w:tblHeader/>
        </w:trPr>
        <w:tc>
          <w:tcPr>
            <w:tcW w:w="1214" w:type="dxa"/>
            <w:vMerge w:val="restart"/>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Непродовольственных товаров</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217</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25"/>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87192" w:rsidP="00633C6F">
            <w:pPr>
              <w:ind w:firstLine="0"/>
              <w:jc w:val="center"/>
              <w:rPr>
                <w:rFonts w:eastAsia="Times New Roman"/>
                <w:sz w:val="18"/>
                <w:szCs w:val="18"/>
              </w:rPr>
            </w:pPr>
            <w:r w:rsidRPr="00C51E7A">
              <w:rPr>
                <w:rFonts w:eastAsia="Times New Roman"/>
                <w:sz w:val="18"/>
                <w:szCs w:val="18"/>
              </w:rPr>
              <w:t>для сельских терр</w:t>
            </w:r>
            <w:r w:rsidRPr="00C51E7A">
              <w:rPr>
                <w:rFonts w:eastAsia="Times New Roman"/>
                <w:sz w:val="18"/>
                <w:szCs w:val="18"/>
              </w:rPr>
              <w:t>и</w:t>
            </w:r>
            <w:r w:rsidRPr="00C51E7A">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193</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03"/>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Размеры земельных участков [5], кв. м,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Продовольственных тов</w:t>
            </w:r>
            <w:r w:rsidRPr="00C51E7A">
              <w:rPr>
                <w:rFonts w:eastAsia="Times New Roman"/>
                <w:sz w:val="18"/>
                <w:szCs w:val="18"/>
              </w:rPr>
              <w:t>а</w:t>
            </w:r>
            <w:r w:rsidRPr="00C51E7A">
              <w:rPr>
                <w:rFonts w:eastAsia="Times New Roman"/>
                <w:sz w:val="18"/>
                <w:szCs w:val="18"/>
              </w:rPr>
              <w:t>ров</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для городов,</w:t>
            </w:r>
            <w:r w:rsidRPr="00C51E7A">
              <w:rPr>
                <w:rFonts w:eastAsia="Times New Roman"/>
                <w:sz w:val="18"/>
                <w:szCs w:val="18"/>
              </w:rPr>
              <w:br/>
              <w:t>одноэтажные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310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693"/>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для городов,</w:t>
            </w:r>
            <w:r w:rsidRPr="00C51E7A">
              <w:rPr>
                <w:rFonts w:eastAsia="Times New Roman"/>
                <w:sz w:val="18"/>
                <w:szCs w:val="18"/>
              </w:rPr>
              <w:br/>
              <w:t>многоэтажные скл</w:t>
            </w:r>
            <w:r w:rsidRPr="00C51E7A">
              <w:rPr>
                <w:rFonts w:eastAsia="Times New Roman"/>
                <w:sz w:val="18"/>
                <w:szCs w:val="18"/>
              </w:rPr>
              <w:t>а</w:t>
            </w:r>
            <w:r w:rsidRPr="00C51E7A">
              <w:rPr>
                <w:rFonts w:eastAsia="Times New Roman"/>
                <w:sz w:val="18"/>
                <w:szCs w:val="18"/>
              </w:rPr>
              <w:t>ды</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210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19"/>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87192" w:rsidP="00633C6F">
            <w:pPr>
              <w:ind w:firstLine="0"/>
              <w:jc w:val="center"/>
              <w:rPr>
                <w:rFonts w:eastAsia="Times New Roman"/>
                <w:sz w:val="18"/>
                <w:szCs w:val="18"/>
              </w:rPr>
            </w:pPr>
            <w:r w:rsidRPr="00C51E7A">
              <w:rPr>
                <w:rFonts w:eastAsia="Times New Roman"/>
                <w:sz w:val="18"/>
                <w:szCs w:val="18"/>
              </w:rPr>
              <w:t>для сельских терр</w:t>
            </w:r>
            <w:r w:rsidRPr="00C51E7A">
              <w:rPr>
                <w:rFonts w:eastAsia="Times New Roman"/>
                <w:sz w:val="18"/>
                <w:szCs w:val="18"/>
              </w:rPr>
              <w:t>и</w:t>
            </w:r>
            <w:r w:rsidRPr="00C51E7A">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60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99"/>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Непродовольственных товаров</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для городов,</w:t>
            </w:r>
            <w:r w:rsidRPr="00C51E7A">
              <w:rPr>
                <w:rFonts w:eastAsia="Times New Roman"/>
                <w:sz w:val="18"/>
                <w:szCs w:val="18"/>
              </w:rPr>
              <w:br/>
              <w:t>одноэтажные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740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27"/>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4C13DE">
            <w:pPr>
              <w:ind w:firstLine="0"/>
              <w:jc w:val="center"/>
              <w:rPr>
                <w:rFonts w:eastAsia="Times New Roman"/>
                <w:sz w:val="18"/>
                <w:szCs w:val="18"/>
              </w:rPr>
            </w:pPr>
            <w:r w:rsidRPr="00C51E7A">
              <w:rPr>
                <w:rFonts w:eastAsia="Times New Roman"/>
                <w:sz w:val="18"/>
                <w:szCs w:val="18"/>
              </w:rPr>
              <w:t>для городов, мног</w:t>
            </w:r>
            <w:r w:rsidRPr="00C51E7A">
              <w:rPr>
                <w:rFonts w:eastAsia="Times New Roman"/>
                <w:sz w:val="18"/>
                <w:szCs w:val="18"/>
              </w:rPr>
              <w:t>о</w:t>
            </w:r>
            <w:r w:rsidRPr="00C51E7A">
              <w:rPr>
                <w:rFonts w:eastAsia="Times New Roman"/>
                <w:sz w:val="18"/>
                <w:szCs w:val="18"/>
              </w:rPr>
              <w:t>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490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399"/>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87192" w:rsidP="00633C6F">
            <w:pPr>
              <w:ind w:firstLine="0"/>
              <w:jc w:val="center"/>
              <w:rPr>
                <w:rFonts w:eastAsia="Times New Roman"/>
                <w:sz w:val="18"/>
                <w:szCs w:val="18"/>
              </w:rPr>
            </w:pPr>
            <w:r w:rsidRPr="00C51E7A">
              <w:rPr>
                <w:rFonts w:eastAsia="Times New Roman"/>
                <w:sz w:val="18"/>
                <w:szCs w:val="18"/>
              </w:rPr>
              <w:t>для сельских терр</w:t>
            </w:r>
            <w:r w:rsidRPr="00C51E7A">
              <w:rPr>
                <w:rFonts w:eastAsia="Times New Roman"/>
                <w:sz w:val="18"/>
                <w:szCs w:val="18"/>
              </w:rPr>
              <w:t>и</w:t>
            </w:r>
            <w:r w:rsidRPr="00C51E7A">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580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23"/>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r w:rsidRPr="00C51E7A">
              <w:rPr>
                <w:rFonts w:eastAsia="Times New Roman"/>
                <w:sz w:val="18"/>
                <w:szCs w:val="18"/>
              </w:rPr>
              <w:t>Специализированные склады</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Вместимость складов [5], т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5633B6">
            <w:pPr>
              <w:ind w:firstLine="0"/>
              <w:jc w:val="center"/>
              <w:rPr>
                <w:rFonts w:eastAsia="Times New Roman"/>
                <w:sz w:val="18"/>
                <w:szCs w:val="18"/>
              </w:rPr>
            </w:pPr>
            <w:r w:rsidRPr="00C51E7A">
              <w:rPr>
                <w:rFonts w:eastAsia="Times New Roman"/>
                <w:sz w:val="18"/>
                <w:szCs w:val="18"/>
              </w:rPr>
              <w:t>Холодильники распред</w:t>
            </w:r>
            <w:r w:rsidRPr="00C51E7A">
              <w:rPr>
                <w:rFonts w:eastAsia="Times New Roman"/>
                <w:sz w:val="18"/>
                <w:szCs w:val="18"/>
              </w:rPr>
              <w:t>е</w:t>
            </w:r>
            <w:r w:rsidRPr="00C51E7A">
              <w:rPr>
                <w:rFonts w:eastAsia="Times New Roman"/>
                <w:sz w:val="18"/>
                <w:szCs w:val="18"/>
              </w:rPr>
              <w:t>лительные (для хранения мяса</w:t>
            </w:r>
            <w:r w:rsidR="005633B6" w:rsidRPr="00C51E7A">
              <w:rPr>
                <w:rFonts w:eastAsia="Times New Roman"/>
                <w:sz w:val="18"/>
                <w:szCs w:val="18"/>
              </w:rPr>
              <w:t xml:space="preserve"> </w:t>
            </w:r>
            <w:r w:rsidRPr="00C51E7A">
              <w:rPr>
                <w:rFonts w:eastAsia="Times New Roman"/>
                <w:sz w:val="18"/>
                <w:szCs w:val="18"/>
              </w:rPr>
              <w:t>и мясных продуктов, рыбы и рыбопродуктов, масла, животного жира, молочных продуктов и яиц)</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27</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10"/>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87192" w:rsidP="00633C6F">
            <w:pPr>
              <w:ind w:firstLine="0"/>
              <w:jc w:val="center"/>
              <w:rPr>
                <w:rFonts w:eastAsia="Times New Roman"/>
                <w:sz w:val="18"/>
                <w:szCs w:val="18"/>
              </w:rPr>
            </w:pPr>
            <w:r w:rsidRPr="00C51E7A">
              <w:rPr>
                <w:rFonts w:eastAsia="Times New Roman"/>
                <w:sz w:val="18"/>
                <w:szCs w:val="18"/>
              </w:rPr>
              <w:t>для сельских терр</w:t>
            </w:r>
            <w:r w:rsidRPr="00C51E7A">
              <w:rPr>
                <w:rFonts w:eastAsia="Times New Roman"/>
                <w:sz w:val="18"/>
                <w:szCs w:val="18"/>
              </w:rPr>
              <w:t>и</w:t>
            </w:r>
            <w:r w:rsidRPr="00C51E7A">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10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300"/>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proofErr w:type="spellStart"/>
            <w:r w:rsidRPr="00C51E7A">
              <w:rPr>
                <w:rFonts w:eastAsia="Times New Roman"/>
                <w:sz w:val="18"/>
                <w:szCs w:val="18"/>
              </w:rPr>
              <w:t>Фруктохранилища</w:t>
            </w:r>
            <w:proofErr w:type="spellEnd"/>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17</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80"/>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87192" w:rsidP="00633C6F">
            <w:pPr>
              <w:ind w:firstLine="0"/>
              <w:jc w:val="center"/>
              <w:rPr>
                <w:rFonts w:eastAsia="Times New Roman"/>
                <w:sz w:val="18"/>
                <w:szCs w:val="18"/>
              </w:rPr>
            </w:pPr>
            <w:r w:rsidRPr="00C51E7A">
              <w:rPr>
                <w:rFonts w:eastAsia="Times New Roman"/>
                <w:sz w:val="18"/>
                <w:szCs w:val="18"/>
              </w:rPr>
              <w:t>для сельских терр</w:t>
            </w:r>
            <w:r w:rsidRPr="00C51E7A">
              <w:rPr>
                <w:rFonts w:eastAsia="Times New Roman"/>
                <w:sz w:val="18"/>
                <w:szCs w:val="18"/>
              </w:rPr>
              <w:t>и</w:t>
            </w:r>
            <w:r w:rsidRPr="00C51E7A">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90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186"/>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proofErr w:type="spellStart"/>
            <w:r w:rsidRPr="00C51E7A">
              <w:rPr>
                <w:rFonts w:eastAsia="Times New Roman"/>
                <w:sz w:val="18"/>
                <w:szCs w:val="18"/>
              </w:rPr>
              <w:t>Овощехранилиша</w:t>
            </w:r>
            <w:proofErr w:type="spellEnd"/>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54</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80"/>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87192" w:rsidP="00633C6F">
            <w:pPr>
              <w:ind w:firstLine="0"/>
              <w:jc w:val="center"/>
              <w:rPr>
                <w:rFonts w:eastAsia="Times New Roman"/>
                <w:sz w:val="18"/>
                <w:szCs w:val="18"/>
              </w:rPr>
            </w:pPr>
            <w:r w:rsidRPr="00C51E7A">
              <w:rPr>
                <w:rFonts w:eastAsia="Times New Roman"/>
                <w:sz w:val="18"/>
                <w:szCs w:val="18"/>
              </w:rPr>
              <w:t>для сельских терр</w:t>
            </w:r>
            <w:r w:rsidRPr="00C51E7A">
              <w:rPr>
                <w:rFonts w:eastAsia="Times New Roman"/>
                <w:sz w:val="18"/>
                <w:szCs w:val="18"/>
              </w:rPr>
              <w:t>и</w:t>
            </w:r>
            <w:r w:rsidRPr="00C51E7A">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90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181"/>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Картофелехранилища</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57</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80"/>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87192" w:rsidP="00633C6F">
            <w:pPr>
              <w:ind w:firstLine="0"/>
              <w:jc w:val="center"/>
              <w:rPr>
                <w:rFonts w:eastAsia="Times New Roman"/>
                <w:sz w:val="18"/>
                <w:szCs w:val="18"/>
              </w:rPr>
            </w:pPr>
            <w:r w:rsidRPr="00C51E7A">
              <w:rPr>
                <w:rFonts w:eastAsia="Times New Roman"/>
                <w:sz w:val="18"/>
                <w:szCs w:val="18"/>
              </w:rPr>
              <w:t>для сельских терр</w:t>
            </w:r>
            <w:r w:rsidRPr="00C51E7A">
              <w:rPr>
                <w:rFonts w:eastAsia="Times New Roman"/>
                <w:sz w:val="18"/>
                <w:szCs w:val="18"/>
              </w:rPr>
              <w:t>и</w:t>
            </w:r>
            <w:r w:rsidRPr="00C51E7A">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90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178"/>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val="restart"/>
            <w:tcBorders>
              <w:top w:val="nil"/>
              <w:left w:val="single" w:sz="4" w:space="0" w:color="auto"/>
              <w:bottom w:val="nil"/>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Размеры земельных участков [5], кв. м,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227B92">
            <w:pPr>
              <w:ind w:firstLine="0"/>
              <w:jc w:val="center"/>
              <w:rPr>
                <w:rFonts w:eastAsia="Times New Roman"/>
                <w:sz w:val="18"/>
                <w:szCs w:val="18"/>
              </w:rPr>
            </w:pPr>
            <w:r w:rsidRPr="00C51E7A">
              <w:rPr>
                <w:rFonts w:eastAsia="Times New Roman"/>
                <w:sz w:val="18"/>
                <w:szCs w:val="18"/>
              </w:rPr>
              <w:t>Холодильники распред</w:t>
            </w:r>
            <w:r w:rsidRPr="00C51E7A">
              <w:rPr>
                <w:rFonts w:eastAsia="Times New Roman"/>
                <w:sz w:val="18"/>
                <w:szCs w:val="18"/>
              </w:rPr>
              <w:t>е</w:t>
            </w:r>
            <w:r w:rsidRPr="00C51E7A">
              <w:rPr>
                <w:rFonts w:eastAsia="Times New Roman"/>
                <w:sz w:val="18"/>
                <w:szCs w:val="18"/>
              </w:rPr>
              <w:t>лительные (для хранения мяса и мясных продуктов, рыбы и рыбопродуктов, масла, животного жира, молочных продуктов и яиц)</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для городов,</w:t>
            </w:r>
            <w:r w:rsidR="00864EC9" w:rsidRPr="00C51E7A">
              <w:rPr>
                <w:rFonts w:eastAsia="Times New Roman"/>
                <w:sz w:val="18"/>
                <w:szCs w:val="18"/>
              </w:rPr>
              <w:t xml:space="preserve"> одн</w:t>
            </w:r>
            <w:r w:rsidR="00864EC9" w:rsidRPr="00C51E7A">
              <w:rPr>
                <w:rFonts w:eastAsia="Times New Roman"/>
                <w:sz w:val="18"/>
                <w:szCs w:val="18"/>
              </w:rPr>
              <w:t>о</w:t>
            </w:r>
            <w:r w:rsidR="00864EC9" w:rsidRPr="00C51E7A">
              <w:rPr>
                <w:rFonts w:eastAsia="Times New Roman"/>
                <w:sz w:val="18"/>
                <w:szCs w:val="18"/>
              </w:rPr>
              <w:t>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190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nil"/>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864EC9" w:rsidP="00633C6F">
            <w:pPr>
              <w:ind w:firstLine="0"/>
              <w:jc w:val="center"/>
              <w:rPr>
                <w:rFonts w:eastAsia="Times New Roman"/>
                <w:sz w:val="18"/>
                <w:szCs w:val="18"/>
              </w:rPr>
            </w:pPr>
            <w:r w:rsidRPr="00C51E7A">
              <w:rPr>
                <w:rFonts w:eastAsia="Times New Roman"/>
                <w:sz w:val="18"/>
                <w:szCs w:val="18"/>
              </w:rPr>
              <w:t>для городов, мног</w:t>
            </w:r>
            <w:r w:rsidRPr="00C51E7A">
              <w:rPr>
                <w:rFonts w:eastAsia="Times New Roman"/>
                <w:sz w:val="18"/>
                <w:szCs w:val="18"/>
              </w:rPr>
              <w:t>о</w:t>
            </w:r>
            <w:r w:rsidRPr="00C51E7A">
              <w:rPr>
                <w:rFonts w:eastAsia="Times New Roman"/>
                <w:sz w:val="18"/>
                <w:szCs w:val="18"/>
              </w:rPr>
              <w:t>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70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nil"/>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87192" w:rsidP="00B7317F">
            <w:pPr>
              <w:ind w:firstLine="0"/>
              <w:jc w:val="center"/>
              <w:rPr>
                <w:rFonts w:eastAsia="Times New Roman"/>
                <w:sz w:val="18"/>
                <w:szCs w:val="18"/>
              </w:rPr>
            </w:pPr>
            <w:r w:rsidRPr="00C51E7A">
              <w:rPr>
                <w:rFonts w:eastAsia="Times New Roman"/>
                <w:sz w:val="18"/>
                <w:szCs w:val="18"/>
              </w:rPr>
              <w:t>для сельских терр</w:t>
            </w:r>
            <w:r w:rsidRPr="00C51E7A">
              <w:rPr>
                <w:rFonts w:eastAsia="Times New Roman"/>
                <w:sz w:val="18"/>
                <w:szCs w:val="18"/>
              </w:rPr>
              <w:t>и</w:t>
            </w:r>
            <w:r w:rsidRPr="00C51E7A">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99"/>
          <w:tblHeader/>
        </w:trPr>
        <w:tc>
          <w:tcPr>
            <w:tcW w:w="1214" w:type="dxa"/>
            <w:vMerge w:val="restart"/>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val="restart"/>
            <w:tcBorders>
              <w:top w:val="nil"/>
              <w:left w:val="single" w:sz="4" w:space="0" w:color="auto"/>
              <w:bottom w:val="nil"/>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nil"/>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proofErr w:type="spellStart"/>
            <w:r w:rsidRPr="00C51E7A">
              <w:rPr>
                <w:rFonts w:eastAsia="Times New Roman"/>
                <w:sz w:val="18"/>
                <w:szCs w:val="18"/>
              </w:rPr>
              <w:t>Фруктохранилища</w:t>
            </w:r>
            <w:proofErr w:type="spellEnd"/>
            <w:r w:rsidRPr="00C51E7A">
              <w:rPr>
                <w:rFonts w:eastAsia="Times New Roman"/>
                <w:sz w:val="18"/>
                <w:szCs w:val="18"/>
              </w:rPr>
              <w:t>, ов</w:t>
            </w:r>
            <w:r w:rsidRPr="00C51E7A">
              <w:rPr>
                <w:rFonts w:eastAsia="Times New Roman"/>
                <w:sz w:val="18"/>
                <w:szCs w:val="18"/>
              </w:rPr>
              <w:t>о</w:t>
            </w:r>
            <w:r w:rsidRPr="00C51E7A">
              <w:rPr>
                <w:rFonts w:eastAsia="Times New Roman"/>
                <w:sz w:val="18"/>
                <w:szCs w:val="18"/>
              </w:rPr>
              <w:t>щехранилища,</w:t>
            </w:r>
            <w:r w:rsidRPr="00C51E7A">
              <w:rPr>
                <w:rFonts w:eastAsia="Times New Roman"/>
                <w:sz w:val="18"/>
                <w:szCs w:val="18"/>
              </w:rPr>
              <w:br/>
              <w:t>картофелехранилища</w:t>
            </w: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для городов,</w:t>
            </w:r>
            <w:r w:rsidRPr="00C51E7A">
              <w:rPr>
                <w:rFonts w:eastAsia="Times New Roman"/>
                <w:sz w:val="18"/>
                <w:szCs w:val="18"/>
              </w:rPr>
              <w:br/>
              <w:t>одноэтажные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1300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61"/>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nil"/>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C51E7A" w:rsidRDefault="00BB514C" w:rsidP="00227B92">
            <w:pPr>
              <w:ind w:firstLine="0"/>
              <w:jc w:val="center"/>
              <w:rPr>
                <w:rFonts w:eastAsia="Times New Roman"/>
                <w:sz w:val="18"/>
                <w:szCs w:val="18"/>
              </w:rPr>
            </w:pPr>
            <w:r w:rsidRPr="00C51E7A">
              <w:rPr>
                <w:rFonts w:eastAsia="Times New Roman"/>
                <w:sz w:val="18"/>
                <w:szCs w:val="18"/>
              </w:rPr>
              <w:t>для городов, мног</w:t>
            </w:r>
            <w:r w:rsidRPr="00C51E7A">
              <w:rPr>
                <w:rFonts w:eastAsia="Times New Roman"/>
                <w:sz w:val="18"/>
                <w:szCs w:val="18"/>
              </w:rPr>
              <w:t>о</w:t>
            </w:r>
            <w:r w:rsidRPr="00C51E7A">
              <w:rPr>
                <w:rFonts w:eastAsia="Times New Roman"/>
                <w:sz w:val="18"/>
                <w:szCs w:val="18"/>
              </w:rPr>
              <w:t>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610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99"/>
          <w:tblHeader/>
        </w:trPr>
        <w:tc>
          <w:tcPr>
            <w:tcW w:w="1214" w:type="dxa"/>
            <w:vMerge/>
            <w:tcBorders>
              <w:left w:val="single" w:sz="8"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nil"/>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BB514C" w:rsidRPr="00C51E7A" w:rsidRDefault="00B87192" w:rsidP="00633C6F">
            <w:pPr>
              <w:ind w:firstLine="0"/>
              <w:jc w:val="center"/>
              <w:rPr>
                <w:rFonts w:eastAsia="Times New Roman"/>
                <w:sz w:val="18"/>
                <w:szCs w:val="18"/>
              </w:rPr>
            </w:pPr>
            <w:r w:rsidRPr="00C51E7A">
              <w:rPr>
                <w:rFonts w:eastAsia="Times New Roman"/>
                <w:sz w:val="18"/>
                <w:szCs w:val="18"/>
              </w:rPr>
              <w:t>для сельских терр</w:t>
            </w:r>
            <w:r w:rsidRPr="00C51E7A">
              <w:rPr>
                <w:rFonts w:eastAsia="Times New Roman"/>
                <w:sz w:val="18"/>
                <w:szCs w:val="18"/>
              </w:rPr>
              <w:t>и</w:t>
            </w:r>
            <w:r w:rsidRPr="00C51E7A">
              <w:rPr>
                <w:rFonts w:eastAsia="Times New Roman"/>
                <w:sz w:val="18"/>
                <w:szCs w:val="18"/>
              </w:rPr>
              <w:t>торий</w:t>
            </w:r>
          </w:p>
        </w:tc>
        <w:tc>
          <w:tcPr>
            <w:tcW w:w="1632" w:type="dxa"/>
            <w:gridSpan w:val="2"/>
            <w:tcBorders>
              <w:top w:val="nil"/>
              <w:left w:val="nil"/>
              <w:bottom w:val="nil"/>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380</w:t>
            </w:r>
          </w:p>
        </w:tc>
        <w:tc>
          <w:tcPr>
            <w:tcW w:w="2774" w:type="dxa"/>
            <w:tcBorders>
              <w:top w:val="nil"/>
              <w:left w:val="nil"/>
              <w:bottom w:val="nil"/>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BB514C">
        <w:trPr>
          <w:trHeight w:val="499"/>
          <w:tblHeader/>
        </w:trPr>
        <w:tc>
          <w:tcPr>
            <w:tcW w:w="1214" w:type="dxa"/>
            <w:vMerge/>
            <w:tcBorders>
              <w:left w:val="single" w:sz="8" w:space="0" w:color="auto"/>
              <w:bottom w:val="single" w:sz="4" w:space="0" w:color="000000"/>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C51E7A" w:rsidRDefault="00BB514C" w:rsidP="004C13DE">
            <w:pPr>
              <w:ind w:firstLine="0"/>
              <w:jc w:val="left"/>
              <w:rPr>
                <w:rFonts w:eastAsia="Times New Roman"/>
                <w:sz w:val="18"/>
                <w:szCs w:val="18"/>
              </w:rPr>
            </w:pPr>
            <w:r w:rsidRPr="00C51E7A">
              <w:rPr>
                <w:rFonts w:eastAsia="Times New Roman"/>
                <w:sz w:val="18"/>
                <w:szCs w:val="18"/>
              </w:rPr>
              <w:t>Примечания</w:t>
            </w:r>
          </w:p>
        </w:tc>
        <w:tc>
          <w:tcPr>
            <w:tcW w:w="10878" w:type="dxa"/>
            <w:gridSpan w:val="7"/>
            <w:tcBorders>
              <w:top w:val="single" w:sz="4" w:space="0" w:color="auto"/>
              <w:left w:val="nil"/>
              <w:bottom w:val="single" w:sz="4" w:space="0" w:color="auto"/>
              <w:right w:val="single" w:sz="8" w:space="0" w:color="000000"/>
            </w:tcBorders>
            <w:shd w:val="clear" w:color="auto" w:fill="auto"/>
            <w:hideMark/>
          </w:tcPr>
          <w:p w:rsidR="00BB514C" w:rsidRPr="00C51E7A" w:rsidRDefault="00BB514C" w:rsidP="00633C6F">
            <w:pPr>
              <w:pStyle w:val="aff9"/>
              <w:numPr>
                <w:ilvl w:val="0"/>
                <w:numId w:val="39"/>
              </w:numPr>
              <w:tabs>
                <w:tab w:val="left" w:pos="139"/>
              </w:tabs>
              <w:ind w:left="-3" w:firstLine="0"/>
              <w:jc w:val="left"/>
              <w:rPr>
                <w:rFonts w:eastAsia="Times New Roman"/>
                <w:sz w:val="18"/>
                <w:szCs w:val="18"/>
              </w:rPr>
            </w:pPr>
            <w:r w:rsidRPr="00C51E7A">
              <w:rPr>
                <w:rFonts w:eastAsia="Times New Roman"/>
                <w:sz w:val="18"/>
                <w:szCs w:val="18"/>
              </w:rPr>
              <w:t>Значение расчетного показателя принято в соответствии с СП 18.13330.2019.</w:t>
            </w:r>
          </w:p>
          <w:p w:rsidR="00BB514C" w:rsidRPr="00C51E7A" w:rsidRDefault="00BB514C" w:rsidP="004C13DE">
            <w:pPr>
              <w:pStyle w:val="aff9"/>
              <w:tabs>
                <w:tab w:val="left" w:pos="139"/>
              </w:tabs>
              <w:ind w:left="-3" w:firstLine="0"/>
              <w:rPr>
                <w:rFonts w:eastAsia="Times New Roman"/>
                <w:sz w:val="18"/>
                <w:szCs w:val="18"/>
              </w:rPr>
            </w:pPr>
            <w:r w:rsidRPr="00C51E7A">
              <w:rPr>
                <w:rFonts w:eastAsia="Times New Roman"/>
                <w:sz w:val="18"/>
                <w:szCs w:val="18"/>
              </w:rPr>
              <w:t>2.Расчетные показатели приняты в соответствии с СП 19.13330.2019.</w:t>
            </w:r>
          </w:p>
          <w:p w:rsidR="00BB514C" w:rsidRPr="00C51E7A" w:rsidRDefault="00BB514C" w:rsidP="00B7317F">
            <w:pPr>
              <w:pStyle w:val="aff9"/>
              <w:tabs>
                <w:tab w:val="left" w:pos="139"/>
              </w:tabs>
              <w:ind w:left="-3" w:firstLine="0"/>
              <w:rPr>
                <w:rFonts w:eastAsia="Times New Roman"/>
                <w:sz w:val="18"/>
                <w:szCs w:val="18"/>
              </w:rPr>
            </w:pPr>
            <w:r w:rsidRPr="00C51E7A">
              <w:rPr>
                <w:rFonts w:eastAsia="Times New Roman"/>
                <w:sz w:val="18"/>
                <w:szCs w:val="18"/>
              </w:rPr>
              <w:t>3.</w:t>
            </w:r>
            <w:r w:rsidR="00B7317F" w:rsidRPr="00C51E7A">
              <w:rPr>
                <w:rFonts w:eastAsia="Times New Roman"/>
                <w:sz w:val="18"/>
                <w:szCs w:val="18"/>
              </w:rPr>
              <w:t xml:space="preserve"> </w:t>
            </w:r>
            <w:r w:rsidRPr="00C51E7A">
              <w:rPr>
                <w:rFonts w:eastAsia="Times New Roman"/>
                <w:sz w:val="18"/>
                <w:szCs w:val="18"/>
              </w:rPr>
              <w:t xml:space="preserve">Плотность застройки площадок сельскохозяйственных предприятий должна быть не менее, указанной </w:t>
            </w:r>
            <w:r w:rsidR="005633B6" w:rsidRPr="00C51E7A">
              <w:rPr>
                <w:rFonts w:eastAsia="Times New Roman"/>
                <w:sz w:val="18"/>
                <w:szCs w:val="18"/>
              </w:rPr>
              <w:t>в Приложении</w:t>
            </w:r>
            <w:proofErr w:type="gramStart"/>
            <w:r w:rsidR="005633B6" w:rsidRPr="00C51E7A">
              <w:rPr>
                <w:rFonts w:eastAsia="Times New Roman"/>
                <w:sz w:val="18"/>
                <w:szCs w:val="18"/>
              </w:rPr>
              <w:t xml:space="preserve"> А</w:t>
            </w:r>
            <w:proofErr w:type="gramEnd"/>
            <w:r w:rsidR="005633B6" w:rsidRPr="00C51E7A">
              <w:rPr>
                <w:rFonts w:eastAsia="Times New Roman"/>
                <w:sz w:val="18"/>
                <w:szCs w:val="18"/>
              </w:rPr>
              <w:t xml:space="preserve"> </w:t>
            </w:r>
            <w:r w:rsidR="00B7317F" w:rsidRPr="00C51E7A">
              <w:rPr>
                <w:rFonts w:eastAsia="Times New Roman"/>
                <w:sz w:val="18"/>
                <w:szCs w:val="18"/>
              </w:rPr>
              <w:br/>
            </w:r>
            <w:r w:rsidR="005633B6" w:rsidRPr="00C51E7A">
              <w:rPr>
                <w:rFonts w:eastAsia="Times New Roman"/>
                <w:sz w:val="18"/>
                <w:szCs w:val="18"/>
              </w:rPr>
              <w:t xml:space="preserve">СП 19.13330.2019. </w:t>
            </w:r>
            <w:r w:rsidRPr="00C51E7A">
              <w:rPr>
                <w:rFonts w:eastAsia="Times New Roman"/>
                <w:sz w:val="18"/>
                <w:szCs w:val="18"/>
              </w:rPr>
              <w:t>Минимальную плотность застройки допускается (при наличии соответствующих обоснований инвестиций в стро</w:t>
            </w:r>
            <w:r w:rsidRPr="00C51E7A">
              <w:rPr>
                <w:rFonts w:eastAsia="Times New Roman"/>
                <w:sz w:val="18"/>
                <w:szCs w:val="18"/>
              </w:rPr>
              <w:t>и</w:t>
            </w:r>
            <w:r w:rsidRPr="00C51E7A">
              <w:rPr>
                <w:rFonts w:eastAsia="Times New Roman"/>
                <w:sz w:val="18"/>
                <w:szCs w:val="18"/>
              </w:rPr>
              <w:t xml:space="preserve">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C51E7A">
              <w:rPr>
                <w:rFonts w:eastAsia="Times New Roman"/>
                <w:sz w:val="18"/>
                <w:szCs w:val="18"/>
              </w:rPr>
              <w:t>просадочных</w:t>
            </w:r>
            <w:proofErr w:type="spellEnd"/>
            <w:r w:rsidRPr="00C51E7A">
              <w:rPr>
                <w:rFonts w:eastAsia="Times New Roman"/>
                <w:sz w:val="18"/>
                <w:szCs w:val="18"/>
              </w:rPr>
              <w:t xml:space="preserve"> грунтах, в сложных инженерно-геологических условиях, а также при расширении и реконструкции предприятий.</w:t>
            </w:r>
          </w:p>
          <w:p w:rsidR="00BB514C" w:rsidRPr="00C51E7A" w:rsidRDefault="00BB514C" w:rsidP="007C3659">
            <w:pPr>
              <w:tabs>
                <w:tab w:val="left" w:pos="139"/>
              </w:tabs>
              <w:ind w:left="-3" w:firstLine="0"/>
              <w:rPr>
                <w:rFonts w:eastAsia="Times New Roman"/>
                <w:sz w:val="18"/>
                <w:szCs w:val="18"/>
              </w:rPr>
            </w:pPr>
            <w:r w:rsidRPr="00C51E7A">
              <w:rPr>
                <w:rFonts w:eastAsia="Times New Roman"/>
                <w:sz w:val="18"/>
                <w:szCs w:val="18"/>
              </w:rPr>
              <w:t>5.</w:t>
            </w:r>
            <w:r w:rsidRPr="00C51E7A">
              <w:rPr>
                <w:rFonts w:eastAsia="Times New Roman"/>
                <w:sz w:val="18"/>
                <w:szCs w:val="18"/>
              </w:rPr>
              <w:tab/>
              <w:t>Расчетные показатели приняты в соответствии с Приложением</w:t>
            </w:r>
            <w:r w:rsidR="00864EC9" w:rsidRPr="00C51E7A">
              <w:rPr>
                <w:rFonts w:eastAsia="Times New Roman"/>
                <w:sz w:val="18"/>
                <w:szCs w:val="18"/>
              </w:rPr>
              <w:t xml:space="preserve"> Г СП 42.13330.2016.</w:t>
            </w:r>
          </w:p>
        </w:tc>
      </w:tr>
      <w:tr w:rsidR="00C51E7A" w:rsidRPr="00C51E7A" w:rsidTr="004C13DE">
        <w:trPr>
          <w:trHeight w:val="499"/>
          <w:tblHeader/>
        </w:trPr>
        <w:tc>
          <w:tcPr>
            <w:tcW w:w="1214" w:type="dxa"/>
            <w:vMerge w:val="restart"/>
            <w:tcBorders>
              <w:top w:val="nil"/>
              <w:left w:val="single" w:sz="8" w:space="0" w:color="auto"/>
              <w:bottom w:val="single" w:sz="4" w:space="0" w:color="auto"/>
              <w:right w:val="single" w:sz="4" w:space="0" w:color="auto"/>
            </w:tcBorders>
            <w:shd w:val="clear" w:color="auto" w:fill="auto"/>
            <w:textDirection w:val="btLr"/>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Объекты  в области инвестиционной деятельн</w:t>
            </w:r>
            <w:r w:rsidRPr="00C51E7A">
              <w:rPr>
                <w:rFonts w:eastAsia="Times New Roman"/>
                <w:sz w:val="18"/>
                <w:szCs w:val="18"/>
              </w:rPr>
              <w:t>о</w:t>
            </w:r>
            <w:r w:rsidRPr="00C51E7A">
              <w:rPr>
                <w:rFonts w:eastAsia="Times New Roman"/>
                <w:sz w:val="18"/>
                <w:szCs w:val="18"/>
              </w:rPr>
              <w:t>сти</w:t>
            </w: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r w:rsidRPr="00C51E7A">
              <w:rPr>
                <w:rFonts w:eastAsia="Times New Roman"/>
                <w:sz w:val="18"/>
                <w:szCs w:val="18"/>
              </w:rPr>
              <w:t>Инвестиционные площадки в сф</w:t>
            </w:r>
            <w:r w:rsidRPr="00C51E7A">
              <w:rPr>
                <w:rFonts w:eastAsia="Times New Roman"/>
                <w:sz w:val="18"/>
                <w:szCs w:val="18"/>
              </w:rPr>
              <w:t>е</w:t>
            </w:r>
            <w:r w:rsidRPr="00C51E7A">
              <w:rPr>
                <w:rFonts w:eastAsia="Times New Roman"/>
                <w:sz w:val="18"/>
                <w:szCs w:val="18"/>
              </w:rPr>
              <w:t>ре развития горнорудного ко</w:t>
            </w:r>
            <w:r w:rsidRPr="00C51E7A">
              <w:rPr>
                <w:rFonts w:eastAsia="Times New Roman"/>
                <w:sz w:val="18"/>
                <w:szCs w:val="18"/>
              </w:rPr>
              <w:t>м</w:t>
            </w:r>
            <w:r w:rsidRPr="00C51E7A">
              <w:rPr>
                <w:rFonts w:eastAsia="Times New Roman"/>
                <w:sz w:val="18"/>
                <w:szCs w:val="18"/>
              </w:rPr>
              <w:t>плекса</w:t>
            </w:r>
          </w:p>
        </w:tc>
        <w:tc>
          <w:tcPr>
            <w:tcW w:w="6472"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C51E7A">
            <w:pPr>
              <w:ind w:firstLine="0"/>
              <w:rPr>
                <w:rFonts w:eastAsia="Times New Roman"/>
                <w:sz w:val="18"/>
                <w:szCs w:val="18"/>
              </w:rPr>
            </w:pPr>
            <w:r w:rsidRPr="00C51E7A">
              <w:rPr>
                <w:rFonts w:eastAsia="Times New Roman"/>
                <w:sz w:val="18"/>
                <w:szCs w:val="18"/>
              </w:rPr>
              <w:t xml:space="preserve">Обеспеченность транспортной и инженерной инфраструктурой, </w:t>
            </w:r>
            <w:proofErr w:type="gramStart"/>
            <w:r w:rsidRPr="00C51E7A">
              <w:rPr>
                <w:rFonts w:eastAsia="Times New Roman"/>
                <w:sz w:val="18"/>
                <w:szCs w:val="18"/>
              </w:rPr>
              <w:t>в</w:t>
            </w:r>
            <w:proofErr w:type="gramEnd"/>
            <w:r w:rsidRPr="00C51E7A">
              <w:rPr>
                <w:rFonts w:eastAsia="Times New Roman"/>
                <w:sz w:val="18"/>
                <w:szCs w:val="18"/>
              </w:rPr>
              <w:t xml:space="preserve"> % </w:t>
            </w:r>
            <w:proofErr w:type="gramStart"/>
            <w:r w:rsidRPr="00C51E7A">
              <w:rPr>
                <w:rFonts w:eastAsia="Times New Roman"/>
                <w:sz w:val="18"/>
                <w:szCs w:val="18"/>
              </w:rPr>
              <w:t>от</w:t>
            </w:r>
            <w:proofErr w:type="gramEnd"/>
            <w:r w:rsidRPr="00C51E7A">
              <w:rPr>
                <w:rFonts w:eastAsia="Times New Roman"/>
                <w:sz w:val="18"/>
                <w:szCs w:val="18"/>
              </w:rPr>
              <w:t xml:space="preserve"> требу</w:t>
            </w:r>
            <w:r w:rsidRPr="00C51E7A">
              <w:rPr>
                <w:rFonts w:eastAsia="Times New Roman"/>
                <w:sz w:val="18"/>
                <w:szCs w:val="18"/>
              </w:rPr>
              <w:t>е</w:t>
            </w:r>
            <w:r w:rsidRPr="00C51E7A">
              <w:rPr>
                <w:rFonts w:eastAsia="Times New Roman"/>
                <w:sz w:val="18"/>
                <w:szCs w:val="18"/>
              </w:rPr>
              <w:t xml:space="preserve">мого общего объема финансирования за счет бюджета </w:t>
            </w:r>
            <w:r w:rsidR="007760AB" w:rsidRPr="00C51E7A">
              <w:rPr>
                <w:rFonts w:eastAsia="Times New Roman"/>
                <w:sz w:val="18"/>
                <w:szCs w:val="18"/>
              </w:rPr>
              <w:t>муниципального</w:t>
            </w:r>
            <w:r w:rsidRPr="00C51E7A">
              <w:rPr>
                <w:rFonts w:eastAsia="Times New Roman"/>
                <w:sz w:val="18"/>
                <w:szCs w:val="18"/>
              </w:rPr>
              <w:t xml:space="preserve"> округа</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69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r w:rsidRPr="00C51E7A">
              <w:rPr>
                <w:rFonts w:eastAsia="Times New Roman"/>
                <w:sz w:val="18"/>
                <w:szCs w:val="18"/>
              </w:rPr>
              <w:t>Инвестиционные площадки в сф</w:t>
            </w:r>
            <w:r w:rsidRPr="00C51E7A">
              <w:rPr>
                <w:rFonts w:eastAsia="Times New Roman"/>
                <w:sz w:val="18"/>
                <w:szCs w:val="18"/>
              </w:rPr>
              <w:t>е</w:t>
            </w:r>
            <w:r w:rsidRPr="00C51E7A">
              <w:rPr>
                <w:rFonts w:eastAsia="Times New Roman"/>
                <w:sz w:val="18"/>
                <w:szCs w:val="18"/>
              </w:rPr>
              <w:t>ре развития научно-инновационной сферы деятельн</w:t>
            </w:r>
            <w:r w:rsidRPr="00C51E7A">
              <w:rPr>
                <w:rFonts w:eastAsia="Times New Roman"/>
                <w:sz w:val="18"/>
                <w:szCs w:val="18"/>
              </w:rPr>
              <w:t>о</w:t>
            </w:r>
            <w:r w:rsidRPr="00C51E7A">
              <w:rPr>
                <w:rFonts w:eastAsia="Times New Roman"/>
                <w:sz w:val="18"/>
                <w:szCs w:val="18"/>
              </w:rPr>
              <w:t>сти</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r w:rsidRPr="00C51E7A">
              <w:rPr>
                <w:rFonts w:eastAsia="Times New Roman"/>
                <w:sz w:val="18"/>
                <w:szCs w:val="18"/>
              </w:rPr>
              <w:t>Инвестиционные площадки в сф</w:t>
            </w:r>
            <w:r w:rsidRPr="00C51E7A">
              <w:rPr>
                <w:rFonts w:eastAsia="Times New Roman"/>
                <w:sz w:val="18"/>
                <w:szCs w:val="18"/>
              </w:rPr>
              <w:t>е</w:t>
            </w:r>
            <w:r w:rsidRPr="00C51E7A">
              <w:rPr>
                <w:rFonts w:eastAsia="Times New Roman"/>
                <w:sz w:val="18"/>
                <w:szCs w:val="18"/>
              </w:rPr>
              <w:t>ре развития туризма и рекреации</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r w:rsidRPr="00C51E7A">
              <w:rPr>
                <w:rFonts w:eastAsia="Times New Roman"/>
                <w:sz w:val="18"/>
                <w:szCs w:val="18"/>
              </w:rPr>
              <w:t>Инвестиционные площадки в сф</w:t>
            </w:r>
            <w:r w:rsidRPr="00C51E7A">
              <w:rPr>
                <w:rFonts w:eastAsia="Times New Roman"/>
                <w:sz w:val="18"/>
                <w:szCs w:val="18"/>
              </w:rPr>
              <w:t>е</w:t>
            </w:r>
            <w:r w:rsidRPr="00C51E7A">
              <w:rPr>
                <w:rFonts w:eastAsia="Times New Roman"/>
                <w:sz w:val="18"/>
                <w:szCs w:val="18"/>
              </w:rPr>
              <w:t>ре развития агропромышленного комплекса</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r w:rsidRPr="00C51E7A">
              <w:rPr>
                <w:rFonts w:eastAsia="Times New Roman"/>
                <w:sz w:val="18"/>
                <w:szCs w:val="18"/>
              </w:rPr>
              <w:t>Инвестиционные площадки в сф</w:t>
            </w:r>
            <w:r w:rsidRPr="00C51E7A">
              <w:rPr>
                <w:rFonts w:eastAsia="Times New Roman"/>
                <w:sz w:val="18"/>
                <w:szCs w:val="18"/>
              </w:rPr>
              <w:t>е</w:t>
            </w:r>
            <w:r w:rsidRPr="00C51E7A">
              <w:rPr>
                <w:rFonts w:eastAsia="Times New Roman"/>
                <w:sz w:val="18"/>
                <w:szCs w:val="18"/>
              </w:rPr>
              <w:t>ре развития строительного ко</w:t>
            </w:r>
            <w:r w:rsidRPr="00C51E7A">
              <w:rPr>
                <w:rFonts w:eastAsia="Times New Roman"/>
                <w:sz w:val="18"/>
                <w:szCs w:val="18"/>
              </w:rPr>
              <w:t>м</w:t>
            </w:r>
            <w:r w:rsidRPr="00C51E7A">
              <w:rPr>
                <w:rFonts w:eastAsia="Times New Roman"/>
                <w:sz w:val="18"/>
                <w:szCs w:val="18"/>
              </w:rPr>
              <w:t>плекса</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r w:rsidRPr="00C51E7A">
              <w:rPr>
                <w:rFonts w:eastAsia="Times New Roman"/>
                <w:sz w:val="18"/>
                <w:szCs w:val="18"/>
              </w:rPr>
              <w:t>Инвестиционные площадки в сф</w:t>
            </w:r>
            <w:r w:rsidRPr="00C51E7A">
              <w:rPr>
                <w:rFonts w:eastAsia="Times New Roman"/>
                <w:sz w:val="18"/>
                <w:szCs w:val="18"/>
              </w:rPr>
              <w:t>е</w:t>
            </w:r>
            <w:r w:rsidRPr="00C51E7A">
              <w:rPr>
                <w:rFonts w:eastAsia="Times New Roman"/>
                <w:sz w:val="18"/>
                <w:szCs w:val="18"/>
              </w:rPr>
              <w:t>ре развития жилищного стро</w:t>
            </w:r>
            <w:r w:rsidRPr="00C51E7A">
              <w:rPr>
                <w:rFonts w:eastAsia="Times New Roman"/>
                <w:sz w:val="18"/>
                <w:szCs w:val="18"/>
              </w:rPr>
              <w:t>и</w:t>
            </w:r>
            <w:r w:rsidRPr="00C51E7A">
              <w:rPr>
                <w:rFonts w:eastAsia="Times New Roman"/>
                <w:sz w:val="18"/>
                <w:szCs w:val="18"/>
              </w:rPr>
              <w:t>тельства</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10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C51E7A" w:rsidRDefault="00BB514C" w:rsidP="00633C6F">
            <w:pPr>
              <w:ind w:firstLine="0"/>
              <w:jc w:val="left"/>
              <w:rPr>
                <w:rFonts w:eastAsia="Times New Roman"/>
                <w:sz w:val="18"/>
                <w:szCs w:val="18"/>
              </w:rPr>
            </w:pPr>
            <w:r w:rsidRPr="00C51E7A">
              <w:rPr>
                <w:rFonts w:eastAsia="Times New Roman"/>
                <w:sz w:val="18"/>
                <w:szCs w:val="18"/>
              </w:rPr>
              <w:t>Инвестиционные площадки в сф</w:t>
            </w:r>
            <w:r w:rsidRPr="00C51E7A">
              <w:rPr>
                <w:rFonts w:eastAsia="Times New Roman"/>
                <w:sz w:val="18"/>
                <w:szCs w:val="18"/>
              </w:rPr>
              <w:t>е</w:t>
            </w:r>
            <w:r w:rsidRPr="00C51E7A">
              <w:rPr>
                <w:rFonts w:eastAsia="Times New Roman"/>
                <w:sz w:val="18"/>
                <w:szCs w:val="18"/>
              </w:rPr>
              <w:t>ре развития прочих направлений экономики</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C51E7A"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7C3659">
        <w:trPr>
          <w:trHeight w:val="249"/>
          <w:tblHeader/>
        </w:trPr>
        <w:tc>
          <w:tcPr>
            <w:tcW w:w="4147" w:type="dxa"/>
            <w:gridSpan w:val="3"/>
            <w:vMerge w:val="restart"/>
            <w:tcBorders>
              <w:top w:val="single" w:sz="4" w:space="0" w:color="auto"/>
              <w:left w:val="single" w:sz="8" w:space="0" w:color="auto"/>
              <w:bottom w:val="single" w:sz="8" w:space="0" w:color="000000"/>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r w:rsidRPr="00C51E7A">
              <w:rPr>
                <w:rFonts w:eastAsia="Times New Roman"/>
                <w:sz w:val="18"/>
                <w:szCs w:val="18"/>
              </w:rPr>
              <w:t>Места погребения</w:t>
            </w:r>
          </w:p>
        </w:tc>
        <w:tc>
          <w:tcPr>
            <w:tcW w:w="6472" w:type="dxa"/>
            <w:gridSpan w:val="4"/>
            <w:tcBorders>
              <w:top w:val="single" w:sz="4" w:space="0" w:color="auto"/>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 xml:space="preserve">Кладбища традиционного захоронения, </w:t>
            </w:r>
            <w:proofErr w:type="gramStart"/>
            <w:r w:rsidRPr="00C51E7A">
              <w:rPr>
                <w:rFonts w:eastAsia="Times New Roman"/>
                <w:sz w:val="18"/>
                <w:szCs w:val="18"/>
              </w:rPr>
              <w:t>га</w:t>
            </w:r>
            <w:proofErr w:type="gramEnd"/>
            <w:r w:rsidRPr="00C51E7A">
              <w:rPr>
                <w:rFonts w:eastAsia="Times New Roman"/>
                <w:sz w:val="18"/>
                <w:szCs w:val="18"/>
              </w:rPr>
              <w:t xml:space="preserve"> / 1000 чел.</w:t>
            </w:r>
            <w:r w:rsidR="00864EC9" w:rsidRPr="00C51E7A">
              <w:rPr>
                <w:rFonts w:eastAsia="Times New Roman"/>
                <w:sz w:val="18"/>
                <w:szCs w:val="18"/>
              </w:rPr>
              <w:t xml:space="preserve"> [1]</w:t>
            </w:r>
          </w:p>
        </w:tc>
        <w:tc>
          <w:tcPr>
            <w:tcW w:w="1632" w:type="dxa"/>
            <w:gridSpan w:val="2"/>
            <w:tcBorders>
              <w:top w:val="nil"/>
              <w:left w:val="nil"/>
              <w:bottom w:val="single" w:sz="4" w:space="0" w:color="auto"/>
              <w:right w:val="single" w:sz="4" w:space="0" w:color="auto"/>
            </w:tcBorders>
            <w:shd w:val="clear" w:color="auto" w:fill="auto"/>
            <w:hideMark/>
          </w:tcPr>
          <w:p w:rsidR="00BB514C" w:rsidRPr="00C51E7A" w:rsidRDefault="00BB514C" w:rsidP="007C3659">
            <w:pPr>
              <w:ind w:firstLine="0"/>
              <w:jc w:val="center"/>
              <w:rPr>
                <w:rFonts w:eastAsia="Times New Roman"/>
                <w:sz w:val="18"/>
                <w:szCs w:val="18"/>
              </w:rPr>
            </w:pPr>
            <w:r w:rsidRPr="00C51E7A">
              <w:rPr>
                <w:rFonts w:eastAsia="Times New Roman"/>
                <w:sz w:val="18"/>
                <w:szCs w:val="18"/>
              </w:rPr>
              <w:t xml:space="preserve">0,24 </w:t>
            </w:r>
          </w:p>
        </w:tc>
        <w:tc>
          <w:tcPr>
            <w:tcW w:w="2774" w:type="dxa"/>
            <w:tcBorders>
              <w:top w:val="nil"/>
              <w:left w:val="nil"/>
              <w:bottom w:val="single" w:sz="4" w:space="0" w:color="auto"/>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4C13DE">
        <w:trPr>
          <w:trHeight w:val="255"/>
          <w:tblHeader/>
        </w:trPr>
        <w:tc>
          <w:tcPr>
            <w:tcW w:w="4147" w:type="dxa"/>
            <w:gridSpan w:val="3"/>
            <w:vMerge/>
            <w:tcBorders>
              <w:top w:val="single" w:sz="4" w:space="0" w:color="auto"/>
              <w:left w:val="single" w:sz="8" w:space="0" w:color="auto"/>
              <w:bottom w:val="single" w:sz="4" w:space="0" w:color="auto"/>
              <w:right w:val="single" w:sz="4" w:space="0" w:color="000000"/>
            </w:tcBorders>
            <w:shd w:val="clear" w:color="auto" w:fill="auto"/>
            <w:hideMark/>
          </w:tcPr>
          <w:p w:rsidR="00BB514C" w:rsidRPr="00C51E7A" w:rsidRDefault="00BB514C" w:rsidP="004C13DE">
            <w:pPr>
              <w:ind w:firstLine="0"/>
              <w:jc w:val="left"/>
              <w:rPr>
                <w:rFonts w:eastAsia="Times New Roman"/>
                <w:sz w:val="18"/>
                <w:szCs w:val="18"/>
              </w:rPr>
            </w:pPr>
          </w:p>
        </w:tc>
        <w:tc>
          <w:tcPr>
            <w:tcW w:w="6472" w:type="dxa"/>
            <w:gridSpan w:val="4"/>
            <w:tcBorders>
              <w:top w:val="single" w:sz="4" w:space="0" w:color="auto"/>
              <w:left w:val="nil"/>
              <w:bottom w:val="single" w:sz="4" w:space="0" w:color="auto"/>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 xml:space="preserve">Кладбище </w:t>
            </w:r>
            <w:proofErr w:type="spellStart"/>
            <w:r w:rsidRPr="00C51E7A">
              <w:rPr>
                <w:rFonts w:eastAsia="Times New Roman"/>
                <w:sz w:val="18"/>
                <w:szCs w:val="18"/>
              </w:rPr>
              <w:t>урновых</w:t>
            </w:r>
            <w:proofErr w:type="spellEnd"/>
            <w:r w:rsidRPr="00C51E7A">
              <w:rPr>
                <w:rFonts w:eastAsia="Times New Roman"/>
                <w:sz w:val="18"/>
                <w:szCs w:val="18"/>
              </w:rPr>
              <w:t xml:space="preserve"> захоронений после кремации,  </w:t>
            </w:r>
            <w:proofErr w:type="gramStart"/>
            <w:r w:rsidRPr="00C51E7A">
              <w:rPr>
                <w:rFonts w:eastAsia="Times New Roman"/>
                <w:sz w:val="18"/>
                <w:szCs w:val="18"/>
              </w:rPr>
              <w:t>га</w:t>
            </w:r>
            <w:proofErr w:type="gramEnd"/>
            <w:r w:rsidRPr="00C51E7A">
              <w:rPr>
                <w:rFonts w:eastAsia="Times New Roman"/>
                <w:sz w:val="18"/>
                <w:szCs w:val="18"/>
              </w:rPr>
              <w:t xml:space="preserve"> / 1000 чел.</w:t>
            </w:r>
            <w:r w:rsidR="00864EC9" w:rsidRPr="00C51E7A">
              <w:rPr>
                <w:rFonts w:eastAsia="Times New Roman"/>
                <w:sz w:val="18"/>
                <w:szCs w:val="18"/>
              </w:rPr>
              <w:t xml:space="preserve"> [1]</w:t>
            </w:r>
          </w:p>
        </w:tc>
        <w:tc>
          <w:tcPr>
            <w:tcW w:w="1632" w:type="dxa"/>
            <w:gridSpan w:val="2"/>
            <w:tcBorders>
              <w:top w:val="nil"/>
              <w:left w:val="nil"/>
              <w:bottom w:val="nil"/>
              <w:right w:val="single" w:sz="4"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0,02</w:t>
            </w:r>
          </w:p>
        </w:tc>
        <w:tc>
          <w:tcPr>
            <w:tcW w:w="2774" w:type="dxa"/>
            <w:tcBorders>
              <w:top w:val="nil"/>
              <w:left w:val="nil"/>
              <w:bottom w:val="nil"/>
              <w:right w:val="single" w:sz="8" w:space="0" w:color="auto"/>
            </w:tcBorders>
            <w:shd w:val="clear" w:color="auto" w:fill="auto"/>
            <w:hideMark/>
          </w:tcPr>
          <w:p w:rsidR="00BB514C" w:rsidRPr="00C51E7A" w:rsidRDefault="00BB514C" w:rsidP="00633C6F">
            <w:pPr>
              <w:ind w:firstLine="0"/>
              <w:jc w:val="center"/>
              <w:rPr>
                <w:rFonts w:eastAsia="Times New Roman"/>
                <w:sz w:val="18"/>
                <w:szCs w:val="18"/>
              </w:rPr>
            </w:pPr>
            <w:r w:rsidRPr="00C51E7A">
              <w:rPr>
                <w:rFonts w:eastAsia="Times New Roman"/>
                <w:sz w:val="18"/>
                <w:szCs w:val="18"/>
              </w:rPr>
              <w:t>-</w:t>
            </w:r>
          </w:p>
        </w:tc>
      </w:tr>
      <w:tr w:rsidR="00C51E7A" w:rsidRPr="00C51E7A" w:rsidTr="007C3659">
        <w:trPr>
          <w:trHeight w:val="157"/>
          <w:tblHeader/>
        </w:trPr>
        <w:tc>
          <w:tcPr>
            <w:tcW w:w="4147" w:type="dxa"/>
            <w:gridSpan w:val="3"/>
            <w:tcBorders>
              <w:top w:val="single" w:sz="4" w:space="0" w:color="auto"/>
              <w:left w:val="single" w:sz="8" w:space="0" w:color="auto"/>
              <w:bottom w:val="single" w:sz="8" w:space="0" w:color="auto"/>
              <w:right w:val="single" w:sz="4" w:space="0" w:color="000000"/>
            </w:tcBorders>
            <w:shd w:val="clear" w:color="auto" w:fill="auto"/>
          </w:tcPr>
          <w:p w:rsidR="00BB514C" w:rsidRPr="00C51E7A" w:rsidRDefault="00BB514C" w:rsidP="004C13DE">
            <w:pPr>
              <w:ind w:firstLine="0"/>
              <w:jc w:val="left"/>
              <w:rPr>
                <w:rFonts w:eastAsia="Times New Roman"/>
                <w:sz w:val="18"/>
                <w:szCs w:val="18"/>
              </w:rPr>
            </w:pPr>
            <w:r w:rsidRPr="00C51E7A">
              <w:rPr>
                <w:rFonts w:eastAsia="Times New Roman"/>
                <w:sz w:val="18"/>
                <w:szCs w:val="18"/>
              </w:rPr>
              <w:t>Приложение:</w:t>
            </w:r>
          </w:p>
        </w:tc>
        <w:tc>
          <w:tcPr>
            <w:tcW w:w="10878" w:type="dxa"/>
            <w:gridSpan w:val="7"/>
            <w:tcBorders>
              <w:top w:val="single" w:sz="4" w:space="0" w:color="auto"/>
              <w:left w:val="nil"/>
              <w:bottom w:val="single" w:sz="8" w:space="0" w:color="auto"/>
              <w:right w:val="single" w:sz="8" w:space="0" w:color="auto"/>
            </w:tcBorders>
            <w:shd w:val="clear" w:color="auto" w:fill="auto"/>
          </w:tcPr>
          <w:p w:rsidR="00864EC9" w:rsidRPr="00C51E7A" w:rsidRDefault="00864EC9" w:rsidP="00864EC9">
            <w:pPr>
              <w:ind w:firstLine="0"/>
              <w:rPr>
                <w:rFonts w:eastAsia="Times New Roman"/>
                <w:sz w:val="18"/>
                <w:szCs w:val="18"/>
              </w:rPr>
            </w:pPr>
            <w:r w:rsidRPr="00C51E7A">
              <w:rPr>
                <w:rFonts w:eastAsia="Times New Roman"/>
                <w:sz w:val="18"/>
                <w:szCs w:val="18"/>
              </w:rPr>
              <w:t>1. Расчетные показатели приняты в соответствии с Приложением</w:t>
            </w:r>
            <w:proofErr w:type="gramStart"/>
            <w:r w:rsidRPr="00C51E7A">
              <w:rPr>
                <w:rFonts w:eastAsia="Times New Roman"/>
                <w:sz w:val="18"/>
                <w:szCs w:val="18"/>
              </w:rPr>
              <w:t xml:space="preserve"> Д</w:t>
            </w:r>
            <w:proofErr w:type="gramEnd"/>
            <w:r w:rsidRPr="00C51E7A">
              <w:rPr>
                <w:rFonts w:eastAsia="Times New Roman"/>
                <w:sz w:val="18"/>
                <w:szCs w:val="18"/>
              </w:rPr>
              <w:t xml:space="preserve"> СП 42.13330.2016.</w:t>
            </w:r>
          </w:p>
        </w:tc>
      </w:tr>
      <w:tr w:rsidR="00C51E7A" w:rsidRPr="00C51E7A" w:rsidTr="004C13DE">
        <w:trPr>
          <w:trHeight w:val="499"/>
          <w:tblHeader/>
        </w:trPr>
        <w:tc>
          <w:tcPr>
            <w:tcW w:w="15025" w:type="dxa"/>
            <w:gridSpan w:val="10"/>
            <w:tcBorders>
              <w:top w:val="single" w:sz="8" w:space="0" w:color="auto"/>
              <w:left w:val="single" w:sz="8" w:space="0" w:color="auto"/>
              <w:bottom w:val="single" w:sz="8" w:space="0" w:color="auto"/>
              <w:right w:val="single" w:sz="8" w:space="0" w:color="000000"/>
            </w:tcBorders>
            <w:shd w:val="clear" w:color="auto" w:fill="auto"/>
            <w:hideMark/>
          </w:tcPr>
          <w:p w:rsidR="00BB514C" w:rsidRPr="00C51E7A" w:rsidRDefault="005F5092" w:rsidP="00402EA2">
            <w:pPr>
              <w:pStyle w:val="3"/>
              <w:rPr>
                <w:szCs w:val="18"/>
              </w:rPr>
            </w:pPr>
            <w:bookmarkStart w:id="17" w:name="_Toc68777299"/>
            <w:r w:rsidRPr="00C51E7A">
              <w:rPr>
                <w:szCs w:val="18"/>
              </w:rPr>
              <w:t xml:space="preserve">2.7 </w:t>
            </w:r>
            <w:r w:rsidR="00BB514C" w:rsidRPr="00C51E7A">
              <w:rPr>
                <w:szCs w:val="18"/>
              </w:rPr>
              <w:t>Расчетные показатели минимально допустимого уровня обеспеченности и расчетные показатели максимально допустимого уровня террит</w:t>
            </w:r>
            <w:r w:rsidR="00BB514C" w:rsidRPr="00C51E7A">
              <w:rPr>
                <w:szCs w:val="18"/>
              </w:rPr>
              <w:t>о</w:t>
            </w:r>
            <w:r w:rsidR="00BB514C" w:rsidRPr="00C51E7A">
              <w:rPr>
                <w:szCs w:val="18"/>
              </w:rPr>
              <w:t>риальной доступности объектов благоустройства территории</w:t>
            </w:r>
            <w:bookmarkEnd w:id="17"/>
          </w:p>
        </w:tc>
      </w:tr>
      <w:tr w:rsidR="00C51E7A" w:rsidRPr="00C51E7A" w:rsidTr="007C3659">
        <w:trPr>
          <w:trHeight w:val="71"/>
          <w:tblHeader/>
        </w:trPr>
        <w:tc>
          <w:tcPr>
            <w:tcW w:w="1701" w:type="dxa"/>
            <w:gridSpan w:val="2"/>
            <w:vMerge w:val="restart"/>
            <w:tcBorders>
              <w:top w:val="single" w:sz="4" w:space="0" w:color="auto"/>
              <w:left w:val="single" w:sz="8" w:space="0" w:color="auto"/>
              <w:right w:val="single" w:sz="8" w:space="0" w:color="000000"/>
            </w:tcBorders>
            <w:shd w:val="clear" w:color="auto" w:fill="auto"/>
            <w:textDirection w:val="btLr"/>
          </w:tcPr>
          <w:p w:rsidR="00BB514C" w:rsidRPr="00C51E7A" w:rsidRDefault="00BB514C" w:rsidP="00633C6F">
            <w:pPr>
              <w:ind w:left="113" w:right="113" w:firstLine="0"/>
              <w:jc w:val="center"/>
              <w:rPr>
                <w:rFonts w:eastAsia="Times New Roman"/>
                <w:bCs/>
                <w:sz w:val="18"/>
                <w:szCs w:val="18"/>
              </w:rPr>
            </w:pPr>
            <w:r w:rsidRPr="00C51E7A">
              <w:rPr>
                <w:rFonts w:eastAsia="Times New Roman"/>
                <w:bCs/>
                <w:sz w:val="18"/>
                <w:szCs w:val="18"/>
              </w:rPr>
              <w:t>Объекты благоустройства двор</w:t>
            </w:r>
            <w:r w:rsidRPr="00C51E7A">
              <w:rPr>
                <w:rFonts w:eastAsia="Times New Roman"/>
                <w:bCs/>
                <w:sz w:val="18"/>
                <w:szCs w:val="18"/>
              </w:rPr>
              <w:t>о</w:t>
            </w:r>
            <w:r w:rsidRPr="00C51E7A">
              <w:rPr>
                <w:rFonts w:eastAsia="Times New Roman"/>
                <w:bCs/>
                <w:sz w:val="18"/>
                <w:szCs w:val="18"/>
              </w:rPr>
              <w:t>вых территорий многоквартирных домов</w:t>
            </w:r>
          </w:p>
        </w:tc>
        <w:tc>
          <w:tcPr>
            <w:tcW w:w="4180" w:type="dxa"/>
            <w:gridSpan w:val="2"/>
            <w:tcBorders>
              <w:top w:val="single" w:sz="4"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left"/>
              <w:rPr>
                <w:rFonts w:eastAsia="Times New Roman"/>
                <w:bCs/>
                <w:sz w:val="18"/>
                <w:szCs w:val="18"/>
              </w:rPr>
            </w:pPr>
            <w:r w:rsidRPr="00C51E7A">
              <w:rPr>
                <w:rFonts w:eastAsia="Times New Roman"/>
                <w:bCs/>
                <w:sz w:val="18"/>
                <w:szCs w:val="18"/>
              </w:rPr>
              <w:t>Площадки для игр детей дошкольного и младшего школьного возраста</w:t>
            </w:r>
          </w:p>
        </w:tc>
        <w:tc>
          <w:tcPr>
            <w:tcW w:w="4738" w:type="dxa"/>
            <w:gridSpan w:val="3"/>
            <w:vMerge w:val="restart"/>
            <w:tcBorders>
              <w:top w:val="single" w:sz="8" w:space="0" w:color="auto"/>
              <w:left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r w:rsidRPr="00C51E7A">
              <w:rPr>
                <w:rFonts w:eastAsia="Times New Roman"/>
                <w:bCs/>
                <w:sz w:val="18"/>
                <w:szCs w:val="18"/>
              </w:rPr>
              <w:t>Удельные размеры площадок, м</w:t>
            </w:r>
            <w:proofErr w:type="gramStart"/>
            <w:r w:rsidRPr="00C51E7A">
              <w:rPr>
                <w:rFonts w:eastAsia="Times New Roman"/>
                <w:bCs/>
                <w:sz w:val="18"/>
                <w:szCs w:val="18"/>
                <w:vertAlign w:val="superscript"/>
              </w:rPr>
              <w:t>2</w:t>
            </w:r>
            <w:proofErr w:type="gramEnd"/>
            <w:r w:rsidRPr="00C51E7A">
              <w:rPr>
                <w:rFonts w:eastAsia="Times New Roman"/>
                <w:bCs/>
                <w:sz w:val="18"/>
                <w:szCs w:val="18"/>
              </w:rPr>
              <w:t>/чел.</w:t>
            </w:r>
          </w:p>
        </w:tc>
        <w:tc>
          <w:tcPr>
            <w:tcW w:w="1571" w:type="dxa"/>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r w:rsidRPr="00C51E7A">
              <w:rPr>
                <w:rFonts w:eastAsia="Times New Roman"/>
                <w:bCs/>
                <w:sz w:val="18"/>
                <w:szCs w:val="18"/>
              </w:rPr>
              <w:t>0,7</w:t>
            </w: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r w:rsidRPr="00C51E7A">
              <w:rPr>
                <w:rFonts w:eastAsia="Times New Roman"/>
                <w:bCs/>
                <w:sz w:val="18"/>
                <w:szCs w:val="18"/>
              </w:rPr>
              <w:t>100 м (но не менее 12 м от окон жилых и общественных зданий)</w:t>
            </w:r>
          </w:p>
        </w:tc>
      </w:tr>
      <w:tr w:rsidR="00C51E7A" w:rsidRPr="00C51E7A" w:rsidTr="007C3659">
        <w:trPr>
          <w:trHeight w:val="71"/>
          <w:tblHeader/>
        </w:trPr>
        <w:tc>
          <w:tcPr>
            <w:tcW w:w="1701" w:type="dxa"/>
            <w:gridSpan w:val="2"/>
            <w:vMerge/>
            <w:tcBorders>
              <w:left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
                <w:bCs/>
                <w:sz w:val="18"/>
                <w:szCs w:val="18"/>
              </w:rPr>
            </w:pPr>
          </w:p>
        </w:tc>
        <w:tc>
          <w:tcPr>
            <w:tcW w:w="4180"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left"/>
              <w:rPr>
                <w:rFonts w:eastAsia="Times New Roman"/>
                <w:bCs/>
                <w:sz w:val="18"/>
                <w:szCs w:val="18"/>
              </w:rPr>
            </w:pPr>
            <w:r w:rsidRPr="00C51E7A">
              <w:rPr>
                <w:rFonts w:eastAsia="Times New Roman"/>
                <w:bCs/>
                <w:sz w:val="18"/>
                <w:szCs w:val="18"/>
              </w:rPr>
              <w:t>Площадки для отдыха взрослого населения</w:t>
            </w:r>
          </w:p>
        </w:tc>
        <w:tc>
          <w:tcPr>
            <w:tcW w:w="4738" w:type="dxa"/>
            <w:gridSpan w:val="3"/>
            <w:vMerge/>
            <w:tcBorders>
              <w:left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p>
        </w:tc>
        <w:tc>
          <w:tcPr>
            <w:tcW w:w="1571" w:type="dxa"/>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r w:rsidRPr="00C51E7A">
              <w:rPr>
                <w:rFonts w:eastAsia="Times New Roman"/>
                <w:bCs/>
                <w:sz w:val="18"/>
                <w:szCs w:val="18"/>
              </w:rPr>
              <w:t>0,1</w:t>
            </w: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r w:rsidRPr="00C51E7A">
              <w:rPr>
                <w:rFonts w:eastAsia="Times New Roman"/>
                <w:bCs/>
                <w:sz w:val="18"/>
                <w:szCs w:val="18"/>
              </w:rPr>
              <w:t>100 м (но не менее 10 м от окон жилых и общественных зданий)</w:t>
            </w:r>
          </w:p>
        </w:tc>
      </w:tr>
      <w:tr w:rsidR="00C51E7A" w:rsidRPr="00C51E7A" w:rsidTr="007C3659">
        <w:trPr>
          <w:trHeight w:val="71"/>
          <w:tblHeader/>
        </w:trPr>
        <w:tc>
          <w:tcPr>
            <w:tcW w:w="1701" w:type="dxa"/>
            <w:gridSpan w:val="2"/>
            <w:vMerge/>
            <w:tcBorders>
              <w:left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
                <w:bCs/>
                <w:sz w:val="18"/>
                <w:szCs w:val="18"/>
              </w:rPr>
            </w:pPr>
          </w:p>
        </w:tc>
        <w:tc>
          <w:tcPr>
            <w:tcW w:w="4180"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left"/>
              <w:rPr>
                <w:rFonts w:eastAsia="Times New Roman"/>
                <w:bCs/>
                <w:sz w:val="18"/>
                <w:szCs w:val="18"/>
              </w:rPr>
            </w:pPr>
            <w:r w:rsidRPr="00C51E7A">
              <w:rPr>
                <w:rFonts w:eastAsia="Times New Roman"/>
                <w:bCs/>
                <w:sz w:val="18"/>
                <w:szCs w:val="18"/>
              </w:rPr>
              <w:t>Площадки для занятий физкультурой</w:t>
            </w:r>
          </w:p>
        </w:tc>
        <w:tc>
          <w:tcPr>
            <w:tcW w:w="4738" w:type="dxa"/>
            <w:gridSpan w:val="3"/>
            <w:vMerge/>
            <w:tcBorders>
              <w:left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p>
        </w:tc>
        <w:tc>
          <w:tcPr>
            <w:tcW w:w="1571" w:type="dxa"/>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r w:rsidRPr="00C51E7A">
              <w:rPr>
                <w:rFonts w:eastAsia="Times New Roman"/>
                <w:bCs/>
                <w:sz w:val="18"/>
                <w:szCs w:val="18"/>
              </w:rPr>
              <w:t>2,0</w:t>
            </w: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r w:rsidRPr="00C51E7A">
              <w:rPr>
                <w:rFonts w:eastAsia="Times New Roman"/>
                <w:bCs/>
                <w:sz w:val="18"/>
                <w:szCs w:val="18"/>
              </w:rPr>
              <w:t>150 м (но не менее 10 м от окон жилых и общественных зданий)</w:t>
            </w:r>
          </w:p>
        </w:tc>
      </w:tr>
      <w:tr w:rsidR="00C51E7A" w:rsidRPr="00C51E7A" w:rsidTr="007C3659">
        <w:trPr>
          <w:trHeight w:val="399"/>
          <w:tblHeader/>
        </w:trPr>
        <w:tc>
          <w:tcPr>
            <w:tcW w:w="1701" w:type="dxa"/>
            <w:gridSpan w:val="2"/>
            <w:vMerge/>
            <w:tcBorders>
              <w:left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
                <w:bCs/>
                <w:sz w:val="18"/>
                <w:szCs w:val="18"/>
              </w:rPr>
            </w:pPr>
          </w:p>
        </w:tc>
        <w:tc>
          <w:tcPr>
            <w:tcW w:w="4180" w:type="dxa"/>
            <w:gridSpan w:val="2"/>
            <w:vMerge w:val="restart"/>
            <w:tcBorders>
              <w:top w:val="single" w:sz="8" w:space="0" w:color="auto"/>
              <w:left w:val="single" w:sz="8" w:space="0" w:color="auto"/>
              <w:right w:val="single" w:sz="8" w:space="0" w:color="000000"/>
            </w:tcBorders>
            <w:shd w:val="clear" w:color="auto" w:fill="auto"/>
          </w:tcPr>
          <w:p w:rsidR="00BB514C" w:rsidRPr="00C51E7A" w:rsidRDefault="00BB514C" w:rsidP="00633C6F">
            <w:pPr>
              <w:ind w:firstLine="0"/>
              <w:jc w:val="left"/>
              <w:rPr>
                <w:rFonts w:eastAsia="Times New Roman"/>
                <w:bCs/>
                <w:sz w:val="18"/>
                <w:szCs w:val="18"/>
              </w:rPr>
            </w:pPr>
            <w:r w:rsidRPr="00C51E7A">
              <w:rPr>
                <w:rFonts w:eastAsia="Times New Roman"/>
                <w:bCs/>
                <w:sz w:val="18"/>
                <w:szCs w:val="18"/>
              </w:rPr>
              <w:t>Площадки для хозяйственных целей</w:t>
            </w:r>
          </w:p>
        </w:tc>
        <w:tc>
          <w:tcPr>
            <w:tcW w:w="4738" w:type="dxa"/>
            <w:gridSpan w:val="3"/>
            <w:vMerge/>
            <w:tcBorders>
              <w:left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p>
        </w:tc>
        <w:tc>
          <w:tcPr>
            <w:tcW w:w="1571" w:type="dxa"/>
            <w:vMerge w:val="restart"/>
            <w:tcBorders>
              <w:top w:val="single" w:sz="8" w:space="0" w:color="auto"/>
              <w:left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r w:rsidRPr="00C51E7A">
              <w:rPr>
                <w:rFonts w:eastAsia="Times New Roman"/>
                <w:bCs/>
                <w:sz w:val="18"/>
                <w:szCs w:val="18"/>
              </w:rPr>
              <w:t>0,3</w:t>
            </w: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r w:rsidRPr="00C51E7A">
              <w:rPr>
                <w:rFonts w:eastAsia="Times New Roman"/>
                <w:bCs/>
                <w:sz w:val="18"/>
                <w:szCs w:val="18"/>
              </w:rPr>
              <w:t>100 м для домов с мусоропров</w:t>
            </w:r>
            <w:r w:rsidRPr="00C51E7A">
              <w:rPr>
                <w:rFonts w:eastAsia="Times New Roman"/>
                <w:bCs/>
                <w:sz w:val="18"/>
                <w:szCs w:val="18"/>
              </w:rPr>
              <w:t>о</w:t>
            </w:r>
            <w:r w:rsidRPr="00C51E7A">
              <w:rPr>
                <w:rFonts w:eastAsia="Times New Roman"/>
                <w:bCs/>
                <w:sz w:val="18"/>
                <w:szCs w:val="18"/>
              </w:rPr>
              <w:t>дами (но не менее 20 м от окон жилых и общественных зданий)</w:t>
            </w:r>
          </w:p>
        </w:tc>
      </w:tr>
      <w:tr w:rsidR="00C51E7A" w:rsidRPr="00C51E7A" w:rsidTr="007C3659">
        <w:trPr>
          <w:trHeight w:val="399"/>
          <w:tblHeader/>
        </w:trPr>
        <w:tc>
          <w:tcPr>
            <w:tcW w:w="1701" w:type="dxa"/>
            <w:gridSpan w:val="2"/>
            <w:vMerge/>
            <w:tcBorders>
              <w:left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
                <w:bCs/>
                <w:sz w:val="18"/>
                <w:szCs w:val="18"/>
              </w:rPr>
            </w:pPr>
          </w:p>
        </w:tc>
        <w:tc>
          <w:tcPr>
            <w:tcW w:w="4180" w:type="dxa"/>
            <w:gridSpan w:val="2"/>
            <w:vMerge/>
            <w:tcBorders>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left"/>
              <w:rPr>
                <w:rFonts w:eastAsia="Times New Roman"/>
                <w:bCs/>
                <w:sz w:val="18"/>
                <w:szCs w:val="18"/>
              </w:rPr>
            </w:pPr>
          </w:p>
        </w:tc>
        <w:tc>
          <w:tcPr>
            <w:tcW w:w="4738" w:type="dxa"/>
            <w:gridSpan w:val="3"/>
            <w:vMerge/>
            <w:tcBorders>
              <w:left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p>
        </w:tc>
        <w:tc>
          <w:tcPr>
            <w:tcW w:w="1571" w:type="dxa"/>
            <w:vMerge/>
            <w:tcBorders>
              <w:left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r w:rsidRPr="00C51E7A">
              <w:rPr>
                <w:rFonts w:eastAsia="Times New Roman"/>
                <w:bCs/>
                <w:sz w:val="18"/>
                <w:szCs w:val="18"/>
              </w:rPr>
              <w:t>50 м для домов без мусоропров</w:t>
            </w:r>
            <w:r w:rsidRPr="00C51E7A">
              <w:rPr>
                <w:rFonts w:eastAsia="Times New Roman"/>
                <w:bCs/>
                <w:sz w:val="18"/>
                <w:szCs w:val="18"/>
              </w:rPr>
              <w:t>о</w:t>
            </w:r>
            <w:r w:rsidRPr="00C51E7A">
              <w:rPr>
                <w:rFonts w:eastAsia="Times New Roman"/>
                <w:bCs/>
                <w:sz w:val="18"/>
                <w:szCs w:val="18"/>
              </w:rPr>
              <w:t>дов (но не менее 20 м от окон жилых и общественных зданий)</w:t>
            </w:r>
          </w:p>
        </w:tc>
      </w:tr>
      <w:tr w:rsidR="00C51E7A" w:rsidRPr="00C51E7A" w:rsidTr="007C3659">
        <w:trPr>
          <w:trHeight w:val="71"/>
          <w:tblHeader/>
        </w:trPr>
        <w:tc>
          <w:tcPr>
            <w:tcW w:w="1701" w:type="dxa"/>
            <w:gridSpan w:val="2"/>
            <w:vMerge/>
            <w:tcBorders>
              <w:left w:val="single" w:sz="8" w:space="0" w:color="auto"/>
              <w:bottom w:val="single" w:sz="4" w:space="0" w:color="auto"/>
              <w:right w:val="single" w:sz="8" w:space="0" w:color="000000"/>
            </w:tcBorders>
            <w:shd w:val="clear" w:color="auto" w:fill="auto"/>
          </w:tcPr>
          <w:p w:rsidR="00BB514C" w:rsidRPr="00C51E7A" w:rsidRDefault="00BB514C" w:rsidP="00633C6F">
            <w:pPr>
              <w:ind w:firstLine="0"/>
              <w:jc w:val="center"/>
              <w:rPr>
                <w:rFonts w:eastAsia="Times New Roman"/>
                <w:b/>
                <w:bCs/>
                <w:sz w:val="18"/>
                <w:szCs w:val="18"/>
              </w:rPr>
            </w:pPr>
          </w:p>
        </w:tc>
        <w:tc>
          <w:tcPr>
            <w:tcW w:w="4180"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left"/>
              <w:rPr>
                <w:rFonts w:eastAsia="Times New Roman"/>
                <w:bCs/>
                <w:sz w:val="18"/>
                <w:szCs w:val="18"/>
              </w:rPr>
            </w:pPr>
            <w:r w:rsidRPr="00C51E7A">
              <w:rPr>
                <w:rFonts w:eastAsia="Times New Roman"/>
                <w:bCs/>
                <w:sz w:val="18"/>
                <w:szCs w:val="18"/>
              </w:rPr>
              <w:t>Площадки для выгула собак</w:t>
            </w:r>
          </w:p>
        </w:tc>
        <w:tc>
          <w:tcPr>
            <w:tcW w:w="4738" w:type="dxa"/>
            <w:gridSpan w:val="3"/>
            <w:vMerge/>
            <w:tcBorders>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p>
        </w:tc>
        <w:tc>
          <w:tcPr>
            <w:tcW w:w="1571" w:type="dxa"/>
            <w:vMerge/>
            <w:tcBorders>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C51E7A" w:rsidRDefault="00BB514C" w:rsidP="00633C6F">
            <w:pPr>
              <w:ind w:firstLine="0"/>
              <w:jc w:val="center"/>
              <w:rPr>
                <w:rFonts w:eastAsia="Times New Roman"/>
                <w:bCs/>
                <w:sz w:val="18"/>
                <w:szCs w:val="18"/>
              </w:rPr>
            </w:pPr>
            <w:r w:rsidRPr="00C51E7A">
              <w:rPr>
                <w:rFonts w:eastAsia="Times New Roman"/>
                <w:bCs/>
                <w:sz w:val="18"/>
                <w:szCs w:val="18"/>
              </w:rPr>
              <w:t>300 м (но не менее 40 м от окон жилых и общественных зданий)</w:t>
            </w:r>
          </w:p>
        </w:tc>
      </w:tr>
    </w:tbl>
    <w:p w:rsidR="00C61F61" w:rsidRPr="00C51E7A" w:rsidRDefault="00C61F61" w:rsidP="004C69C8">
      <w:pPr>
        <w:pStyle w:val="ConsPlusNormal"/>
        <w:ind w:firstLine="709"/>
        <w:jc w:val="center"/>
        <w:outlineLvl w:val="0"/>
        <w:rPr>
          <w:sz w:val="24"/>
          <w:szCs w:val="24"/>
        </w:rPr>
      </w:pPr>
      <w:bookmarkStart w:id="18" w:name="_GoBack"/>
      <w:bookmarkEnd w:id="18"/>
    </w:p>
    <w:sectPr w:rsidR="00C61F61" w:rsidRPr="00C51E7A" w:rsidSect="001B116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82D" w:rsidRDefault="005B082D">
      <w:r>
        <w:separator/>
      </w:r>
    </w:p>
  </w:endnote>
  <w:endnote w:type="continuationSeparator" w:id="0">
    <w:p w:rsidR="005B082D" w:rsidRDefault="005B0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PT Serif">
    <w:altName w:val="Times New Roman"/>
    <w:panose1 w:val="00000000000000000000"/>
    <w:charset w:val="CC"/>
    <w:family w:val="roman"/>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82D" w:rsidRDefault="005B082D">
      <w:r>
        <w:separator/>
      </w:r>
    </w:p>
  </w:footnote>
  <w:footnote w:type="continuationSeparator" w:id="0">
    <w:p w:rsidR="005B082D" w:rsidRDefault="005B0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10E" w:rsidRDefault="00AF010E" w:rsidP="005F57D3">
    <w:pPr>
      <w:pStyle w:val="aa"/>
      <w:ind w:firstLine="0"/>
      <w:jc w:val="center"/>
      <w:rPr>
        <w:sz w:val="20"/>
        <w:szCs w:val="20"/>
      </w:rPr>
    </w:pPr>
    <w:r w:rsidRPr="002520EF">
      <w:rPr>
        <w:sz w:val="20"/>
        <w:szCs w:val="20"/>
      </w:rPr>
      <w:fldChar w:fldCharType="begin"/>
    </w:r>
    <w:r w:rsidRPr="002520EF">
      <w:rPr>
        <w:sz w:val="20"/>
        <w:szCs w:val="20"/>
      </w:rPr>
      <w:instrText>PAGE   \* MERGEFORMAT</w:instrText>
    </w:r>
    <w:r w:rsidRPr="002520EF">
      <w:rPr>
        <w:sz w:val="20"/>
        <w:szCs w:val="20"/>
      </w:rPr>
      <w:fldChar w:fldCharType="separate"/>
    </w:r>
    <w:r w:rsidR="004C69C8">
      <w:rPr>
        <w:noProof/>
        <w:sz w:val="20"/>
        <w:szCs w:val="20"/>
      </w:rPr>
      <w:t>35</w:t>
    </w:r>
    <w:r w:rsidRPr="002520EF">
      <w:rPr>
        <w:sz w:val="20"/>
        <w:szCs w:val="20"/>
      </w:rPr>
      <w:fldChar w:fldCharType="end"/>
    </w:r>
  </w:p>
  <w:p w:rsidR="00AF010E" w:rsidRPr="002520EF" w:rsidRDefault="00AF010E" w:rsidP="005F57D3">
    <w:pPr>
      <w:pStyle w:val="aa"/>
      <w:ind w:firstLine="0"/>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A2B4AEF"/>
    <w:multiLevelType w:val="multilevel"/>
    <w:tmpl w:val="D39EE318"/>
    <w:lvl w:ilvl="0">
      <w:start w:val="10"/>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C8A3260"/>
    <w:multiLevelType w:val="multilevel"/>
    <w:tmpl w:val="E504605C"/>
    <w:lvl w:ilvl="0">
      <w:start w:val="1"/>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0622658"/>
    <w:multiLevelType w:val="hybridMultilevel"/>
    <w:tmpl w:val="CD4ED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19000D3"/>
    <w:multiLevelType w:val="hybridMultilevel"/>
    <w:tmpl w:val="B538D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0">
    <w:nsid w:val="1B210507"/>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1B414CE0"/>
    <w:multiLevelType w:val="multilevel"/>
    <w:tmpl w:val="0B02AAC0"/>
    <w:styleLink w:val="1"/>
    <w:lvl w:ilvl="0">
      <w:start w:val="65535"/>
      <w:numFmt w:val="bullet"/>
      <w:lvlText w:val="–"/>
      <w:lvlJc w:val="left"/>
      <w:pPr>
        <w:ind w:left="143" w:firstLine="567"/>
      </w:pPr>
      <w:rPr>
        <w:rFonts w:ascii="Times New Roman" w:hAnsi="Times New Roman" w:cs="Times New Roman"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12">
    <w:nsid w:val="24976BF5"/>
    <w:multiLevelType w:val="hybridMultilevel"/>
    <w:tmpl w:val="E1DE8FFC"/>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6312D0"/>
    <w:multiLevelType w:val="hybridMultilevel"/>
    <w:tmpl w:val="D1462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557F61"/>
    <w:multiLevelType w:val="hybridMultilevel"/>
    <w:tmpl w:val="82020AA2"/>
    <w:lvl w:ilvl="0" w:tplc="FA529E9A">
      <w:start w:val="1"/>
      <w:numFmt w:val="decimal"/>
      <w:pStyle w:val="a1"/>
      <w:lvlText w:val="%1"/>
      <w:lvlJc w:val="left"/>
      <w:pPr>
        <w:tabs>
          <w:tab w:val="num" w:pos="992"/>
        </w:tabs>
        <w:ind w:left="652"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667A6E"/>
    <w:multiLevelType w:val="hybridMultilevel"/>
    <w:tmpl w:val="327E6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B14CCF"/>
    <w:multiLevelType w:val="hybridMultilevel"/>
    <w:tmpl w:val="898C3918"/>
    <w:lvl w:ilvl="0" w:tplc="A5AC5462">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F6F04DC"/>
    <w:multiLevelType w:val="hybridMultilevel"/>
    <w:tmpl w:val="E1DE8FFC"/>
    <w:styleLink w:val="1111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193FDC"/>
    <w:multiLevelType w:val="hybridMultilevel"/>
    <w:tmpl w:val="E1DE8FFC"/>
    <w:styleLink w:val="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8345307"/>
    <w:multiLevelType w:val="multilevel"/>
    <w:tmpl w:val="5CDE3B6A"/>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pStyle w:val="S3"/>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D0767B4"/>
    <w:multiLevelType w:val="hybridMultilevel"/>
    <w:tmpl w:val="CABC2C2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F42150F"/>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F30218"/>
    <w:multiLevelType w:val="hybridMultilevel"/>
    <w:tmpl w:val="D71E503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49643F15"/>
    <w:multiLevelType w:val="hybridMultilevel"/>
    <w:tmpl w:val="51220E92"/>
    <w:styleLink w:val="1ai111"/>
    <w:lvl w:ilvl="0" w:tplc="0419000F">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A4C67FE">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5E2B14"/>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BF962A8"/>
    <w:multiLevelType w:val="hybridMultilevel"/>
    <w:tmpl w:val="52806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16A8B17E"/>
    <w:styleLink w:val="1111115"/>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84C1824"/>
    <w:multiLevelType w:val="hybridMultilevel"/>
    <w:tmpl w:val="04208E48"/>
    <w:lvl w:ilvl="0" w:tplc="FFFFFFFF">
      <w:start w:val="1"/>
      <w:numFmt w:val="bullet"/>
      <w:pStyle w:val="S5"/>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1">
    <w:nsid w:val="59E60585"/>
    <w:multiLevelType w:val="hybridMultilevel"/>
    <w:tmpl w:val="1E9A75A6"/>
    <w:styleLink w:val="1ai2"/>
    <w:lvl w:ilvl="0" w:tplc="FFFFFFFF">
      <w:start w:val="1"/>
      <w:numFmt w:val="bullet"/>
      <w:lvlText w:val=""/>
      <w:lvlJc w:val="left"/>
      <w:pPr>
        <w:tabs>
          <w:tab w:val="num" w:pos="1069"/>
        </w:tabs>
        <w:ind w:left="1069" w:hanging="360"/>
      </w:pPr>
      <w:rPr>
        <w:rFonts w:ascii="Symbol" w:hAnsi="Symbol" w:hint="default"/>
        <w:color w:val="auto"/>
      </w:rPr>
    </w:lvl>
    <w:lvl w:ilvl="1" w:tplc="FFFFFFFF">
      <w:start w:val="1"/>
      <w:numFmt w:val="bullet"/>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5">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6">
    <w:nsid w:val="66E6646B"/>
    <w:multiLevelType w:val="hybridMultilevel"/>
    <w:tmpl w:val="6BB4421C"/>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7">
    <w:nsid w:val="67F6075A"/>
    <w:multiLevelType w:val="multilevel"/>
    <w:tmpl w:val="C8EA710A"/>
    <w:lvl w:ilvl="0">
      <w:start w:val="1"/>
      <w:numFmt w:val="decimal"/>
      <w:lvlText w:val="%1."/>
      <w:lvlJc w:val="left"/>
      <w:pPr>
        <w:ind w:left="459" w:hanging="360"/>
      </w:pPr>
      <w:rPr>
        <w:rFonts w:hint="default"/>
      </w:rPr>
    </w:lvl>
    <w:lvl w:ilvl="1">
      <w:start w:val="8"/>
      <w:numFmt w:val="decimal"/>
      <w:isLgl/>
      <w:lvlText w:val="%1.%2"/>
      <w:lvlJc w:val="left"/>
      <w:pPr>
        <w:ind w:left="459" w:hanging="360"/>
      </w:pPr>
      <w:rPr>
        <w:rFonts w:hint="default"/>
      </w:rPr>
    </w:lvl>
    <w:lvl w:ilvl="2">
      <w:start w:val="1"/>
      <w:numFmt w:val="decimal"/>
      <w:isLgl/>
      <w:lvlText w:val="%1.%2.%3"/>
      <w:lvlJc w:val="left"/>
      <w:pPr>
        <w:ind w:left="459" w:hanging="360"/>
      </w:pPr>
      <w:rPr>
        <w:rFonts w:hint="default"/>
      </w:rPr>
    </w:lvl>
    <w:lvl w:ilvl="3">
      <w:start w:val="1"/>
      <w:numFmt w:val="decimal"/>
      <w:isLgl/>
      <w:lvlText w:val="%1.%2.%3.%4"/>
      <w:lvlJc w:val="left"/>
      <w:pPr>
        <w:ind w:left="819" w:hanging="720"/>
      </w:pPr>
      <w:rPr>
        <w:rFonts w:hint="default"/>
      </w:rPr>
    </w:lvl>
    <w:lvl w:ilvl="4">
      <w:start w:val="1"/>
      <w:numFmt w:val="decimal"/>
      <w:isLgl/>
      <w:lvlText w:val="%1.%2.%3.%4.%5"/>
      <w:lvlJc w:val="left"/>
      <w:pPr>
        <w:ind w:left="819" w:hanging="720"/>
      </w:pPr>
      <w:rPr>
        <w:rFonts w:hint="default"/>
      </w:rPr>
    </w:lvl>
    <w:lvl w:ilvl="5">
      <w:start w:val="1"/>
      <w:numFmt w:val="decimal"/>
      <w:isLgl/>
      <w:lvlText w:val="%1.%2.%3.%4.%5.%6"/>
      <w:lvlJc w:val="left"/>
      <w:pPr>
        <w:ind w:left="1179" w:hanging="1080"/>
      </w:pPr>
      <w:rPr>
        <w:rFonts w:hint="default"/>
      </w:rPr>
    </w:lvl>
    <w:lvl w:ilvl="6">
      <w:start w:val="1"/>
      <w:numFmt w:val="decimal"/>
      <w:isLgl/>
      <w:lvlText w:val="%1.%2.%3.%4.%5.%6.%7"/>
      <w:lvlJc w:val="left"/>
      <w:pPr>
        <w:ind w:left="1179" w:hanging="1080"/>
      </w:pPr>
      <w:rPr>
        <w:rFonts w:hint="default"/>
      </w:rPr>
    </w:lvl>
    <w:lvl w:ilvl="7">
      <w:start w:val="1"/>
      <w:numFmt w:val="decimal"/>
      <w:isLgl/>
      <w:lvlText w:val="%1.%2.%3.%4.%5.%6.%7.%8"/>
      <w:lvlJc w:val="left"/>
      <w:pPr>
        <w:ind w:left="1179" w:hanging="1080"/>
      </w:pPr>
      <w:rPr>
        <w:rFonts w:hint="default"/>
      </w:rPr>
    </w:lvl>
    <w:lvl w:ilvl="8">
      <w:start w:val="1"/>
      <w:numFmt w:val="decimal"/>
      <w:isLgl/>
      <w:lvlText w:val="%1.%2.%3.%4.%5.%6.%7.%8.%9"/>
      <w:lvlJc w:val="left"/>
      <w:pPr>
        <w:ind w:left="1539" w:hanging="1440"/>
      </w:pPr>
      <w:rPr>
        <w:rFonts w:hint="default"/>
      </w:rPr>
    </w:lvl>
  </w:abstractNum>
  <w:abstractNum w:abstractNumId="38">
    <w:nsid w:val="6B240D22"/>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BD50FA"/>
    <w:multiLevelType w:val="hybridMultilevel"/>
    <w:tmpl w:val="A1D88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D0726"/>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9A44BD1"/>
    <w:multiLevelType w:val="multilevel"/>
    <w:tmpl w:val="28408664"/>
    <w:styleLink w:val="20101"/>
    <w:lvl w:ilvl="0">
      <w:start w:val="1"/>
      <w:numFmt w:val="bullet"/>
      <w:suff w:val="space"/>
      <w:lvlText w:val="–"/>
      <w:lvlJc w:val="left"/>
      <w:pPr>
        <w:ind w:left="0" w:firstLine="567"/>
      </w:pPr>
      <w:rPr>
        <w:rFonts w:ascii="Times New Roman" w:hAnsi="Times New Roman" w:cs="Times New Roman" w:hint="default"/>
        <w:color w:val="auto"/>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3">
    <w:nsid w:val="7DA876CD"/>
    <w:multiLevelType w:val="hybridMultilevel"/>
    <w:tmpl w:val="1F5A1596"/>
    <w:lvl w:ilvl="0" w:tplc="3B40653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EAF4741"/>
    <w:multiLevelType w:val="hybridMultilevel"/>
    <w:tmpl w:val="834C7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17"/>
  </w:num>
  <w:num w:numId="4">
    <w:abstractNumId w:val="18"/>
  </w:num>
  <w:num w:numId="5">
    <w:abstractNumId w:val="9"/>
  </w:num>
  <w:num w:numId="6">
    <w:abstractNumId w:val="14"/>
  </w:num>
  <w:num w:numId="7">
    <w:abstractNumId w:val="29"/>
  </w:num>
  <w:num w:numId="8">
    <w:abstractNumId w:val="41"/>
  </w:num>
  <w:num w:numId="9">
    <w:abstractNumId w:val="34"/>
  </w:num>
  <w:num w:numId="10">
    <w:abstractNumId w:val="1"/>
  </w:num>
  <w:num w:numId="11">
    <w:abstractNumId w:val="2"/>
  </w:num>
  <w:num w:numId="12">
    <w:abstractNumId w:val="27"/>
  </w:num>
  <w:num w:numId="13">
    <w:abstractNumId w:val="24"/>
  </w:num>
  <w:num w:numId="14">
    <w:abstractNumId w:val="31"/>
  </w:num>
  <w:num w:numId="15">
    <w:abstractNumId w:val="20"/>
  </w:num>
  <w:num w:numId="16">
    <w:abstractNumId w:val="25"/>
  </w:num>
  <w:num w:numId="17">
    <w:abstractNumId w:val="30"/>
  </w:num>
  <w:num w:numId="18">
    <w:abstractNumId w:val="19"/>
  </w:num>
  <w:num w:numId="19">
    <w:abstractNumId w:val="11"/>
  </w:num>
  <w:num w:numId="20">
    <w:abstractNumId w:val="42"/>
  </w:num>
  <w:num w:numId="21">
    <w:abstractNumId w:val="4"/>
  </w:num>
  <w:num w:numId="22">
    <w:abstractNumId w:val="32"/>
  </w:num>
  <w:num w:numId="23">
    <w:abstractNumId w:val="7"/>
  </w:num>
  <w:num w:numId="24">
    <w:abstractNumId w:val="33"/>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3"/>
  </w:num>
  <w:num w:numId="28">
    <w:abstractNumId w:val="36"/>
  </w:num>
  <w:num w:numId="29">
    <w:abstractNumId w:val="28"/>
  </w:num>
  <w:num w:numId="30">
    <w:abstractNumId w:val="39"/>
  </w:num>
  <w:num w:numId="31">
    <w:abstractNumId w:val="37"/>
  </w:num>
  <w:num w:numId="32">
    <w:abstractNumId w:val="10"/>
  </w:num>
  <w:num w:numId="33">
    <w:abstractNumId w:val="6"/>
  </w:num>
  <w:num w:numId="34">
    <w:abstractNumId w:val="22"/>
  </w:num>
  <w:num w:numId="35">
    <w:abstractNumId w:val="8"/>
  </w:num>
  <w:num w:numId="36">
    <w:abstractNumId w:val="40"/>
  </w:num>
  <w:num w:numId="37">
    <w:abstractNumId w:val="15"/>
  </w:num>
  <w:num w:numId="38">
    <w:abstractNumId w:val="21"/>
  </w:num>
  <w:num w:numId="39">
    <w:abstractNumId w:val="26"/>
  </w:num>
  <w:num w:numId="40">
    <w:abstractNumId w:val="16"/>
  </w:num>
  <w:num w:numId="41">
    <w:abstractNumId w:val="43"/>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BE9"/>
    <w:rsid w:val="00000C9D"/>
    <w:rsid w:val="00002F9B"/>
    <w:rsid w:val="0001140C"/>
    <w:rsid w:val="00025459"/>
    <w:rsid w:val="00025F91"/>
    <w:rsid w:val="000276BB"/>
    <w:rsid w:val="00031D9B"/>
    <w:rsid w:val="00041141"/>
    <w:rsid w:val="0005002E"/>
    <w:rsid w:val="000531F1"/>
    <w:rsid w:val="000609D1"/>
    <w:rsid w:val="0006441D"/>
    <w:rsid w:val="00067031"/>
    <w:rsid w:val="00074758"/>
    <w:rsid w:val="000747BF"/>
    <w:rsid w:val="0007579C"/>
    <w:rsid w:val="00080647"/>
    <w:rsid w:val="00087ED6"/>
    <w:rsid w:val="00096E7B"/>
    <w:rsid w:val="000978C8"/>
    <w:rsid w:val="000A7766"/>
    <w:rsid w:val="000B568C"/>
    <w:rsid w:val="000C0648"/>
    <w:rsid w:val="000C2375"/>
    <w:rsid w:val="000C55F6"/>
    <w:rsid w:val="000C579C"/>
    <w:rsid w:val="000D43E5"/>
    <w:rsid w:val="000F1C80"/>
    <w:rsid w:val="00100823"/>
    <w:rsid w:val="00103500"/>
    <w:rsid w:val="001122B6"/>
    <w:rsid w:val="00112C69"/>
    <w:rsid w:val="00115B43"/>
    <w:rsid w:val="00117E0C"/>
    <w:rsid w:val="001348E7"/>
    <w:rsid w:val="00152EDA"/>
    <w:rsid w:val="00162140"/>
    <w:rsid w:val="00163B76"/>
    <w:rsid w:val="00172161"/>
    <w:rsid w:val="00176A86"/>
    <w:rsid w:val="00177B6D"/>
    <w:rsid w:val="001821CF"/>
    <w:rsid w:val="0019558C"/>
    <w:rsid w:val="001A1746"/>
    <w:rsid w:val="001A3AB8"/>
    <w:rsid w:val="001A3C4B"/>
    <w:rsid w:val="001A5635"/>
    <w:rsid w:val="001B01D6"/>
    <w:rsid w:val="001B063C"/>
    <w:rsid w:val="001B0769"/>
    <w:rsid w:val="001B116D"/>
    <w:rsid w:val="001B457D"/>
    <w:rsid w:val="001B4D8F"/>
    <w:rsid w:val="001D7344"/>
    <w:rsid w:val="001E10F4"/>
    <w:rsid w:val="001E329A"/>
    <w:rsid w:val="001E450F"/>
    <w:rsid w:val="001E6B84"/>
    <w:rsid w:val="001F14E3"/>
    <w:rsid w:val="001F2A66"/>
    <w:rsid w:val="001F3930"/>
    <w:rsid w:val="001F4F6A"/>
    <w:rsid w:val="001F5405"/>
    <w:rsid w:val="001F6B1F"/>
    <w:rsid w:val="002002A2"/>
    <w:rsid w:val="00204939"/>
    <w:rsid w:val="00223767"/>
    <w:rsid w:val="00225BD1"/>
    <w:rsid w:val="00227B92"/>
    <w:rsid w:val="002368D2"/>
    <w:rsid w:val="002455D6"/>
    <w:rsid w:val="002522C7"/>
    <w:rsid w:val="00257DFD"/>
    <w:rsid w:val="00261F6C"/>
    <w:rsid w:val="00272159"/>
    <w:rsid w:val="00276FC5"/>
    <w:rsid w:val="00281AA6"/>
    <w:rsid w:val="00282FA9"/>
    <w:rsid w:val="00284569"/>
    <w:rsid w:val="002905B2"/>
    <w:rsid w:val="00290B9B"/>
    <w:rsid w:val="002924F0"/>
    <w:rsid w:val="00296E8C"/>
    <w:rsid w:val="002A14A2"/>
    <w:rsid w:val="002A226F"/>
    <w:rsid w:val="002A7FC8"/>
    <w:rsid w:val="002B26D3"/>
    <w:rsid w:val="002B3703"/>
    <w:rsid w:val="002B37FD"/>
    <w:rsid w:val="002B4FE3"/>
    <w:rsid w:val="002C7B2C"/>
    <w:rsid w:val="002C7FBF"/>
    <w:rsid w:val="002D11D8"/>
    <w:rsid w:val="002D20AA"/>
    <w:rsid w:val="002E22DF"/>
    <w:rsid w:val="002E36D5"/>
    <w:rsid w:val="002E4C1A"/>
    <w:rsid w:val="002E649F"/>
    <w:rsid w:val="002F2604"/>
    <w:rsid w:val="002F32C6"/>
    <w:rsid w:val="00303B8C"/>
    <w:rsid w:val="003067F5"/>
    <w:rsid w:val="00311E8B"/>
    <w:rsid w:val="003204D2"/>
    <w:rsid w:val="00323A0D"/>
    <w:rsid w:val="00326266"/>
    <w:rsid w:val="00330C8A"/>
    <w:rsid w:val="00346266"/>
    <w:rsid w:val="00346372"/>
    <w:rsid w:val="00351236"/>
    <w:rsid w:val="003522A2"/>
    <w:rsid w:val="003558CA"/>
    <w:rsid w:val="003635D3"/>
    <w:rsid w:val="00370F3F"/>
    <w:rsid w:val="00371AA0"/>
    <w:rsid w:val="00373D43"/>
    <w:rsid w:val="00380285"/>
    <w:rsid w:val="00382AAE"/>
    <w:rsid w:val="0038343F"/>
    <w:rsid w:val="00385DB4"/>
    <w:rsid w:val="00386556"/>
    <w:rsid w:val="0039258D"/>
    <w:rsid w:val="0039315E"/>
    <w:rsid w:val="00394EA6"/>
    <w:rsid w:val="003A042A"/>
    <w:rsid w:val="003A22D8"/>
    <w:rsid w:val="003A5ACB"/>
    <w:rsid w:val="003B3FF3"/>
    <w:rsid w:val="003B45B9"/>
    <w:rsid w:val="003B4C99"/>
    <w:rsid w:val="003C214F"/>
    <w:rsid w:val="003C475F"/>
    <w:rsid w:val="003D2315"/>
    <w:rsid w:val="003D7A1C"/>
    <w:rsid w:val="003E27E9"/>
    <w:rsid w:val="003E48A7"/>
    <w:rsid w:val="003E4FDB"/>
    <w:rsid w:val="003F1539"/>
    <w:rsid w:val="003F21B6"/>
    <w:rsid w:val="003F2E3D"/>
    <w:rsid w:val="003F3A86"/>
    <w:rsid w:val="0040030E"/>
    <w:rsid w:val="004014C6"/>
    <w:rsid w:val="00402242"/>
    <w:rsid w:val="00402EA2"/>
    <w:rsid w:val="0040301A"/>
    <w:rsid w:val="00403906"/>
    <w:rsid w:val="004120A1"/>
    <w:rsid w:val="00415E9F"/>
    <w:rsid w:val="004214A4"/>
    <w:rsid w:val="00425169"/>
    <w:rsid w:val="0042594D"/>
    <w:rsid w:val="00425E65"/>
    <w:rsid w:val="00430EB8"/>
    <w:rsid w:val="00434D27"/>
    <w:rsid w:val="00436B4B"/>
    <w:rsid w:val="00445784"/>
    <w:rsid w:val="00450A35"/>
    <w:rsid w:val="00451431"/>
    <w:rsid w:val="004517D6"/>
    <w:rsid w:val="0045693E"/>
    <w:rsid w:val="00465219"/>
    <w:rsid w:val="00466F08"/>
    <w:rsid w:val="00472566"/>
    <w:rsid w:val="00481612"/>
    <w:rsid w:val="004829DD"/>
    <w:rsid w:val="004944C8"/>
    <w:rsid w:val="00496E15"/>
    <w:rsid w:val="004A1934"/>
    <w:rsid w:val="004A26ED"/>
    <w:rsid w:val="004A2B8A"/>
    <w:rsid w:val="004B0824"/>
    <w:rsid w:val="004B13E8"/>
    <w:rsid w:val="004B6DAC"/>
    <w:rsid w:val="004C0A35"/>
    <w:rsid w:val="004C13DE"/>
    <w:rsid w:val="004C55CF"/>
    <w:rsid w:val="004C69C8"/>
    <w:rsid w:val="004C7FBA"/>
    <w:rsid w:val="004D003E"/>
    <w:rsid w:val="004E3A47"/>
    <w:rsid w:val="004E5C2C"/>
    <w:rsid w:val="004F3109"/>
    <w:rsid w:val="004F475C"/>
    <w:rsid w:val="004F758A"/>
    <w:rsid w:val="0050109D"/>
    <w:rsid w:val="00504C5D"/>
    <w:rsid w:val="005065D1"/>
    <w:rsid w:val="00510500"/>
    <w:rsid w:val="00514502"/>
    <w:rsid w:val="00517F7B"/>
    <w:rsid w:val="00522D61"/>
    <w:rsid w:val="00526816"/>
    <w:rsid w:val="00531853"/>
    <w:rsid w:val="00531E14"/>
    <w:rsid w:val="0053553F"/>
    <w:rsid w:val="005435D1"/>
    <w:rsid w:val="0054608D"/>
    <w:rsid w:val="00550D7D"/>
    <w:rsid w:val="005633B6"/>
    <w:rsid w:val="00564910"/>
    <w:rsid w:val="00564F98"/>
    <w:rsid w:val="00565A1B"/>
    <w:rsid w:val="0058050D"/>
    <w:rsid w:val="00582C97"/>
    <w:rsid w:val="005927D2"/>
    <w:rsid w:val="005A0579"/>
    <w:rsid w:val="005A2B38"/>
    <w:rsid w:val="005A63D2"/>
    <w:rsid w:val="005B082D"/>
    <w:rsid w:val="005B1E28"/>
    <w:rsid w:val="005C486E"/>
    <w:rsid w:val="005E0266"/>
    <w:rsid w:val="005F44F7"/>
    <w:rsid w:val="005F48EC"/>
    <w:rsid w:val="005F5092"/>
    <w:rsid w:val="005F57D3"/>
    <w:rsid w:val="005F6FEB"/>
    <w:rsid w:val="006224A5"/>
    <w:rsid w:val="00627F02"/>
    <w:rsid w:val="00631ED1"/>
    <w:rsid w:val="00633C6F"/>
    <w:rsid w:val="006366C2"/>
    <w:rsid w:val="00637673"/>
    <w:rsid w:val="00652A11"/>
    <w:rsid w:val="00655D9E"/>
    <w:rsid w:val="00665A9A"/>
    <w:rsid w:val="006773F6"/>
    <w:rsid w:val="00682D0E"/>
    <w:rsid w:val="00690738"/>
    <w:rsid w:val="00697EA4"/>
    <w:rsid w:val="006A10AC"/>
    <w:rsid w:val="006A265B"/>
    <w:rsid w:val="006A53D8"/>
    <w:rsid w:val="006A77D1"/>
    <w:rsid w:val="006B1E71"/>
    <w:rsid w:val="006B5A4C"/>
    <w:rsid w:val="006C65D0"/>
    <w:rsid w:val="006C7191"/>
    <w:rsid w:val="006E186E"/>
    <w:rsid w:val="006E2EA0"/>
    <w:rsid w:val="006E510D"/>
    <w:rsid w:val="006E56F9"/>
    <w:rsid w:val="006E6139"/>
    <w:rsid w:val="006F1682"/>
    <w:rsid w:val="006F6CE5"/>
    <w:rsid w:val="00701C8D"/>
    <w:rsid w:val="00704515"/>
    <w:rsid w:val="0071527E"/>
    <w:rsid w:val="007238FB"/>
    <w:rsid w:val="00726EE9"/>
    <w:rsid w:val="00735375"/>
    <w:rsid w:val="00740A47"/>
    <w:rsid w:val="00740E0A"/>
    <w:rsid w:val="007433AB"/>
    <w:rsid w:val="007465E2"/>
    <w:rsid w:val="0075248E"/>
    <w:rsid w:val="007562AA"/>
    <w:rsid w:val="007612B8"/>
    <w:rsid w:val="00763E50"/>
    <w:rsid w:val="00766671"/>
    <w:rsid w:val="00767030"/>
    <w:rsid w:val="007760AB"/>
    <w:rsid w:val="007771CA"/>
    <w:rsid w:val="00777D57"/>
    <w:rsid w:val="00780702"/>
    <w:rsid w:val="007A0517"/>
    <w:rsid w:val="007A28BC"/>
    <w:rsid w:val="007B06C1"/>
    <w:rsid w:val="007B6062"/>
    <w:rsid w:val="007C0166"/>
    <w:rsid w:val="007C0223"/>
    <w:rsid w:val="007C0BD0"/>
    <w:rsid w:val="007C0CEA"/>
    <w:rsid w:val="007C3659"/>
    <w:rsid w:val="007C6DEA"/>
    <w:rsid w:val="007C7FEA"/>
    <w:rsid w:val="007D0A15"/>
    <w:rsid w:val="007D4282"/>
    <w:rsid w:val="007E6D2A"/>
    <w:rsid w:val="007E7FF7"/>
    <w:rsid w:val="00813ECA"/>
    <w:rsid w:val="00820241"/>
    <w:rsid w:val="00820C9A"/>
    <w:rsid w:val="00831558"/>
    <w:rsid w:val="008340FE"/>
    <w:rsid w:val="0083420B"/>
    <w:rsid w:val="00841514"/>
    <w:rsid w:val="00845228"/>
    <w:rsid w:val="00850A8B"/>
    <w:rsid w:val="0085408C"/>
    <w:rsid w:val="00864EC9"/>
    <w:rsid w:val="00874E9E"/>
    <w:rsid w:val="00881C41"/>
    <w:rsid w:val="00882AB7"/>
    <w:rsid w:val="008A2035"/>
    <w:rsid w:val="008A4BB0"/>
    <w:rsid w:val="008A518D"/>
    <w:rsid w:val="008A7958"/>
    <w:rsid w:val="008C3BF1"/>
    <w:rsid w:val="008D3C4B"/>
    <w:rsid w:val="008D6082"/>
    <w:rsid w:val="008F5B75"/>
    <w:rsid w:val="009003F8"/>
    <w:rsid w:val="00914487"/>
    <w:rsid w:val="00914ECA"/>
    <w:rsid w:val="009158FF"/>
    <w:rsid w:val="0092186A"/>
    <w:rsid w:val="0092417F"/>
    <w:rsid w:val="009505D5"/>
    <w:rsid w:val="00955771"/>
    <w:rsid w:val="00956838"/>
    <w:rsid w:val="00962CE2"/>
    <w:rsid w:val="00963FEE"/>
    <w:rsid w:val="0097404B"/>
    <w:rsid w:val="009800B1"/>
    <w:rsid w:val="009A0D88"/>
    <w:rsid w:val="009A15BA"/>
    <w:rsid w:val="009A47B3"/>
    <w:rsid w:val="009A5DD3"/>
    <w:rsid w:val="009A7BC4"/>
    <w:rsid w:val="009B216F"/>
    <w:rsid w:val="009B2A1E"/>
    <w:rsid w:val="009B32C8"/>
    <w:rsid w:val="009C1C41"/>
    <w:rsid w:val="009C49E4"/>
    <w:rsid w:val="009D0AF5"/>
    <w:rsid w:val="009D5B9B"/>
    <w:rsid w:val="009E3977"/>
    <w:rsid w:val="009E6F9E"/>
    <w:rsid w:val="009F2366"/>
    <w:rsid w:val="009F392B"/>
    <w:rsid w:val="009F5D9D"/>
    <w:rsid w:val="00A00685"/>
    <w:rsid w:val="00A01580"/>
    <w:rsid w:val="00A06942"/>
    <w:rsid w:val="00A06AA9"/>
    <w:rsid w:val="00A12179"/>
    <w:rsid w:val="00A130F6"/>
    <w:rsid w:val="00A15C66"/>
    <w:rsid w:val="00A15DA3"/>
    <w:rsid w:val="00A16083"/>
    <w:rsid w:val="00A1645B"/>
    <w:rsid w:val="00A16A5C"/>
    <w:rsid w:val="00A24611"/>
    <w:rsid w:val="00A255CA"/>
    <w:rsid w:val="00A278E8"/>
    <w:rsid w:val="00A316D0"/>
    <w:rsid w:val="00A357EF"/>
    <w:rsid w:val="00A374FE"/>
    <w:rsid w:val="00A37A82"/>
    <w:rsid w:val="00A407A4"/>
    <w:rsid w:val="00A4103E"/>
    <w:rsid w:val="00A41297"/>
    <w:rsid w:val="00A436F2"/>
    <w:rsid w:val="00A47AB9"/>
    <w:rsid w:val="00A47F33"/>
    <w:rsid w:val="00A633DC"/>
    <w:rsid w:val="00A65CC6"/>
    <w:rsid w:val="00A707B8"/>
    <w:rsid w:val="00A71CDF"/>
    <w:rsid w:val="00A73B73"/>
    <w:rsid w:val="00A74FAF"/>
    <w:rsid w:val="00A8305A"/>
    <w:rsid w:val="00A8601C"/>
    <w:rsid w:val="00A91B32"/>
    <w:rsid w:val="00A93123"/>
    <w:rsid w:val="00A97A5F"/>
    <w:rsid w:val="00AA11C4"/>
    <w:rsid w:val="00AA73FB"/>
    <w:rsid w:val="00AB1AB0"/>
    <w:rsid w:val="00AC291D"/>
    <w:rsid w:val="00AC3B2E"/>
    <w:rsid w:val="00AD08BB"/>
    <w:rsid w:val="00AD24AA"/>
    <w:rsid w:val="00AD53D5"/>
    <w:rsid w:val="00AF010E"/>
    <w:rsid w:val="00AF38B1"/>
    <w:rsid w:val="00AF4786"/>
    <w:rsid w:val="00AF6419"/>
    <w:rsid w:val="00AF7A6E"/>
    <w:rsid w:val="00B00A72"/>
    <w:rsid w:val="00B145D0"/>
    <w:rsid w:val="00B15D7A"/>
    <w:rsid w:val="00B23C31"/>
    <w:rsid w:val="00B33A39"/>
    <w:rsid w:val="00B371B6"/>
    <w:rsid w:val="00B458AC"/>
    <w:rsid w:val="00B539FF"/>
    <w:rsid w:val="00B61630"/>
    <w:rsid w:val="00B631F1"/>
    <w:rsid w:val="00B67CEE"/>
    <w:rsid w:val="00B7317F"/>
    <w:rsid w:val="00B85E0F"/>
    <w:rsid w:val="00B87192"/>
    <w:rsid w:val="00B9789C"/>
    <w:rsid w:val="00BA3681"/>
    <w:rsid w:val="00BB34B6"/>
    <w:rsid w:val="00BB514C"/>
    <w:rsid w:val="00BD5084"/>
    <w:rsid w:val="00BE6B86"/>
    <w:rsid w:val="00BF0667"/>
    <w:rsid w:val="00C0039C"/>
    <w:rsid w:val="00C03E53"/>
    <w:rsid w:val="00C04831"/>
    <w:rsid w:val="00C068A5"/>
    <w:rsid w:val="00C11B29"/>
    <w:rsid w:val="00C122E4"/>
    <w:rsid w:val="00C15BE2"/>
    <w:rsid w:val="00C16021"/>
    <w:rsid w:val="00C272EE"/>
    <w:rsid w:val="00C33545"/>
    <w:rsid w:val="00C34F1E"/>
    <w:rsid w:val="00C37574"/>
    <w:rsid w:val="00C450A2"/>
    <w:rsid w:val="00C45C82"/>
    <w:rsid w:val="00C51E7A"/>
    <w:rsid w:val="00C56A39"/>
    <w:rsid w:val="00C61F61"/>
    <w:rsid w:val="00C660A2"/>
    <w:rsid w:val="00C67454"/>
    <w:rsid w:val="00C67776"/>
    <w:rsid w:val="00C72B3A"/>
    <w:rsid w:val="00C758A5"/>
    <w:rsid w:val="00C82498"/>
    <w:rsid w:val="00C84F22"/>
    <w:rsid w:val="00C9025A"/>
    <w:rsid w:val="00C949F3"/>
    <w:rsid w:val="00CA6725"/>
    <w:rsid w:val="00CB4148"/>
    <w:rsid w:val="00CC1FE3"/>
    <w:rsid w:val="00CD2B98"/>
    <w:rsid w:val="00CD3BE9"/>
    <w:rsid w:val="00CE1D80"/>
    <w:rsid w:val="00CE3AB7"/>
    <w:rsid w:val="00CF1009"/>
    <w:rsid w:val="00CF1876"/>
    <w:rsid w:val="00CF3267"/>
    <w:rsid w:val="00D017BD"/>
    <w:rsid w:val="00D01DCD"/>
    <w:rsid w:val="00D04CF4"/>
    <w:rsid w:val="00D06F80"/>
    <w:rsid w:val="00D07662"/>
    <w:rsid w:val="00D200FD"/>
    <w:rsid w:val="00D21CDC"/>
    <w:rsid w:val="00D23CDC"/>
    <w:rsid w:val="00D30061"/>
    <w:rsid w:val="00D32EEB"/>
    <w:rsid w:val="00D4218E"/>
    <w:rsid w:val="00D431CB"/>
    <w:rsid w:val="00D55933"/>
    <w:rsid w:val="00D56B89"/>
    <w:rsid w:val="00D60D22"/>
    <w:rsid w:val="00D615D1"/>
    <w:rsid w:val="00D718CE"/>
    <w:rsid w:val="00D809E2"/>
    <w:rsid w:val="00D8469E"/>
    <w:rsid w:val="00D85C7D"/>
    <w:rsid w:val="00D91A06"/>
    <w:rsid w:val="00D94751"/>
    <w:rsid w:val="00DA00B8"/>
    <w:rsid w:val="00DA0430"/>
    <w:rsid w:val="00DA4928"/>
    <w:rsid w:val="00DB06D5"/>
    <w:rsid w:val="00DB2115"/>
    <w:rsid w:val="00DB66FE"/>
    <w:rsid w:val="00DB6864"/>
    <w:rsid w:val="00DC0637"/>
    <w:rsid w:val="00DC40F4"/>
    <w:rsid w:val="00DC45B4"/>
    <w:rsid w:val="00DC70FE"/>
    <w:rsid w:val="00DC7810"/>
    <w:rsid w:val="00DE0869"/>
    <w:rsid w:val="00DE204C"/>
    <w:rsid w:val="00DE6256"/>
    <w:rsid w:val="00DF0DA0"/>
    <w:rsid w:val="00E07471"/>
    <w:rsid w:val="00E07B32"/>
    <w:rsid w:val="00E107BE"/>
    <w:rsid w:val="00E11F08"/>
    <w:rsid w:val="00E1395B"/>
    <w:rsid w:val="00E13C2C"/>
    <w:rsid w:val="00E13D2C"/>
    <w:rsid w:val="00E17F6E"/>
    <w:rsid w:val="00E2299E"/>
    <w:rsid w:val="00E36617"/>
    <w:rsid w:val="00E4062F"/>
    <w:rsid w:val="00E410E1"/>
    <w:rsid w:val="00E43293"/>
    <w:rsid w:val="00E4632F"/>
    <w:rsid w:val="00E50E44"/>
    <w:rsid w:val="00E50E93"/>
    <w:rsid w:val="00E5270A"/>
    <w:rsid w:val="00E547CA"/>
    <w:rsid w:val="00E57D35"/>
    <w:rsid w:val="00E60FEC"/>
    <w:rsid w:val="00E6395F"/>
    <w:rsid w:val="00E6459C"/>
    <w:rsid w:val="00E73F26"/>
    <w:rsid w:val="00E749EC"/>
    <w:rsid w:val="00E85E5F"/>
    <w:rsid w:val="00E87387"/>
    <w:rsid w:val="00E87EE6"/>
    <w:rsid w:val="00E921C0"/>
    <w:rsid w:val="00E924C5"/>
    <w:rsid w:val="00EA3DB7"/>
    <w:rsid w:val="00EA494A"/>
    <w:rsid w:val="00EB37EA"/>
    <w:rsid w:val="00EB6F01"/>
    <w:rsid w:val="00EC2B8A"/>
    <w:rsid w:val="00EC3D20"/>
    <w:rsid w:val="00ED013A"/>
    <w:rsid w:val="00ED0562"/>
    <w:rsid w:val="00ED3D96"/>
    <w:rsid w:val="00EE403E"/>
    <w:rsid w:val="00EE42FA"/>
    <w:rsid w:val="00EE488C"/>
    <w:rsid w:val="00EF0CDE"/>
    <w:rsid w:val="00EF153E"/>
    <w:rsid w:val="00EF246A"/>
    <w:rsid w:val="00F00986"/>
    <w:rsid w:val="00F04781"/>
    <w:rsid w:val="00F048EB"/>
    <w:rsid w:val="00F11A39"/>
    <w:rsid w:val="00F128B5"/>
    <w:rsid w:val="00F1451F"/>
    <w:rsid w:val="00F17AB3"/>
    <w:rsid w:val="00F22881"/>
    <w:rsid w:val="00F22C5E"/>
    <w:rsid w:val="00F237A0"/>
    <w:rsid w:val="00F24D55"/>
    <w:rsid w:val="00F339E7"/>
    <w:rsid w:val="00F41710"/>
    <w:rsid w:val="00F46B71"/>
    <w:rsid w:val="00F516DF"/>
    <w:rsid w:val="00F51C35"/>
    <w:rsid w:val="00F52303"/>
    <w:rsid w:val="00F556C9"/>
    <w:rsid w:val="00F65225"/>
    <w:rsid w:val="00F72D95"/>
    <w:rsid w:val="00F73B63"/>
    <w:rsid w:val="00F74017"/>
    <w:rsid w:val="00F81A8E"/>
    <w:rsid w:val="00F928C4"/>
    <w:rsid w:val="00F94FDC"/>
    <w:rsid w:val="00FA2D44"/>
    <w:rsid w:val="00FA66F5"/>
    <w:rsid w:val="00FA7C07"/>
    <w:rsid w:val="00FB5642"/>
    <w:rsid w:val="00FC3771"/>
    <w:rsid w:val="00FC3CA3"/>
    <w:rsid w:val="00FD2BFE"/>
    <w:rsid w:val="00FD7C62"/>
    <w:rsid w:val="00FE3E42"/>
    <w:rsid w:val="00FE654D"/>
    <w:rsid w:val="00FE7D1A"/>
    <w:rsid w:val="00FF196F"/>
    <w:rsid w:val="00FF1A9E"/>
    <w:rsid w:val="00FF2922"/>
    <w:rsid w:val="00FF3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5910">
      <w:bodyDiv w:val="1"/>
      <w:marLeft w:val="0"/>
      <w:marRight w:val="0"/>
      <w:marTop w:val="0"/>
      <w:marBottom w:val="0"/>
      <w:divBdr>
        <w:top w:val="none" w:sz="0" w:space="0" w:color="auto"/>
        <w:left w:val="none" w:sz="0" w:space="0" w:color="auto"/>
        <w:bottom w:val="none" w:sz="0" w:space="0" w:color="auto"/>
        <w:right w:val="none" w:sz="0" w:space="0" w:color="auto"/>
      </w:divBdr>
    </w:div>
    <w:div w:id="232785400">
      <w:bodyDiv w:val="1"/>
      <w:marLeft w:val="0"/>
      <w:marRight w:val="0"/>
      <w:marTop w:val="0"/>
      <w:marBottom w:val="0"/>
      <w:divBdr>
        <w:top w:val="none" w:sz="0" w:space="0" w:color="auto"/>
        <w:left w:val="none" w:sz="0" w:space="0" w:color="auto"/>
        <w:bottom w:val="none" w:sz="0" w:space="0" w:color="auto"/>
        <w:right w:val="none" w:sz="0" w:space="0" w:color="auto"/>
      </w:divBdr>
    </w:div>
    <w:div w:id="246039107">
      <w:bodyDiv w:val="1"/>
      <w:marLeft w:val="0"/>
      <w:marRight w:val="0"/>
      <w:marTop w:val="0"/>
      <w:marBottom w:val="0"/>
      <w:divBdr>
        <w:top w:val="none" w:sz="0" w:space="0" w:color="auto"/>
        <w:left w:val="none" w:sz="0" w:space="0" w:color="auto"/>
        <w:bottom w:val="none" w:sz="0" w:space="0" w:color="auto"/>
        <w:right w:val="none" w:sz="0" w:space="0" w:color="auto"/>
      </w:divBdr>
    </w:div>
    <w:div w:id="313415830">
      <w:bodyDiv w:val="1"/>
      <w:marLeft w:val="0"/>
      <w:marRight w:val="0"/>
      <w:marTop w:val="0"/>
      <w:marBottom w:val="0"/>
      <w:divBdr>
        <w:top w:val="none" w:sz="0" w:space="0" w:color="auto"/>
        <w:left w:val="none" w:sz="0" w:space="0" w:color="auto"/>
        <w:bottom w:val="none" w:sz="0" w:space="0" w:color="auto"/>
        <w:right w:val="none" w:sz="0" w:space="0" w:color="auto"/>
      </w:divBdr>
    </w:div>
    <w:div w:id="343678404">
      <w:bodyDiv w:val="1"/>
      <w:marLeft w:val="0"/>
      <w:marRight w:val="0"/>
      <w:marTop w:val="0"/>
      <w:marBottom w:val="0"/>
      <w:divBdr>
        <w:top w:val="none" w:sz="0" w:space="0" w:color="auto"/>
        <w:left w:val="none" w:sz="0" w:space="0" w:color="auto"/>
        <w:bottom w:val="none" w:sz="0" w:space="0" w:color="auto"/>
        <w:right w:val="none" w:sz="0" w:space="0" w:color="auto"/>
      </w:divBdr>
    </w:div>
    <w:div w:id="548759210">
      <w:bodyDiv w:val="1"/>
      <w:marLeft w:val="0"/>
      <w:marRight w:val="0"/>
      <w:marTop w:val="0"/>
      <w:marBottom w:val="0"/>
      <w:divBdr>
        <w:top w:val="none" w:sz="0" w:space="0" w:color="auto"/>
        <w:left w:val="none" w:sz="0" w:space="0" w:color="auto"/>
        <w:bottom w:val="none" w:sz="0" w:space="0" w:color="auto"/>
        <w:right w:val="none" w:sz="0" w:space="0" w:color="auto"/>
      </w:divBdr>
    </w:div>
    <w:div w:id="550581585">
      <w:bodyDiv w:val="1"/>
      <w:marLeft w:val="0"/>
      <w:marRight w:val="0"/>
      <w:marTop w:val="0"/>
      <w:marBottom w:val="0"/>
      <w:divBdr>
        <w:top w:val="none" w:sz="0" w:space="0" w:color="auto"/>
        <w:left w:val="none" w:sz="0" w:space="0" w:color="auto"/>
        <w:bottom w:val="none" w:sz="0" w:space="0" w:color="auto"/>
        <w:right w:val="none" w:sz="0" w:space="0" w:color="auto"/>
      </w:divBdr>
    </w:div>
    <w:div w:id="687026332">
      <w:bodyDiv w:val="1"/>
      <w:marLeft w:val="0"/>
      <w:marRight w:val="0"/>
      <w:marTop w:val="0"/>
      <w:marBottom w:val="0"/>
      <w:divBdr>
        <w:top w:val="none" w:sz="0" w:space="0" w:color="auto"/>
        <w:left w:val="none" w:sz="0" w:space="0" w:color="auto"/>
        <w:bottom w:val="none" w:sz="0" w:space="0" w:color="auto"/>
        <w:right w:val="none" w:sz="0" w:space="0" w:color="auto"/>
      </w:divBdr>
      <w:divsChild>
        <w:div w:id="999315039">
          <w:marLeft w:val="0"/>
          <w:marRight w:val="0"/>
          <w:marTop w:val="0"/>
          <w:marBottom w:val="0"/>
          <w:divBdr>
            <w:top w:val="none" w:sz="0" w:space="0" w:color="auto"/>
            <w:left w:val="none" w:sz="0" w:space="0" w:color="auto"/>
            <w:bottom w:val="none" w:sz="0" w:space="0" w:color="auto"/>
            <w:right w:val="none" w:sz="0" w:space="0" w:color="auto"/>
          </w:divBdr>
          <w:divsChild>
            <w:div w:id="1175026088">
              <w:marLeft w:val="0"/>
              <w:marRight w:val="0"/>
              <w:marTop w:val="0"/>
              <w:marBottom w:val="0"/>
              <w:divBdr>
                <w:top w:val="none" w:sz="0" w:space="0" w:color="auto"/>
                <w:left w:val="none" w:sz="0" w:space="0" w:color="auto"/>
                <w:bottom w:val="none" w:sz="0" w:space="0" w:color="auto"/>
                <w:right w:val="none" w:sz="0" w:space="0" w:color="auto"/>
              </w:divBdr>
              <w:divsChild>
                <w:div w:id="65649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77267">
      <w:bodyDiv w:val="1"/>
      <w:marLeft w:val="0"/>
      <w:marRight w:val="0"/>
      <w:marTop w:val="0"/>
      <w:marBottom w:val="0"/>
      <w:divBdr>
        <w:top w:val="none" w:sz="0" w:space="0" w:color="auto"/>
        <w:left w:val="none" w:sz="0" w:space="0" w:color="auto"/>
        <w:bottom w:val="none" w:sz="0" w:space="0" w:color="auto"/>
        <w:right w:val="none" w:sz="0" w:space="0" w:color="auto"/>
      </w:divBdr>
    </w:div>
    <w:div w:id="926890925">
      <w:bodyDiv w:val="1"/>
      <w:marLeft w:val="0"/>
      <w:marRight w:val="0"/>
      <w:marTop w:val="0"/>
      <w:marBottom w:val="0"/>
      <w:divBdr>
        <w:top w:val="none" w:sz="0" w:space="0" w:color="auto"/>
        <w:left w:val="none" w:sz="0" w:space="0" w:color="auto"/>
        <w:bottom w:val="none" w:sz="0" w:space="0" w:color="auto"/>
        <w:right w:val="none" w:sz="0" w:space="0" w:color="auto"/>
      </w:divBdr>
    </w:div>
    <w:div w:id="1143697470">
      <w:bodyDiv w:val="1"/>
      <w:marLeft w:val="0"/>
      <w:marRight w:val="0"/>
      <w:marTop w:val="0"/>
      <w:marBottom w:val="0"/>
      <w:divBdr>
        <w:top w:val="none" w:sz="0" w:space="0" w:color="auto"/>
        <w:left w:val="none" w:sz="0" w:space="0" w:color="auto"/>
        <w:bottom w:val="none" w:sz="0" w:space="0" w:color="auto"/>
        <w:right w:val="none" w:sz="0" w:space="0" w:color="auto"/>
      </w:divBdr>
    </w:div>
    <w:div w:id="1181704655">
      <w:bodyDiv w:val="1"/>
      <w:marLeft w:val="0"/>
      <w:marRight w:val="0"/>
      <w:marTop w:val="0"/>
      <w:marBottom w:val="0"/>
      <w:divBdr>
        <w:top w:val="none" w:sz="0" w:space="0" w:color="auto"/>
        <w:left w:val="none" w:sz="0" w:space="0" w:color="auto"/>
        <w:bottom w:val="none" w:sz="0" w:space="0" w:color="auto"/>
        <w:right w:val="none" w:sz="0" w:space="0" w:color="auto"/>
      </w:divBdr>
    </w:div>
    <w:div w:id="1218666609">
      <w:bodyDiv w:val="1"/>
      <w:marLeft w:val="0"/>
      <w:marRight w:val="0"/>
      <w:marTop w:val="0"/>
      <w:marBottom w:val="0"/>
      <w:divBdr>
        <w:top w:val="none" w:sz="0" w:space="0" w:color="auto"/>
        <w:left w:val="none" w:sz="0" w:space="0" w:color="auto"/>
        <w:bottom w:val="none" w:sz="0" w:space="0" w:color="auto"/>
        <w:right w:val="none" w:sz="0" w:space="0" w:color="auto"/>
      </w:divBdr>
    </w:div>
    <w:div w:id="1672954257">
      <w:bodyDiv w:val="1"/>
      <w:marLeft w:val="0"/>
      <w:marRight w:val="0"/>
      <w:marTop w:val="0"/>
      <w:marBottom w:val="0"/>
      <w:divBdr>
        <w:top w:val="none" w:sz="0" w:space="0" w:color="auto"/>
        <w:left w:val="none" w:sz="0" w:space="0" w:color="auto"/>
        <w:bottom w:val="none" w:sz="0" w:space="0" w:color="auto"/>
        <w:right w:val="none" w:sz="0" w:space="0" w:color="auto"/>
      </w:divBdr>
      <w:divsChild>
        <w:div w:id="752431957">
          <w:blockQuote w:val="1"/>
          <w:marLeft w:val="0"/>
          <w:marRight w:val="-150"/>
          <w:marTop w:val="312"/>
          <w:marBottom w:val="0"/>
          <w:divBdr>
            <w:top w:val="none" w:sz="0" w:space="0" w:color="auto"/>
            <w:left w:val="none" w:sz="0" w:space="0" w:color="auto"/>
            <w:bottom w:val="none" w:sz="0" w:space="0" w:color="auto"/>
            <w:right w:val="none" w:sz="0" w:space="0" w:color="auto"/>
          </w:divBdr>
          <w:divsChild>
            <w:div w:id="1683435267">
              <w:marLeft w:val="0"/>
              <w:marRight w:val="0"/>
              <w:marTop w:val="0"/>
              <w:marBottom w:val="0"/>
              <w:divBdr>
                <w:top w:val="none" w:sz="0" w:space="0" w:color="auto"/>
                <w:left w:val="single" w:sz="6" w:space="8" w:color="auto"/>
                <w:bottom w:val="none" w:sz="0" w:space="0" w:color="auto"/>
                <w:right w:val="single" w:sz="6" w:space="8" w:color="auto"/>
              </w:divBdr>
              <w:divsChild>
                <w:div w:id="1746370191">
                  <w:marLeft w:val="0"/>
                  <w:marRight w:val="0"/>
                  <w:marTop w:val="0"/>
                  <w:marBottom w:val="0"/>
                  <w:divBdr>
                    <w:top w:val="none" w:sz="0" w:space="0" w:color="auto"/>
                    <w:left w:val="none" w:sz="0" w:space="0" w:color="auto"/>
                    <w:bottom w:val="none" w:sz="0" w:space="0" w:color="auto"/>
                    <w:right w:val="none" w:sz="0" w:space="0" w:color="auto"/>
                  </w:divBdr>
                  <w:divsChild>
                    <w:div w:id="20707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069442">
      <w:bodyDiv w:val="1"/>
      <w:marLeft w:val="0"/>
      <w:marRight w:val="0"/>
      <w:marTop w:val="0"/>
      <w:marBottom w:val="0"/>
      <w:divBdr>
        <w:top w:val="none" w:sz="0" w:space="0" w:color="auto"/>
        <w:left w:val="none" w:sz="0" w:space="0" w:color="auto"/>
        <w:bottom w:val="none" w:sz="0" w:space="0" w:color="auto"/>
        <w:right w:val="none" w:sz="0" w:space="0" w:color="auto"/>
      </w:divBdr>
    </w:div>
    <w:div w:id="2019117651">
      <w:bodyDiv w:val="1"/>
      <w:marLeft w:val="0"/>
      <w:marRight w:val="0"/>
      <w:marTop w:val="0"/>
      <w:marBottom w:val="0"/>
      <w:divBdr>
        <w:top w:val="none" w:sz="0" w:space="0" w:color="auto"/>
        <w:left w:val="none" w:sz="0" w:space="0" w:color="auto"/>
        <w:bottom w:val="none" w:sz="0" w:space="0" w:color="auto"/>
        <w:right w:val="none" w:sz="0" w:space="0" w:color="auto"/>
      </w:divBdr>
    </w:div>
    <w:div w:id="2038851603">
      <w:bodyDiv w:val="1"/>
      <w:marLeft w:val="0"/>
      <w:marRight w:val="0"/>
      <w:marTop w:val="0"/>
      <w:marBottom w:val="0"/>
      <w:divBdr>
        <w:top w:val="none" w:sz="0" w:space="0" w:color="auto"/>
        <w:left w:val="none" w:sz="0" w:space="0" w:color="auto"/>
        <w:bottom w:val="none" w:sz="0" w:space="0" w:color="auto"/>
        <w:right w:val="none" w:sz="0" w:space="0" w:color="auto"/>
      </w:divBdr>
    </w:div>
    <w:div w:id="2062896442">
      <w:bodyDiv w:val="1"/>
      <w:marLeft w:val="0"/>
      <w:marRight w:val="0"/>
      <w:marTop w:val="0"/>
      <w:marBottom w:val="0"/>
      <w:divBdr>
        <w:top w:val="none" w:sz="0" w:space="0" w:color="auto"/>
        <w:left w:val="none" w:sz="0" w:space="0" w:color="auto"/>
        <w:bottom w:val="none" w:sz="0" w:space="0" w:color="auto"/>
        <w:right w:val="none" w:sz="0" w:space="0" w:color="auto"/>
      </w:divBdr>
    </w:div>
    <w:div w:id="21010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6612F33C52406EFC5F0AEBA2ED6455910061611EFF70610DEC1AD5C4W3K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E6612F33C52406EFC5F0AEBA2ED6455910061611EFF70610DEC1AD5C4W3K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E7517F706E49D8F0507558A68962DF7A2EFD8C659DB1A25C4B44B99a0H9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6612F33C52406EFC5F0AEBA2ED64559100616218FA70610DEC1AD5C4W3KC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0E6612F33C52406EFC5F0AEBA2ED64559100616218FA70610DEC1AD5C4W3KCE" TargetMode="External"/><Relationship Id="rId4" Type="http://schemas.microsoft.com/office/2007/relationships/stylesWithEffects" Target="stylesWithEffects.xml"/><Relationship Id="rId9" Type="http://schemas.openxmlformats.org/officeDocument/2006/relationships/hyperlink" Target="consultantplus://offline/ref=E4C358F97DADC89D090A8C55AC0452C5BDD581F9AFF04DA014D97979AD3C0767CEB43FE366881824C6L8I" TargetMode="External"/><Relationship Id="rId14" Type="http://schemas.openxmlformats.org/officeDocument/2006/relationships/hyperlink" Target="consultantplus://offline/ref=0E6612F33C52406EFC5F0AEBA2ED64559100616218FA70610DEC1AD5C43CE919B3C903F9EA39E2FEW5K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02FB8-1DB1-497B-9115-C6F4413C1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16198</Words>
  <Characters>92332</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Колобова</dc:creator>
  <cp:lastModifiedBy>Ирбаиева</cp:lastModifiedBy>
  <cp:revision>2</cp:revision>
  <cp:lastPrinted>2021-03-04T08:57:00Z</cp:lastPrinted>
  <dcterms:created xsi:type="dcterms:W3CDTF">2025-06-18T12:48:00Z</dcterms:created>
  <dcterms:modified xsi:type="dcterms:W3CDTF">2025-06-18T12:48:00Z</dcterms:modified>
</cp:coreProperties>
</file>