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C7" w:rsidRDefault="00DA4A00">
      <w:pPr>
        <w:pStyle w:val="22"/>
        <w:shd w:val="clear" w:color="auto" w:fill="auto"/>
        <w:spacing w:after="840" w:line="289" w:lineRule="exact"/>
        <w:ind w:right="20"/>
      </w:pPr>
      <w:r>
        <w:rPr>
          <w:rStyle w:val="23pt"/>
          <w:b/>
          <w:bCs/>
        </w:rPr>
        <w:t xml:space="preserve">Об </w:t>
      </w:r>
      <w:r>
        <w:t xml:space="preserve">утверждении перечня мер поддержки участников добровольческой (волонтерской) деятельности на территории </w:t>
      </w:r>
      <w:proofErr w:type="spellStart"/>
      <w:r>
        <w:t>Шебекинского</w:t>
      </w:r>
      <w:proofErr w:type="spellEnd"/>
      <w:r>
        <w:t xml:space="preserve"> муниципального округа</w:t>
      </w:r>
    </w:p>
    <w:p w:rsidR="00816AC7" w:rsidRDefault="00DA4A00">
      <w:pPr>
        <w:pStyle w:val="1"/>
        <w:shd w:val="clear" w:color="auto" w:fill="auto"/>
        <w:spacing w:before="0"/>
        <w:ind w:left="20" w:right="20"/>
      </w:pPr>
      <w:r>
        <w:t xml:space="preserve">В соответствии с пунктом 2 статьи 17.4. </w:t>
      </w:r>
      <w:proofErr w:type="gramStart"/>
      <w:r>
        <w:t>Федерального закона от 11 августа 1995 года № 135-ФЗ «О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)», в целях развития и стимулирования добровольческой (волонтерской) деятельности среди добровольц</w:t>
      </w:r>
      <w:r>
        <w:t>ев (волонтеров), организаторов добровольческой (волонтерской) деятельности, объединений (ассоциации, союзы) добровольческих (волонтерских) организаций, ресурсных центров добровольчества (</w:t>
      </w:r>
      <w:proofErr w:type="spellStart"/>
      <w:r>
        <w:t>волонтерства</w:t>
      </w:r>
      <w:proofErr w:type="spellEnd"/>
      <w:r>
        <w:t>) и добровольческих (волонтерских) организаций, администр</w:t>
      </w:r>
      <w:r>
        <w:t xml:space="preserve">ация </w:t>
      </w:r>
      <w:proofErr w:type="spellStart"/>
      <w:r>
        <w:t>Шебекинского</w:t>
      </w:r>
      <w:proofErr w:type="spellEnd"/>
      <w:r>
        <w:t xml:space="preserve"> муниципального округа </w:t>
      </w:r>
      <w:r>
        <w:rPr>
          <w:rStyle w:val="4pt"/>
        </w:rPr>
        <w:t>постановляв</w:t>
      </w:r>
      <w:r>
        <w:t xml:space="preserve"> </w:t>
      </w:r>
      <w:r>
        <w:rPr>
          <w:rStyle w:val="a8"/>
        </w:rPr>
        <w:t>т:</w:t>
      </w:r>
      <w:proofErr w:type="gramEnd"/>
    </w:p>
    <w:p w:rsidR="00816AC7" w:rsidRDefault="00DA4A00">
      <w:pPr>
        <w:pStyle w:val="1"/>
        <w:numPr>
          <w:ilvl w:val="0"/>
          <w:numId w:val="1"/>
        </w:numPr>
        <w:shd w:val="clear" w:color="auto" w:fill="auto"/>
        <w:spacing w:before="0"/>
        <w:ind w:left="20" w:right="20"/>
      </w:pPr>
      <w:r>
        <w:t xml:space="preserve"> Утвердить перечень мер поддержки добровольческой (волонтерской) деятельности, оказываемых органами местного самоуправления на территории </w:t>
      </w:r>
      <w:proofErr w:type="spellStart"/>
      <w:r>
        <w:t>Шебекинского</w:t>
      </w:r>
      <w:proofErr w:type="spellEnd"/>
      <w:r>
        <w:t xml:space="preserve"> муниципального округа (прилагается).</w:t>
      </w:r>
    </w:p>
    <w:p w:rsidR="00816AC7" w:rsidRDefault="00DA4A00">
      <w:pPr>
        <w:pStyle w:val="1"/>
        <w:numPr>
          <w:ilvl w:val="0"/>
          <w:numId w:val="1"/>
        </w:numPr>
        <w:shd w:val="clear" w:color="auto" w:fill="auto"/>
        <w:spacing w:before="0"/>
        <w:ind w:left="20" w:right="20"/>
      </w:pPr>
      <w:r>
        <w:t xml:space="preserve"> Структурным </w:t>
      </w:r>
      <w:r>
        <w:t xml:space="preserve">подразделениям и подведомственным учреждениям администрации </w:t>
      </w:r>
      <w:proofErr w:type="spellStart"/>
      <w:r>
        <w:t>Шебекинского</w:t>
      </w:r>
      <w:proofErr w:type="spellEnd"/>
      <w:r>
        <w:t xml:space="preserve"> муниципального округа, ответственным за предоставление мер поддержки, размещать информацию об указанных мерах поддержки в единой информационной системе в сфере развития добровольчеств</w:t>
      </w:r>
      <w:r>
        <w:t>а (</w:t>
      </w:r>
      <w:proofErr w:type="spellStart"/>
      <w:r>
        <w:t>волонтерства</w:t>
      </w:r>
      <w:proofErr w:type="spellEnd"/>
      <w:r>
        <w:t>) «</w:t>
      </w:r>
      <w:proofErr w:type="spellStart"/>
      <w:r>
        <w:t>Добро</w:t>
      </w:r>
      <w:proofErr w:type="gramStart"/>
      <w:r>
        <w:t>.р</w:t>
      </w:r>
      <w:proofErr w:type="gramEnd"/>
      <w:r>
        <w:t>ф</w:t>
      </w:r>
      <w:proofErr w:type="spellEnd"/>
      <w:r>
        <w:t>.».</w:t>
      </w:r>
    </w:p>
    <w:p w:rsidR="00816AC7" w:rsidRDefault="00DA4A00">
      <w:pPr>
        <w:pStyle w:val="1"/>
        <w:numPr>
          <w:ilvl w:val="0"/>
          <w:numId w:val="1"/>
        </w:numPr>
        <w:shd w:val="clear" w:color="auto" w:fill="auto"/>
        <w:spacing w:before="0"/>
        <w:ind w:left="20" w:right="20"/>
      </w:pPr>
      <w:r>
        <w:t xml:space="preserve"> Отделу работы со СМИ администрации </w:t>
      </w:r>
      <w:proofErr w:type="spellStart"/>
      <w:r>
        <w:t>Шебекинского</w:t>
      </w:r>
      <w:proofErr w:type="spellEnd"/>
      <w:r>
        <w:t xml:space="preserve"> муниципального округа (Каменева М.Н.) опубликовать настоящее постановление в соответствии с Уставом </w:t>
      </w:r>
      <w:proofErr w:type="spellStart"/>
      <w:r>
        <w:t>Шебекинского</w:t>
      </w:r>
      <w:proofErr w:type="spellEnd"/>
      <w:r>
        <w:t xml:space="preserve"> муниципального округа и разместить на официальном сайте органов </w:t>
      </w:r>
      <w:r>
        <w:t xml:space="preserve">местного самоуправления </w:t>
      </w:r>
      <w:proofErr w:type="spellStart"/>
      <w:r>
        <w:t>Шебекинского</w:t>
      </w:r>
      <w:proofErr w:type="spellEnd"/>
      <w:r>
        <w:t xml:space="preserve"> муниципального округа в сети «Интернет»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BE31A0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shebekinskoe</w:t>
        </w:r>
        <w:proofErr w:type="spellEnd"/>
        <w:r w:rsidRPr="00BE31A0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r</w:t>
        </w:r>
        <w:r w:rsidRPr="00BE31A0">
          <w:rPr>
            <w:rStyle w:val="a3"/>
            <w:lang w:eastAsia="en-US" w:bidi="en-US"/>
          </w:rPr>
          <w:t>31.</w:t>
        </w:r>
        <w:proofErr w:type="spellStart"/>
        <w:r>
          <w:rPr>
            <w:rStyle w:val="a3"/>
            <w:lang w:val="en-US" w:eastAsia="en-US" w:bidi="en-US"/>
          </w:rPr>
          <w:t>gosweb</w:t>
        </w:r>
        <w:proofErr w:type="spellEnd"/>
        <w:r w:rsidRPr="00BE31A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gosuslugi</w:t>
        </w:r>
        <w:proofErr w:type="spellEnd"/>
        <w:r w:rsidRPr="00BE31A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BE31A0">
          <w:rPr>
            <w:rStyle w:val="a3"/>
            <w:lang w:eastAsia="en-US" w:bidi="en-US"/>
          </w:rPr>
          <w:t>/</w:t>
        </w:r>
      </w:hyperlink>
      <w:r w:rsidRPr="00BE31A0">
        <w:rPr>
          <w:lang w:eastAsia="en-US" w:bidi="en-US"/>
        </w:rPr>
        <w:t>.</w:t>
      </w:r>
    </w:p>
    <w:p w:rsidR="00816AC7" w:rsidRDefault="00DA4A00">
      <w:pPr>
        <w:pStyle w:val="1"/>
        <w:numPr>
          <w:ilvl w:val="0"/>
          <w:numId w:val="1"/>
        </w:numPr>
        <w:shd w:val="clear" w:color="auto" w:fill="auto"/>
        <w:spacing w:before="0" w:after="833"/>
        <w:ind w:left="20" w:right="20"/>
      </w:pPr>
      <w:r>
        <w:t xml:space="preserve"> Контроль за исполнением настоящего постановления возложить на заместите</w:t>
      </w:r>
      <w:r>
        <w:t xml:space="preserve">ля главы администрации </w:t>
      </w:r>
      <w:proofErr w:type="spellStart"/>
      <w:r>
        <w:t>Шебекинского</w:t>
      </w:r>
      <w:proofErr w:type="spellEnd"/>
      <w:r>
        <w:t xml:space="preserve"> муниципального округа </w:t>
      </w:r>
      <w:proofErr w:type="gramStart"/>
      <w:r>
        <w:t>по</w:t>
      </w:r>
      <w:proofErr w:type="gramEnd"/>
      <w:r>
        <w:t xml:space="preserve"> социальной политике Ивантееву Н.В.</w:t>
      </w:r>
    </w:p>
    <w:p w:rsidR="00816AC7" w:rsidRDefault="00DA4A00">
      <w:pPr>
        <w:pStyle w:val="40"/>
        <w:framePr w:h="243" w:wrap="around" w:vAnchor="text" w:hAnchor="margin" w:x="7653" w:y="303"/>
        <w:shd w:val="clear" w:color="auto" w:fill="auto"/>
        <w:spacing w:line="240" w:lineRule="exact"/>
        <w:ind w:left="100"/>
      </w:pPr>
      <w:r>
        <w:rPr>
          <w:rStyle w:val="4Exact"/>
          <w:b/>
          <w:bCs/>
          <w:spacing w:val="0"/>
        </w:rPr>
        <w:t>А.Н. Гриднев</w:t>
      </w:r>
    </w:p>
    <w:p w:rsidR="00816AC7" w:rsidRDefault="00DA4A00">
      <w:pPr>
        <w:pStyle w:val="22"/>
        <w:shd w:val="clear" w:color="auto" w:fill="auto"/>
        <w:spacing w:after="0" w:line="298" w:lineRule="exact"/>
        <w:ind w:left="20" w:right="4720" w:firstLine="180"/>
        <w:jc w:val="left"/>
        <w:sectPr w:rsidR="00816AC7">
          <w:headerReference w:type="default" r:id="rId9"/>
          <w:headerReference w:type="first" r:id="rId10"/>
          <w:type w:val="continuous"/>
          <w:pgSz w:w="11909" w:h="16838"/>
          <w:pgMar w:top="1829" w:right="1287" w:bottom="1470" w:left="1236" w:header="0" w:footer="3" w:gutter="0"/>
          <w:cols w:space="720"/>
          <w:noEndnote/>
          <w:titlePg/>
          <w:docGrid w:linePitch="360"/>
        </w:sectPr>
      </w:pPr>
      <w:r>
        <w:t xml:space="preserve">Глава </w:t>
      </w:r>
      <w:proofErr w:type="spellStart"/>
      <w:r>
        <w:t>Шебекинского</w:t>
      </w:r>
      <w:proofErr w:type="spellEnd"/>
      <w:r>
        <w:t xml:space="preserve"> </w:t>
      </w:r>
      <w:r>
        <w:t>муниципального округа</w:t>
      </w:r>
    </w:p>
    <w:p w:rsidR="00816AC7" w:rsidRDefault="00DA4A00">
      <w:pPr>
        <w:pStyle w:val="50"/>
        <w:shd w:val="clear" w:color="auto" w:fill="auto"/>
        <w:spacing w:after="308" w:line="260" w:lineRule="exact"/>
        <w:ind w:right="20"/>
      </w:pPr>
      <w:r>
        <w:lastRenderedPageBreak/>
        <w:t>Приложение</w:t>
      </w:r>
    </w:p>
    <w:p w:rsidR="00816AC7" w:rsidRDefault="00DA4A00">
      <w:pPr>
        <w:pStyle w:val="50"/>
        <w:shd w:val="clear" w:color="auto" w:fill="auto"/>
        <w:spacing w:after="0" w:line="322" w:lineRule="exact"/>
        <w:ind w:right="20"/>
      </w:pPr>
      <w:r>
        <w:t xml:space="preserve">УТВЕРЖДЕНО постановлением </w:t>
      </w:r>
      <w:r>
        <w:rPr>
          <w:rStyle w:val="51"/>
          <w:b/>
          <w:bCs/>
        </w:rPr>
        <w:t xml:space="preserve">администрации </w:t>
      </w:r>
      <w:proofErr w:type="spellStart"/>
      <w:r>
        <w:t>Щебекинского</w:t>
      </w:r>
      <w:proofErr w:type="spellEnd"/>
      <w:r>
        <w:t xml:space="preserve"> муниципального </w:t>
      </w:r>
      <w:r>
        <w:rPr>
          <w:rStyle w:val="51"/>
          <w:b/>
          <w:bCs/>
        </w:rPr>
        <w:t>округа</w:t>
      </w:r>
    </w:p>
    <w:p w:rsidR="00816AC7" w:rsidRDefault="00DA4A00">
      <w:pPr>
        <w:pStyle w:val="40"/>
        <w:shd w:val="clear" w:color="auto" w:fill="auto"/>
        <w:tabs>
          <w:tab w:val="right" w:pos="9185"/>
          <w:tab w:val="right" w:pos="9449"/>
        </w:tabs>
        <w:spacing w:line="322" w:lineRule="exact"/>
        <w:ind w:left="5580"/>
        <w:jc w:val="both"/>
      </w:pPr>
      <w:r>
        <w:t xml:space="preserve">от </w:t>
      </w:r>
      <w:r>
        <w:tab/>
        <w:t>2025</w:t>
      </w:r>
      <w:r>
        <w:tab/>
        <w:t>г.</w:t>
      </w:r>
    </w:p>
    <w:p w:rsidR="00816AC7" w:rsidRDefault="00DA4A00">
      <w:pPr>
        <w:pStyle w:val="11"/>
        <w:keepNext/>
        <w:keepLines/>
        <w:shd w:val="clear" w:color="auto" w:fill="auto"/>
        <w:spacing w:after="616" w:line="540" w:lineRule="exact"/>
        <w:ind w:left="6740"/>
      </w:pPr>
      <w:bookmarkStart w:id="0" w:name="bookmark1"/>
      <w:r>
        <w:rPr>
          <w:rStyle w:val="1TimesNewRoman14pt0pt"/>
          <w:rFonts w:eastAsia="Arial Narrow"/>
        </w:rPr>
        <w:t xml:space="preserve">№ </w:t>
      </w:r>
      <w:bookmarkStart w:id="1" w:name="_GoBack"/>
      <w:bookmarkEnd w:id="0"/>
      <w:bookmarkEnd w:id="1"/>
    </w:p>
    <w:p w:rsidR="00816AC7" w:rsidRDefault="00DA4A00">
      <w:pPr>
        <w:pStyle w:val="50"/>
        <w:shd w:val="clear" w:color="auto" w:fill="auto"/>
        <w:spacing w:after="0" w:line="298" w:lineRule="exact"/>
        <w:ind w:left="4440"/>
        <w:jc w:val="left"/>
      </w:pPr>
      <w:r>
        <w:t>ПЕРЕЧЕНЬ</w:t>
      </w:r>
    </w:p>
    <w:p w:rsidR="00816AC7" w:rsidRDefault="00DA4A00">
      <w:pPr>
        <w:pStyle w:val="40"/>
        <w:shd w:val="clear" w:color="auto" w:fill="auto"/>
        <w:spacing w:after="244" w:line="298" w:lineRule="exact"/>
        <w:jc w:val="center"/>
      </w:pPr>
      <w:r>
        <w:t xml:space="preserve">мер поддержки добровольческой (волонтерской) деятельности, оказываемых органами местного самоуправления на </w:t>
      </w:r>
      <w:r>
        <w:t xml:space="preserve">территории </w:t>
      </w:r>
      <w:proofErr w:type="spellStart"/>
      <w:r>
        <w:t>Шебекинского</w:t>
      </w:r>
      <w:proofErr w:type="spellEnd"/>
      <w:r>
        <w:t xml:space="preserve"> муниципального округа</w:t>
      </w:r>
    </w:p>
    <w:p w:rsidR="00816AC7" w:rsidRDefault="00DA4A00">
      <w:pPr>
        <w:pStyle w:val="1"/>
        <w:numPr>
          <w:ilvl w:val="0"/>
          <w:numId w:val="2"/>
        </w:numPr>
        <w:shd w:val="clear" w:color="auto" w:fill="auto"/>
        <w:spacing w:before="0" w:line="293" w:lineRule="exact"/>
        <w:ind w:left="20"/>
      </w:pPr>
      <w:r>
        <w:t xml:space="preserve"> Организационная поддержка:</w:t>
      </w:r>
    </w:p>
    <w:p w:rsidR="00816AC7" w:rsidRDefault="00DA4A00">
      <w:pPr>
        <w:pStyle w:val="1"/>
        <w:numPr>
          <w:ilvl w:val="0"/>
          <w:numId w:val="3"/>
        </w:numPr>
        <w:shd w:val="clear" w:color="auto" w:fill="auto"/>
        <w:spacing w:before="0" w:line="293" w:lineRule="exact"/>
        <w:ind w:left="20"/>
      </w:pPr>
      <w:r>
        <w:t xml:space="preserve"> почетный знак «Доброволец </w:t>
      </w:r>
      <w:proofErr w:type="spellStart"/>
      <w:r>
        <w:t>Шебекинского</w:t>
      </w:r>
      <w:proofErr w:type="spellEnd"/>
      <w:r>
        <w:t xml:space="preserve"> края»;</w:t>
      </w:r>
    </w:p>
    <w:p w:rsidR="00816AC7" w:rsidRDefault="00DA4A00">
      <w:pPr>
        <w:pStyle w:val="1"/>
        <w:numPr>
          <w:ilvl w:val="0"/>
          <w:numId w:val="3"/>
        </w:numPr>
        <w:shd w:val="clear" w:color="auto" w:fill="auto"/>
        <w:spacing w:before="0" w:line="293" w:lineRule="exact"/>
        <w:ind w:left="20" w:right="20"/>
      </w:pPr>
      <w:r>
        <w:t xml:space="preserve"> благодарственные письма (почетные грамоты, благодарности) за вклад в добровольческую (волонтерскую) деятельность;</w:t>
      </w:r>
    </w:p>
    <w:p w:rsidR="00816AC7" w:rsidRDefault="00DA4A00">
      <w:pPr>
        <w:pStyle w:val="1"/>
        <w:numPr>
          <w:ilvl w:val="0"/>
          <w:numId w:val="3"/>
        </w:numPr>
        <w:shd w:val="clear" w:color="auto" w:fill="auto"/>
        <w:spacing w:before="0" w:line="293" w:lineRule="exact"/>
        <w:ind w:left="20" w:right="20"/>
      </w:pPr>
      <w:r>
        <w:t xml:space="preserve"> оказание содействия в работе с органами власти и образовательными организациями;</w:t>
      </w:r>
    </w:p>
    <w:p w:rsidR="00816AC7" w:rsidRDefault="00DA4A00">
      <w:pPr>
        <w:pStyle w:val="1"/>
        <w:numPr>
          <w:ilvl w:val="0"/>
          <w:numId w:val="3"/>
        </w:numPr>
        <w:shd w:val="clear" w:color="auto" w:fill="auto"/>
        <w:spacing w:before="0" w:line="293" w:lineRule="exact"/>
        <w:ind w:left="20"/>
      </w:pPr>
      <w:r>
        <w:t xml:space="preserve"> организационная помощь при проведении мероприятий;</w:t>
      </w:r>
    </w:p>
    <w:p w:rsidR="00816AC7" w:rsidRDefault="00DA4A00">
      <w:pPr>
        <w:pStyle w:val="1"/>
        <w:numPr>
          <w:ilvl w:val="0"/>
          <w:numId w:val="3"/>
        </w:numPr>
        <w:shd w:val="clear" w:color="auto" w:fill="auto"/>
        <w:spacing w:before="0" w:line="293" w:lineRule="exact"/>
        <w:ind w:left="20"/>
      </w:pPr>
      <w:r>
        <w:t xml:space="preserve"> приглашение добровольцев (волонтеров) к участию в мероприятиях;</w:t>
      </w:r>
    </w:p>
    <w:p w:rsidR="00816AC7" w:rsidRDefault="00DA4A00">
      <w:pPr>
        <w:pStyle w:val="1"/>
        <w:numPr>
          <w:ilvl w:val="0"/>
          <w:numId w:val="3"/>
        </w:numPr>
        <w:shd w:val="clear" w:color="auto" w:fill="auto"/>
        <w:spacing w:before="0" w:line="293" w:lineRule="exact"/>
        <w:ind w:left="20" w:right="20"/>
      </w:pPr>
      <w:r>
        <w:t>организация тематических встреч добровольцев (волонтеров)</w:t>
      </w:r>
      <w:r>
        <w:t xml:space="preserve"> с общественными деятелями;</w:t>
      </w:r>
    </w:p>
    <w:p w:rsidR="00816AC7" w:rsidRDefault="00DA4A00">
      <w:pPr>
        <w:pStyle w:val="1"/>
        <w:numPr>
          <w:ilvl w:val="0"/>
          <w:numId w:val="3"/>
        </w:numPr>
        <w:shd w:val="clear" w:color="auto" w:fill="auto"/>
        <w:spacing w:before="0" w:line="293" w:lineRule="exact"/>
        <w:ind w:left="20" w:right="20"/>
      </w:pPr>
      <w:r>
        <w:t xml:space="preserve"> участие представителей добровольческого (волонтерского) движения в форумах, конференциях, семинарах и мастер-классах.</w:t>
      </w:r>
    </w:p>
    <w:p w:rsidR="00816AC7" w:rsidRDefault="00DA4A00">
      <w:pPr>
        <w:pStyle w:val="1"/>
        <w:numPr>
          <w:ilvl w:val="0"/>
          <w:numId w:val="2"/>
        </w:numPr>
        <w:shd w:val="clear" w:color="auto" w:fill="auto"/>
        <w:spacing w:before="0" w:line="293" w:lineRule="exact"/>
        <w:ind w:left="20"/>
      </w:pPr>
      <w:r>
        <w:t xml:space="preserve"> Информационная поддержка:</w:t>
      </w:r>
    </w:p>
    <w:p w:rsidR="00816AC7" w:rsidRDefault="00DA4A00">
      <w:pPr>
        <w:pStyle w:val="1"/>
        <w:numPr>
          <w:ilvl w:val="0"/>
          <w:numId w:val="4"/>
        </w:numPr>
        <w:shd w:val="clear" w:color="auto" w:fill="auto"/>
        <w:spacing w:before="0" w:line="293" w:lineRule="exact"/>
        <w:ind w:left="20" w:right="20"/>
      </w:pPr>
      <w:r>
        <w:t xml:space="preserve"> размещение информации о текущих добровольческих (волонтерских) проектах, мероприя</w:t>
      </w:r>
      <w:r>
        <w:t>тиях и лучших практиках на официальных информационных ресурсах;</w:t>
      </w:r>
    </w:p>
    <w:p w:rsidR="00816AC7" w:rsidRDefault="00DA4A00">
      <w:pPr>
        <w:pStyle w:val="1"/>
        <w:numPr>
          <w:ilvl w:val="0"/>
          <w:numId w:val="4"/>
        </w:numPr>
        <w:shd w:val="clear" w:color="auto" w:fill="auto"/>
        <w:spacing w:before="0" w:line="293" w:lineRule="exact"/>
        <w:ind w:left="20" w:right="20"/>
      </w:pPr>
      <w:r>
        <w:t xml:space="preserve"> привлечение средств массовой информации к освещению добровольческой (волонтерской) деятельности.</w:t>
      </w:r>
    </w:p>
    <w:p w:rsidR="00816AC7" w:rsidRDefault="00DA4A00">
      <w:pPr>
        <w:pStyle w:val="1"/>
        <w:numPr>
          <w:ilvl w:val="0"/>
          <w:numId w:val="2"/>
        </w:numPr>
        <w:shd w:val="clear" w:color="auto" w:fill="auto"/>
        <w:spacing w:before="0" w:line="293" w:lineRule="exact"/>
        <w:ind w:left="20"/>
      </w:pPr>
      <w:r>
        <w:t xml:space="preserve"> Консультационная поддержка:</w:t>
      </w:r>
    </w:p>
    <w:p w:rsidR="00816AC7" w:rsidRDefault="00DA4A00">
      <w:pPr>
        <w:pStyle w:val="1"/>
        <w:numPr>
          <w:ilvl w:val="0"/>
          <w:numId w:val="5"/>
        </w:numPr>
        <w:shd w:val="clear" w:color="auto" w:fill="auto"/>
        <w:spacing w:before="0" w:line="293" w:lineRule="exact"/>
        <w:ind w:left="20" w:right="20"/>
      </w:pPr>
      <w:r>
        <w:t xml:space="preserve"> консультации по вопросам организации добровольческой (волонтерской) деятельности, участия в конкурсах, оформлении документации для участия в конкурсах;</w:t>
      </w:r>
    </w:p>
    <w:p w:rsidR="00816AC7" w:rsidRDefault="00DA4A00">
      <w:pPr>
        <w:pStyle w:val="1"/>
        <w:numPr>
          <w:ilvl w:val="0"/>
          <w:numId w:val="5"/>
        </w:numPr>
        <w:shd w:val="clear" w:color="auto" w:fill="auto"/>
        <w:spacing w:before="0" w:line="293" w:lineRule="exact"/>
        <w:ind w:left="20" w:right="20"/>
      </w:pPr>
      <w:r>
        <w:t xml:space="preserve"> консультации по вопросам создания социально ориентированных некоммерческих организаций, оформления и п</w:t>
      </w:r>
      <w:r>
        <w:t>одачи конкурсных заявок на гранты, формирования отчетной документации по итогам реализации проектов, а также иным вопросам, связанным с деятельностью социально ориентированных некоммерческих организаций.</w:t>
      </w:r>
    </w:p>
    <w:p w:rsidR="00816AC7" w:rsidRDefault="00DA4A00">
      <w:pPr>
        <w:pStyle w:val="1"/>
        <w:numPr>
          <w:ilvl w:val="0"/>
          <w:numId w:val="2"/>
        </w:numPr>
        <w:shd w:val="clear" w:color="auto" w:fill="auto"/>
        <w:spacing w:before="0" w:line="293" w:lineRule="exact"/>
        <w:ind w:left="20"/>
      </w:pPr>
      <w:r>
        <w:t xml:space="preserve"> Методическая поддержка:</w:t>
      </w:r>
    </w:p>
    <w:p w:rsidR="00816AC7" w:rsidRDefault="00DA4A00">
      <w:pPr>
        <w:pStyle w:val="1"/>
        <w:shd w:val="clear" w:color="auto" w:fill="auto"/>
        <w:spacing w:before="0" w:line="293" w:lineRule="exact"/>
        <w:ind w:left="20"/>
      </w:pPr>
      <w:r>
        <w:t>1) организация и проведение</w:t>
      </w:r>
      <w:r>
        <w:t xml:space="preserve"> обучения добровольцев (волонтеров).</w:t>
      </w:r>
    </w:p>
    <w:p w:rsidR="00816AC7" w:rsidRDefault="00DA4A00">
      <w:pPr>
        <w:pStyle w:val="1"/>
        <w:numPr>
          <w:ilvl w:val="0"/>
          <w:numId w:val="2"/>
        </w:numPr>
        <w:shd w:val="clear" w:color="auto" w:fill="auto"/>
        <w:spacing w:before="0" w:line="293" w:lineRule="exact"/>
        <w:ind w:left="20"/>
      </w:pPr>
      <w:r>
        <w:t xml:space="preserve"> Финансовая поддержка:</w:t>
      </w:r>
    </w:p>
    <w:p w:rsidR="00816AC7" w:rsidRDefault="00DA4A00">
      <w:pPr>
        <w:pStyle w:val="1"/>
        <w:shd w:val="clear" w:color="auto" w:fill="auto"/>
        <w:spacing w:before="0" w:line="274" w:lineRule="exact"/>
        <w:ind w:left="20" w:right="20"/>
      </w:pPr>
      <w:r>
        <w:t>1) Предоставление транспорта для подвоза добровольцев (волонтеров) к местам проведения областных форумов, слетов, мероприятий.</w:t>
      </w:r>
    </w:p>
    <w:sectPr w:rsidR="00816AC7">
      <w:pgSz w:w="11909" w:h="16838"/>
      <w:pgMar w:top="1162" w:right="1145" w:bottom="711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00" w:rsidRDefault="00DA4A00">
      <w:r>
        <w:separator/>
      </w:r>
    </w:p>
  </w:endnote>
  <w:endnote w:type="continuationSeparator" w:id="0">
    <w:p w:rsidR="00DA4A00" w:rsidRDefault="00DA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00" w:rsidRDefault="00DA4A00"/>
  </w:footnote>
  <w:footnote w:type="continuationSeparator" w:id="0">
    <w:p w:rsidR="00DA4A00" w:rsidRDefault="00DA4A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C7" w:rsidRDefault="00DA4A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1pt;margin-top:36.05pt;width:5.3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6AC7" w:rsidRDefault="00DA4A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C7" w:rsidRDefault="00DA4A0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85pt;margin-top:73.55pt;width:176.6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6AC7" w:rsidRDefault="00DA4A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БЕЛГОРОДСКАЯ ОБЛАСТЬ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012"/>
    <w:multiLevelType w:val="multilevel"/>
    <w:tmpl w:val="A97A2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70B49"/>
    <w:multiLevelType w:val="multilevel"/>
    <w:tmpl w:val="232E1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FC7923"/>
    <w:multiLevelType w:val="multilevel"/>
    <w:tmpl w:val="F2543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2F2AAE"/>
    <w:multiLevelType w:val="multilevel"/>
    <w:tmpl w:val="0F1866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96177D"/>
    <w:multiLevelType w:val="multilevel"/>
    <w:tmpl w:val="757A6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16AC7"/>
    <w:rsid w:val="00816AC7"/>
    <w:rsid w:val="00BE31A0"/>
    <w:rsid w:val="00D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ArialNarrow19pt">
    <w:name w:val="Основной текст (3) + Arial Narrow;19 pt;Не полужирный;Курсив"/>
    <w:basedOn w:val="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3CenturySchoolbook14pt0pt">
    <w:name w:val="Основной текст (3) + Century Schoolbook;14 pt;Не полужирный;Курсив;Интервал 0 pt"/>
    <w:basedOn w:val="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CenturySchoolbook14pt0pt0">
    <w:name w:val="Основной текст (3) + Century Schoolbook;14 pt;Не полужирный;Курсив;Интервал 0 pt"/>
    <w:basedOn w:val="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pt">
    <w:name w:val="Основной текст + Интервал 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9pt3pt">
    <w:name w:val="Основной текст (4) + 19 pt;Не полужирный;Курсив;Интервал 3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0"/>
      <w:sz w:val="54"/>
      <w:szCs w:val="54"/>
      <w:u w:val="none"/>
    </w:rPr>
  </w:style>
  <w:style w:type="character" w:customStyle="1" w:styleId="1TimesNewRoman14pt0pt">
    <w:name w:val="Заголовок №1 + Times New Roman;14 pt;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50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0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840" w:line="289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0" w:lineRule="atLeast"/>
      <w:outlineLvl w:val="0"/>
    </w:pPr>
    <w:rPr>
      <w:rFonts w:ascii="Arial Narrow" w:eastAsia="Arial Narrow" w:hAnsi="Arial Narrow" w:cs="Arial Narrow"/>
      <w:i/>
      <w:iCs/>
      <w:spacing w:val="-60"/>
      <w:sz w:val="54"/>
      <w:szCs w:val="5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ArialNarrow19pt">
    <w:name w:val="Основной текст (3) + Arial Narrow;19 pt;Не полужирный;Курсив"/>
    <w:basedOn w:val="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3CenturySchoolbook14pt0pt">
    <w:name w:val="Основной текст (3) + Century Schoolbook;14 pt;Не полужирный;Курсив;Интервал 0 pt"/>
    <w:basedOn w:val="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CenturySchoolbook14pt0pt0">
    <w:name w:val="Основной текст (3) + Century Schoolbook;14 pt;Не полужирный;Курсив;Интервал 0 pt"/>
    <w:basedOn w:val="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pt">
    <w:name w:val="Основной текст + Интервал 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9pt3pt">
    <w:name w:val="Основной текст (4) + 19 pt;Не полужирный;Курсив;Интервал 3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0"/>
      <w:sz w:val="54"/>
      <w:szCs w:val="54"/>
      <w:u w:val="none"/>
    </w:rPr>
  </w:style>
  <w:style w:type="character" w:customStyle="1" w:styleId="1TimesNewRoman14pt0pt">
    <w:name w:val="Заголовок №1 + Times New Roman;14 pt;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50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0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840" w:line="289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0" w:lineRule="atLeast"/>
      <w:outlineLvl w:val="0"/>
    </w:pPr>
    <w:rPr>
      <w:rFonts w:ascii="Arial Narrow" w:eastAsia="Arial Narrow" w:hAnsi="Arial Narrow" w:cs="Arial Narrow"/>
      <w:i/>
      <w:iCs/>
      <w:spacing w:val="-60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bekinskoe-r31.gosweb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Пыханова</dc:creator>
  <cp:lastModifiedBy>Пыханова</cp:lastModifiedBy>
  <cp:revision>1</cp:revision>
  <dcterms:created xsi:type="dcterms:W3CDTF">2025-11-07T14:36:00Z</dcterms:created>
  <dcterms:modified xsi:type="dcterms:W3CDTF">2025-11-07T14:39:00Z</dcterms:modified>
</cp:coreProperties>
</file>